
<file path=[Content_Types].xml><?xml version="1.0" encoding="utf-8"?>
<Types xmlns="http://schemas.openxmlformats.org/package/2006/content-types">
  <Default Extension="wmf" ContentType="image/x-wmf"/>
  <Default Extension="png" ContentType="image/png"/>
  <Default Extension="jpeg" ContentType="image/jpeg"/>
  <Default Extension="emf" ContentType="image/x-emf"/>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text" w:tblpX="250" w:vertAnchor="text" w:tblpY="1" w:leftFromText="180" w:topFromText="0" w:rightFromText="180" w:bottomFromText="0"/>
        <w:tblW w:w="9889" w:type="dxa"/>
        <w:tblLook w:val="04A0" w:firstRow="1" w:lastRow="0" w:firstColumn="1" w:lastColumn="0" w:noHBand="0" w:noVBand="1"/>
      </w:tblPr>
      <w:tblGrid>
        <w:gridCol w:w="5070"/>
        <w:gridCol w:w="4819"/>
      </w:tblGrid>
      <w:tr>
        <w:tblPrEx/>
        <w:trPr>
          <w:trHeight w:val="2116"/>
        </w:trPr>
        <w:tc>
          <w:tcPr>
            <w:tcW w:w="5070" w:type="dxa"/>
            <w:textDirection w:val="lrTb"/>
            <w:noWrap w:val="false"/>
          </w:tcPr>
          <w:p>
            <w:pPr>
              <w:jc w:val="left"/>
              <w:rPr>
                <w:bCs/>
                <w:color w:val="000000"/>
              </w:rPr>
            </w:pPr>
            <w:r>
              <w:rPr>
                <w:bCs/>
                <w:color w:val="000000"/>
              </w:rPr>
            </w:r>
            <w:r>
              <w:rPr>
                <w:bCs/>
                <w:color w:val="000000"/>
              </w:rPr>
            </w:r>
            <w:r>
              <w:rPr>
                <w:bCs/>
                <w:color w:val="000000"/>
              </w:rPr>
            </w:r>
          </w:p>
        </w:tc>
        <w:tc>
          <w:tcPr>
            <w:tcW w:w="4819" w:type="dxa"/>
            <w:textDirection w:val="lrTb"/>
            <w:noWrap w:val="false"/>
          </w:tcPr>
          <w:p>
            <w:pPr>
              <w:rPr>
                <w:bCs/>
                <w:color w:val="000000"/>
                <w:sz w:val="28"/>
                <w:szCs w:val="28"/>
              </w:rPr>
            </w:pPr>
            <w:r>
              <w:rPr>
                <w:color w:val="000000"/>
                <w:sz w:val="28"/>
                <w:szCs w:val="28"/>
              </w:rPr>
              <w:t xml:space="preserve">«УТВЕРЖДЕНО»</w:t>
            </w:r>
            <w:r>
              <w:rPr>
                <w:bCs/>
                <w:color w:val="000000"/>
                <w:sz w:val="28"/>
                <w:szCs w:val="28"/>
              </w:rPr>
            </w:r>
            <w:r>
              <w:rPr>
                <w:bCs/>
                <w:color w:val="000000"/>
                <w:sz w:val="28"/>
                <w:szCs w:val="28"/>
              </w:rPr>
            </w:r>
          </w:p>
          <w:p>
            <w:pPr>
              <w:pStyle w:val="1195"/>
              <w:ind w:left="40" w:firstLine="0"/>
              <w:spacing w:after="0" w:line="276" w:lineRule="auto"/>
              <w:shd w:val="clear" w:color="auto" w:fill="auto"/>
              <w:rPr>
                <w:rFonts w:eastAsia="Calibri"/>
                <w:sz w:val="28"/>
                <w:szCs w:val="28"/>
              </w:rPr>
            </w:pPr>
            <w:r>
              <w:rPr>
                <w:rFonts w:eastAsia="Calibri"/>
                <w:sz w:val="28"/>
                <w:szCs w:val="28"/>
              </w:rPr>
              <w:t xml:space="preserve">Председатель закупочной комиссии -</w:t>
            </w:r>
            <w:r>
              <w:rPr>
                <w:rFonts w:eastAsia="Calibri"/>
                <w:sz w:val="28"/>
                <w:szCs w:val="28"/>
              </w:rPr>
            </w:r>
            <w:r>
              <w:rPr>
                <w:rFonts w:eastAsia="Calibri"/>
                <w:sz w:val="28"/>
                <w:szCs w:val="28"/>
              </w:rPr>
            </w:r>
          </w:p>
          <w:p>
            <w:pPr>
              <w:pStyle w:val="1195"/>
              <w:ind w:left="40" w:firstLine="0"/>
              <w:spacing w:after="0" w:line="276" w:lineRule="auto"/>
              <w:shd w:val="clear" w:color="auto" w:fill="auto"/>
              <w:rPr>
                <w:rFonts w:eastAsia="Calibri"/>
                <w:sz w:val="28"/>
                <w:szCs w:val="28"/>
              </w:rPr>
            </w:pPr>
            <w:r>
              <w:rPr>
                <w:rFonts w:eastAsia="Calibri"/>
                <w:sz w:val="28"/>
                <w:szCs w:val="28"/>
              </w:rPr>
              <w:t xml:space="preserve">Исполняющий обязанности начальника департамента </w:t>
            </w:r>
            <w:r>
              <w:rPr>
                <w:rFonts w:eastAsia="Calibri"/>
                <w:sz w:val="28"/>
                <w:szCs w:val="28"/>
              </w:rPr>
            </w:r>
            <w:r>
              <w:rPr>
                <w:rFonts w:eastAsia="Calibri"/>
                <w:sz w:val="28"/>
                <w:szCs w:val="28"/>
              </w:rPr>
            </w:r>
          </w:p>
          <w:p>
            <w:pPr>
              <w:pStyle w:val="1195"/>
              <w:ind w:left="40" w:firstLine="0"/>
              <w:spacing w:after="0" w:line="276" w:lineRule="auto"/>
              <w:shd w:val="clear" w:color="auto" w:fill="auto"/>
              <w:rPr>
                <w:rFonts w:eastAsia="Calibri"/>
                <w:sz w:val="28"/>
                <w:szCs w:val="28"/>
              </w:rPr>
            </w:pPr>
            <w:r>
              <w:rPr>
                <w:rFonts w:eastAsia="Calibri"/>
                <w:sz w:val="28"/>
                <w:szCs w:val="28"/>
              </w:rPr>
              <w:t xml:space="preserve">логистики и МТО</w:t>
            </w:r>
            <w:r>
              <w:rPr>
                <w:rFonts w:eastAsia="Calibri"/>
                <w:sz w:val="28"/>
                <w:szCs w:val="28"/>
              </w:rPr>
            </w:r>
            <w:r>
              <w:rPr>
                <w:rFonts w:eastAsia="Calibri"/>
                <w:sz w:val="28"/>
                <w:szCs w:val="28"/>
              </w:rPr>
            </w:r>
          </w:p>
          <w:p>
            <w:pPr>
              <w:pStyle w:val="1195"/>
              <w:ind w:left="40" w:firstLine="0"/>
              <w:spacing w:after="0" w:line="276" w:lineRule="auto"/>
              <w:shd w:val="clear" w:color="auto" w:fill="auto"/>
              <w:rPr>
                <w:rFonts w:eastAsia="Calibri"/>
                <w:sz w:val="28"/>
                <w:szCs w:val="28"/>
              </w:rPr>
            </w:pPr>
            <w:r>
              <w:rPr>
                <w:rFonts w:eastAsia="Calibri"/>
                <w:sz w:val="28"/>
                <w:szCs w:val="28"/>
              </w:rPr>
              <w:t xml:space="preserve">ПАО «Россети Ленэнерго»</w:t>
            </w:r>
            <w:r>
              <w:rPr>
                <w:rFonts w:eastAsia="Calibri"/>
                <w:sz w:val="28"/>
                <w:szCs w:val="28"/>
              </w:rPr>
            </w:r>
            <w:r>
              <w:rPr>
                <w:rFonts w:eastAsia="Calibri"/>
                <w:sz w:val="28"/>
                <w:szCs w:val="28"/>
              </w:rPr>
            </w:r>
          </w:p>
          <w:p>
            <w:pPr>
              <w:pStyle w:val="1195"/>
              <w:ind w:left="40" w:firstLine="0"/>
              <w:spacing w:after="0" w:line="276" w:lineRule="auto"/>
              <w:shd w:val="clear" w:color="auto" w:fill="auto"/>
              <w:rPr>
                <w:bCs/>
                <w:sz w:val="28"/>
                <w:szCs w:val="28"/>
              </w:rPr>
            </w:pPr>
            <w:r>
              <w:rPr>
                <w:bCs/>
                <w:sz w:val="28"/>
                <w:szCs w:val="28"/>
              </w:rPr>
            </w:r>
            <w:r>
              <w:rPr>
                <w:bCs/>
                <w:sz w:val="28"/>
                <w:szCs w:val="28"/>
              </w:rPr>
            </w:r>
            <w:r>
              <w:rPr>
                <w:bCs/>
                <w:sz w:val="28"/>
                <w:szCs w:val="28"/>
              </w:rPr>
            </w:r>
          </w:p>
          <w:p>
            <w:pPr>
              <w:pStyle w:val="1195"/>
              <w:ind w:left="40" w:firstLine="0"/>
              <w:spacing w:after="0" w:line="276" w:lineRule="auto"/>
              <w:shd w:val="clear" w:color="auto" w:fill="auto"/>
              <w:rPr>
                <w:rFonts w:eastAsia="Calibri"/>
                <w:sz w:val="28"/>
                <w:szCs w:val="28"/>
                <w14:ligatures w14:val="none"/>
              </w:rPr>
            </w:pPr>
            <w:r>
              <w:rPr>
                <w:bCs/>
                <w:sz w:val="28"/>
                <w:szCs w:val="28"/>
              </w:rPr>
              <w:t xml:space="preserve">_______________ /Парфенов Н.Н.</w:t>
            </w:r>
            <w:r>
              <w:rPr>
                <w:rFonts w:eastAsia="Calibri"/>
                <w:sz w:val="28"/>
                <w:szCs w:val="28"/>
              </w:rPr>
              <w:t xml:space="preserve">/</w:t>
            </w:r>
            <w:r>
              <w:rPr>
                <w:rFonts w:eastAsia="Calibri"/>
                <w:sz w:val="28"/>
                <w:szCs w:val="28"/>
                <w14:ligatures w14:val="none"/>
              </w:rPr>
            </w:r>
            <w:r>
              <w:rPr>
                <w:rFonts w:eastAsia="Calibri"/>
                <w:sz w:val="28"/>
                <w:szCs w:val="28"/>
                <w14:ligatures w14:val="none"/>
              </w:rPr>
            </w:r>
          </w:p>
          <w:p>
            <w:pPr>
              <w:pStyle w:val="1195"/>
              <w:ind w:left="40" w:firstLine="0"/>
              <w:spacing w:after="0" w:line="276" w:lineRule="auto"/>
              <w:shd w:val="clear" w:color="auto" w:fill="auto"/>
              <w:rPr>
                <w:bCs/>
                <w:sz w:val="28"/>
                <w:szCs w:val="28"/>
              </w:rPr>
            </w:pPr>
            <w:r>
              <w:rPr>
                <w:bCs/>
                <w:sz w:val="28"/>
                <w:szCs w:val="28"/>
              </w:rPr>
            </w:r>
            <w:r>
              <w:rPr>
                <w:bCs/>
                <w:sz w:val="28"/>
                <w:szCs w:val="28"/>
              </w:rPr>
            </w:r>
            <w:r>
              <w:rPr>
                <w:bCs/>
                <w:sz w:val="28"/>
                <w:szCs w:val="28"/>
              </w:rPr>
            </w:r>
          </w:p>
          <w:p>
            <w:pPr>
              <w:rPr>
                <w:bCs/>
                <w:color w:val="000000"/>
              </w:rPr>
            </w:pPr>
            <w:r>
              <w:rPr>
                <w:bCs/>
                <w:color w:val="000000"/>
              </w:rPr>
            </w:r>
            <w:r>
              <w:rPr>
                <w:bCs/>
                <w:color w:val="000000"/>
              </w:rPr>
            </w:r>
            <w:r>
              <w:rPr>
                <w:bCs/>
                <w:color w:val="000000"/>
              </w:rPr>
            </w:r>
          </w:p>
        </w:tc>
      </w:tr>
      <w:tr>
        <w:tblPrEx/>
        <w:trPr>
          <w:trHeight w:val="2116"/>
        </w:trPr>
        <w:tc>
          <w:tcPr>
            <w:tcW w:w="5070" w:type="dxa"/>
            <w:textDirection w:val="lrTb"/>
            <w:noWrap w:val="false"/>
          </w:tcPr>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tc>
        <w:tc>
          <w:tcPr>
            <w:tcW w:w="4819" w:type="dxa"/>
            <w:textDirection w:val="lrTb"/>
            <w:noWrap w:val="false"/>
          </w:tcPr>
          <w:p>
            <w:pPr>
              <w:rPr>
                <w:color w:val="000000"/>
              </w:rPr>
            </w:pPr>
            <w:r>
              <w:rPr>
                <w:bCs/>
                <w:sz w:val="28"/>
                <w:szCs w:val="28"/>
              </w:rPr>
            </w:r>
            <w:r>
              <w:rPr>
                <w:bCs/>
                <w:sz w:val="28"/>
                <w:szCs w:val="28"/>
              </w:rPr>
              <w:t xml:space="preserve">«05» мая 2026 г.</w:t>
            </w:r>
            <w:r>
              <w:rPr>
                <w:color w:val="000000"/>
              </w:rPr>
            </w:r>
            <w:r>
              <w:rPr>
                <w:color w:val="000000"/>
              </w:rPr>
            </w:r>
          </w:p>
        </w:tc>
      </w:tr>
    </w:tbl>
    <w:p>
      <w:pPr>
        <w:pStyle w:val="1187"/>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r>
        <w:rPr>
          <w:rFonts w:ascii="Times New Roman" w:hAnsi="Times New Roman"/>
          <w:b/>
          <w:bCs/>
          <w:color w:val="auto"/>
          <w:sz w:val="24"/>
          <w:szCs w:val="24"/>
        </w:rPr>
      </w:r>
    </w:p>
    <w:p>
      <w:pPr>
        <w:pStyle w:val="1187"/>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r>
        <w:rPr>
          <w:rFonts w:ascii="Times New Roman" w:hAnsi="Times New Roman"/>
          <w:b/>
          <w:bCs/>
          <w:color w:val="auto"/>
          <w:sz w:val="24"/>
          <w:szCs w:val="24"/>
        </w:rPr>
      </w:r>
    </w:p>
    <w:p>
      <w:pPr>
        <w:pStyle w:val="1187"/>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r>
        <w:rPr>
          <w:rFonts w:ascii="Times New Roman" w:hAnsi="Times New Roman"/>
          <w:b/>
          <w:bCs/>
          <w:color w:val="auto"/>
          <w:sz w:val="24"/>
          <w:szCs w:val="24"/>
        </w:rPr>
      </w:r>
    </w:p>
    <w:p>
      <w:pPr>
        <w:pStyle w:val="1187"/>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r>
      <w:r>
        <w:rPr>
          <w:rFonts w:ascii="Times New Roman" w:hAnsi="Times New Roman"/>
          <w:b/>
          <w:bCs/>
          <w:color w:val="auto"/>
          <w:sz w:val="24"/>
          <w:szCs w:val="24"/>
        </w:rPr>
      </w:r>
      <w:r>
        <w:rPr>
          <w:rFonts w:ascii="Times New Roman" w:hAnsi="Times New Roman"/>
          <w:b/>
          <w:bCs/>
          <w:color w:val="auto"/>
          <w:sz w:val="24"/>
          <w:szCs w:val="24"/>
        </w:rPr>
      </w:r>
    </w:p>
    <w:p>
      <w:pPr>
        <w:pStyle w:val="1187"/>
        <w:ind w:left="0" w:right="0" w:firstLine="0"/>
        <w:jc w:val="center"/>
        <w:spacing w:after="120" w:line="240" w:lineRule="auto"/>
        <w:shd w:val="clear" w:color="auto" w:fill="auto"/>
        <w:rPr>
          <w:rFonts w:ascii="Times New Roman" w:hAnsi="Times New Roman"/>
          <w:b/>
          <w:bCs/>
          <w:color w:val="auto"/>
          <w:sz w:val="24"/>
          <w:szCs w:val="24"/>
        </w:rPr>
      </w:pPr>
      <w:r>
        <w:rPr>
          <w:rFonts w:ascii="Times New Roman" w:hAnsi="Times New Roman"/>
          <w:b/>
          <w:bCs/>
          <w:color w:val="auto"/>
          <w:sz w:val="24"/>
          <w:szCs w:val="24"/>
        </w:rPr>
        <w:t xml:space="preserve">ДОКУМЕНТАЦИЯ О ЗАКУПКЕ</w:t>
      </w:r>
      <w:r>
        <w:rPr>
          <w:rFonts w:ascii="Times New Roman" w:hAnsi="Times New Roman"/>
          <w:b/>
          <w:bCs/>
          <w:color w:val="auto"/>
          <w:sz w:val="24"/>
          <w:szCs w:val="24"/>
        </w:rPr>
      </w:r>
      <w:r>
        <w:rPr>
          <w:rFonts w:ascii="Times New Roman" w:hAnsi="Times New Roman"/>
          <w:b/>
          <w:bCs/>
          <w:color w:val="auto"/>
          <w:sz w:val="24"/>
          <w:szCs w:val="24"/>
        </w:rPr>
      </w:r>
    </w:p>
    <w:p>
      <w:pPr>
        <w:jc w:val="center"/>
        <w:spacing w:after="120"/>
        <w:rPr>
          <w:b/>
          <w:bCs/>
        </w:rPr>
      </w:pPr>
      <w:r>
        <w:rPr>
          <w:b/>
          <w:bCs/>
        </w:rPr>
        <w:t xml:space="preserve">ЗАПРОС ПРЕДЛОЖЕНИЙ В ЭЛЕКТРОННОЙ ФОРМЕ</w:t>
      </w:r>
      <w:r>
        <w:rPr>
          <w:b/>
          <w:bCs/>
        </w:rPr>
      </w:r>
      <w:r>
        <w:rPr>
          <w:b/>
          <w:bCs/>
        </w:rPr>
      </w:r>
    </w:p>
    <w:p>
      <w:pPr>
        <w:jc w:val="center"/>
        <w:keepLines/>
        <w:keepNext/>
        <w:spacing w:after="0"/>
        <w:widowControl w:val="off"/>
        <w:rPr>
          <w:b/>
          <w:bCs/>
        </w:rPr>
        <w:suppressLineNumbers/>
      </w:pPr>
      <w:r>
        <w:rPr>
          <w:b/>
        </w:rPr>
      </w:r>
      <w:r>
        <w:rPr>
          <w:b/>
          <w:bCs/>
        </w:rPr>
      </w:r>
      <w:r>
        <w:rPr>
          <w:b/>
          <w:bCs/>
        </w:rPr>
      </w:r>
    </w:p>
    <w:p>
      <w:pPr>
        <w:jc w:val="center"/>
        <w:keepLines/>
        <w:keepNext/>
        <w:spacing w:after="0"/>
        <w:widowControl w:val="off"/>
        <w:rPr>
          <w:b/>
          <w:bCs/>
        </w:rPr>
        <w:suppressLineNumbers/>
      </w:pPr>
      <w:r>
        <w:rPr>
          <w:b/>
        </w:rPr>
      </w:r>
      <w:r>
        <w:rPr>
          <w:b/>
          <w:bCs/>
        </w:rPr>
      </w:r>
      <w:r>
        <w:rPr>
          <w:b/>
          <w:bCs/>
        </w:rPr>
      </w:r>
    </w:p>
    <w:p>
      <w:pPr>
        <w:jc w:val="center"/>
        <w:spacing w:after="0"/>
        <w:rPr>
          <w:b/>
          <w:bCs/>
          <w:highlight w:val="yellow"/>
        </w:rPr>
      </w:pPr>
      <w:r>
        <w:rPr>
          <w:b/>
        </w:rPr>
      </w:r>
      <w:r>
        <w:rPr>
          <w:rFonts w:ascii="Times New Roman" w:hAnsi="Times New Roman" w:eastAsia="Times New Roman" w:cs="Times New Roman"/>
          <w:b/>
          <w:bCs/>
          <w:color w:val="000000"/>
          <w:sz w:val="24"/>
          <w:szCs w:val="24"/>
        </w:rPr>
        <w:t xml:space="preserve">Заключение рамочного договора на услуги по сопровождению мероприятий учебного комплекса ПАО "Россети Ленэнерго"</w:t>
      </w:r>
      <w:r>
        <w:rPr>
          <w:rFonts w:ascii="Times New Roman" w:hAnsi="Times New Roman" w:eastAsia="Times New Roman" w:cs="Times New Roman"/>
          <w:b/>
          <w:bCs/>
          <w:sz w:val="24"/>
          <w:szCs w:val="24"/>
        </w:rPr>
        <w:t xml:space="preserve"> (261391)</w:t>
      </w:r>
      <w:r>
        <w:rPr>
          <w:b/>
          <w:bCs/>
          <w:highlight w:val="yellow"/>
        </w:rPr>
      </w:r>
      <w:r>
        <w:rPr>
          <w:b/>
          <w:bCs/>
          <w:highlight w:val="yellow"/>
        </w:rPr>
      </w:r>
    </w:p>
    <w:p>
      <w:pPr>
        <w:jc w:val="center"/>
        <w:spacing w:after="120"/>
        <w:rPr>
          <w:b/>
          <w:bCs/>
          <w:highlight w:val="yellow"/>
        </w:rPr>
      </w:pPr>
      <w:r>
        <w:rPr>
          <w:b/>
          <w:bCs/>
          <w:highlight w:val="yellow"/>
        </w:rPr>
      </w:r>
      <w:r>
        <w:rPr>
          <w:b/>
          <w:bCs/>
          <w:highlight w:val="yellow"/>
        </w:rPr>
      </w:r>
      <w:r>
        <w:rPr>
          <w:b/>
          <w:bCs/>
          <w:highlight w:val="yellow"/>
        </w:rPr>
      </w:r>
    </w:p>
    <w:p>
      <w:pPr>
        <w:jc w:val="center"/>
        <w:spacing w:after="120"/>
        <w:rPr>
          <w:b/>
          <w:bCs/>
          <w:highlight w:val="yellow"/>
        </w:rPr>
      </w:pPr>
      <w:r>
        <w:rPr>
          <w:b/>
          <w:bCs/>
          <w:highlight w:val="yellow"/>
        </w:rPr>
      </w:r>
      <w:r>
        <w:rPr>
          <w:b/>
          <w:bCs/>
          <w:highlight w:val="yellow"/>
        </w:rPr>
      </w:r>
      <w:r>
        <w:rPr>
          <w:b/>
          <w:bCs/>
          <w:highlight w:val="yellow"/>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r>
        <w:t xml:space="preserve">Согласовано Закупочной комиссией</w:t>
      </w:r>
      <w:r/>
    </w:p>
    <w:p>
      <w:pPr>
        <w:jc w:val="left"/>
        <w:spacing w:after="120"/>
        <w:rPr>
          <w:b/>
          <w:bCs/>
        </w:rPr>
      </w:pPr>
      <w:r>
        <w:t xml:space="preserve">(Протокол 261391</w:t>
      </w:r>
      <w:r>
        <w:t xml:space="preserve">-1 от «05» мая 2026 г.)</w:t>
      </w:r>
      <w:r>
        <w:rPr>
          <w:b/>
          <w:bCs/>
        </w:rPr>
      </w:r>
      <w:r>
        <w:rPr>
          <w:b/>
          <w:bCs/>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pPr>
        <w:jc w:val="center"/>
        <w:spacing w:after="120"/>
        <w:rPr>
          <w:b/>
          <w:bCs/>
        </w:rPr>
      </w:pPr>
      <w:r>
        <w:rPr>
          <w:b/>
          <w:bCs/>
        </w:rPr>
      </w:r>
      <w:r>
        <w:rPr>
          <w:b/>
          <w:bCs/>
        </w:rPr>
      </w:r>
      <w:r>
        <w:rPr>
          <w:b/>
          <w:bCs/>
        </w:rPr>
      </w:r>
    </w:p>
    <w:p>
      <w:pPr>
        <w:pStyle w:val="1041"/>
        <w:jc w:val="center"/>
        <w:spacing w:after="0"/>
        <w:rPr>
          <w:bCs/>
        </w:rPr>
      </w:pPr>
      <w:r>
        <w:rPr>
          <w:bCs/>
        </w:rPr>
        <w:t xml:space="preserve">г. </w:t>
      </w:r>
      <w:r>
        <w:t xml:space="preserve">Санкт-Петербург </w:t>
      </w:r>
      <w:r>
        <w:rPr>
          <w:bCs/>
        </w:rPr>
        <w:br/>
      </w:r>
      <w:r>
        <w:rPr>
          <w:sz w:val="28"/>
          <w:szCs w:val="28"/>
        </w:rPr>
        <w:br w:type="page" w:clear="all"/>
      </w:r>
      <w:r>
        <w:rPr>
          <w:bCs/>
        </w:rPr>
      </w:r>
      <w:r>
        <w:rPr>
          <w:bCs/>
        </w:rPr>
      </w:r>
    </w:p>
    <w:p>
      <w:pPr>
        <w:pStyle w:val="843"/>
        <w:ind w:left="567" w:firstLine="0"/>
        <w:keepNext w:val="0"/>
        <w:spacing w:before="0" w:after="0"/>
        <w:tabs>
          <w:tab w:val="clear" w:pos="432" w:leader="none"/>
        </w:tabs>
        <w:rPr>
          <w:rStyle w:val="1146"/>
          <w:b/>
          <w:caps/>
          <w:sz w:val="24"/>
          <w:szCs w:val="24"/>
        </w:rPr>
      </w:pPr>
      <w:r/>
      <w:bookmarkStart w:id="0" w:name="_Toc1070357"/>
      <w:r/>
      <w:bookmarkStart w:id="1" w:name="_Toc12891740"/>
      <w:r/>
      <w:bookmarkStart w:id="2" w:name="_Toc31181610"/>
      <w:r/>
      <w:bookmarkStart w:id="3" w:name="_Toc158206362"/>
      <w:r>
        <w:rPr>
          <w:rStyle w:val="1146"/>
          <w:b/>
          <w:caps/>
          <w:sz w:val="24"/>
          <w:szCs w:val="24"/>
        </w:rPr>
        <w:t xml:space="preserve">СОДЕРЖАНИЕ</w:t>
      </w:r>
      <w:bookmarkEnd w:id="0"/>
      <w:r/>
      <w:bookmarkEnd w:id="1"/>
      <w:r/>
      <w:bookmarkEnd w:id="2"/>
      <w:r/>
      <w:bookmarkEnd w:id="3"/>
      <w:r>
        <w:rPr>
          <w:rStyle w:val="1146"/>
          <w:b/>
          <w:caps/>
          <w:sz w:val="24"/>
          <w:szCs w:val="24"/>
        </w:rPr>
      </w:r>
      <w:r>
        <w:rPr>
          <w:rStyle w:val="1146"/>
          <w:b/>
          <w:caps/>
          <w:sz w:val="24"/>
          <w:szCs w:val="24"/>
        </w:rPr>
      </w:r>
    </w:p>
    <w:p>
      <w:pPr>
        <w:ind w:firstLine="567"/>
        <w:jc w:val="left"/>
        <w:keepLines/>
        <w:keepNext/>
        <w:spacing w:after="0"/>
        <w:widowControl w:val="off"/>
        <w:suppressLineNumbers/>
      </w:pPr>
      <w:r/>
      <w:r/>
    </w:p>
    <w:p>
      <w:pPr>
        <w:pStyle w:val="1035"/>
        <w:tabs>
          <w:tab w:val="right" w:pos="10195" w:leader="dot"/>
        </w:tabs>
        <w:rPr>
          <w:rFonts w:asciiTheme="minorHAnsi" w:hAnsiTheme="minorHAnsi" w:eastAsiaTheme="minorEastAsia"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tooltip="#_Toc158206362" w:anchor="_Toc158206362" w:history="1">
        <w:r>
          <w:rPr>
            <w:color w:val="ffffff" w:themeColor="background1"/>
          </w:rPr>
          <w:fldChar w:fldCharType="begin"/>
        </w:r>
        <w:r>
          <w:rPr>
            <w:color w:val="ffffff" w:themeColor="background1"/>
          </w:rPr>
          <w:instrText xml:space="preserve"> PAGEREF _Toc158206362 \h </w:instrText>
        </w:r>
        <w:r>
          <w:rPr>
            <w:color w:val="ffffff" w:themeColor="background1"/>
          </w:rPr>
        </w:r>
        <w:r>
          <w:rPr>
            <w:color w:val="ffffff" w:themeColor="background1"/>
          </w:rPr>
          <w:fldChar w:fldCharType="separate"/>
        </w:r>
        <w:r>
          <w:rPr>
            <w:color w:val="ffffff" w:themeColor="background1"/>
          </w:rPr>
          <w:t xml:space="preserve">2</w:t>
        </w:r>
        <w:r>
          <w:rPr>
            <w:color w:val="ffffff" w:themeColor="background1"/>
          </w:rPr>
          <w:fldChar w:fldCharType="end"/>
        </w:r>
      </w:hyperlink>
      <w:r>
        <w:rPr>
          <w:rFonts w:asciiTheme="minorHAnsi" w:hAnsiTheme="minorHAnsi" w:eastAsiaTheme="minorEastAsia" w:cstheme="minorBidi"/>
          <w:b w:val="0"/>
          <w:bCs w:val="0"/>
          <w:caps w:val="0"/>
          <w:sz w:val="22"/>
          <w:szCs w:val="22"/>
        </w:rPr>
      </w:r>
      <w:r>
        <w:rPr>
          <w:rFonts w:asciiTheme="minorHAnsi" w:hAnsiTheme="minorHAnsi" w:eastAsiaTheme="minorEastAsia" w:cstheme="minorBidi"/>
          <w:b w:val="0"/>
          <w:bCs w:val="0"/>
          <w:caps w:val="0"/>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63" w:anchor="_Toc158206363" w:history="1">
        <w:r>
          <w:rPr>
            <w:rStyle w:val="1071"/>
            <w:color w:val="000000" w:themeColor="text1"/>
          </w:rPr>
          <w:t xml:space="preserve">I.</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ОБЩИЕ УСЛОВИЯ ПРОВЕДЕНИЯ закупки</w:t>
        </w:r>
        <w:r>
          <w:rPr>
            <w:color w:val="000000" w:themeColor="text1"/>
          </w:rPr>
          <w:tab/>
        </w:r>
        <w:r>
          <w:rPr>
            <w:color w:val="000000" w:themeColor="text1"/>
          </w:rPr>
          <w:fldChar w:fldCharType="begin"/>
        </w:r>
        <w:r>
          <w:rPr>
            <w:color w:val="000000" w:themeColor="text1"/>
          </w:rPr>
          <w:instrText xml:space="preserve"> PAGEREF _Toc158206363 \h </w:instrText>
        </w:r>
        <w:r>
          <w:rPr>
            <w:color w:val="000000" w:themeColor="text1"/>
          </w:rPr>
          <w:fldChar w:fldCharType="separate"/>
        </w:r>
        <w:r>
          <w:rPr>
            <w:color w:val="000000" w:themeColor="text1"/>
          </w:rPr>
          <w:t xml:space="preserve">3</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64" w:anchor="_Toc158206364" w:history="1">
        <w:r>
          <w:rPr>
            <w:rStyle w:val="1071"/>
            <w:color w:val="000000" w:themeColor="text1"/>
          </w:rPr>
          <w:t xml:space="preserve">1.</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ОБЩИЕ ПОЛОЖЕНИЯ</w:t>
        </w:r>
        <w:r>
          <w:rPr>
            <w:color w:val="000000" w:themeColor="text1"/>
          </w:rPr>
          <w:tab/>
        </w:r>
        <w:r>
          <w:rPr>
            <w:color w:val="000000" w:themeColor="text1"/>
          </w:rPr>
          <w:fldChar w:fldCharType="begin"/>
        </w:r>
        <w:r>
          <w:rPr>
            <w:color w:val="000000" w:themeColor="text1"/>
          </w:rPr>
          <w:instrText xml:space="preserve"> PAGEREF _Toc158206364 \h </w:instrText>
        </w:r>
        <w:r>
          <w:rPr>
            <w:color w:val="000000" w:themeColor="text1"/>
          </w:rPr>
          <w:fldChar w:fldCharType="separate"/>
        </w:r>
        <w:r>
          <w:rPr>
            <w:color w:val="000000" w:themeColor="text1"/>
          </w:rPr>
          <w:t xml:space="preserve">3</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65" w:anchor="_Toc158206365" w:history="1">
        <w:r>
          <w:rPr>
            <w:rStyle w:val="1071"/>
            <w:color w:val="000000" w:themeColor="text1"/>
          </w:rPr>
          <w:t xml:space="preserve">1.1.</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Правовой статус документов</w:t>
        </w:r>
        <w:r>
          <w:rPr>
            <w:color w:val="000000" w:themeColor="text1"/>
          </w:rPr>
          <w:tab/>
        </w:r>
        <w:r>
          <w:rPr>
            <w:color w:val="000000" w:themeColor="text1"/>
          </w:rPr>
          <w:fldChar w:fldCharType="begin"/>
        </w:r>
        <w:r>
          <w:rPr>
            <w:color w:val="000000" w:themeColor="text1"/>
          </w:rPr>
          <w:instrText xml:space="preserve"> PAGEREF _Toc158206365 \h </w:instrText>
        </w:r>
        <w:r>
          <w:rPr>
            <w:color w:val="000000" w:themeColor="text1"/>
          </w:rPr>
          <w:fldChar w:fldCharType="separate"/>
        </w:r>
        <w:r>
          <w:rPr>
            <w:color w:val="000000" w:themeColor="text1"/>
          </w:rPr>
          <w:t xml:space="preserve">3</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66" w:anchor="_Toc158206366" w:history="1">
        <w:r>
          <w:rPr>
            <w:rStyle w:val="1071"/>
            <w:color w:val="000000" w:themeColor="text1"/>
          </w:rPr>
          <w:t xml:space="preserve">1.2.</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Заказчик, предмет и условия проведения закупки.</w:t>
        </w:r>
        <w:r>
          <w:rPr>
            <w:color w:val="000000" w:themeColor="text1"/>
          </w:rPr>
          <w:tab/>
        </w:r>
        <w:r>
          <w:rPr>
            <w:color w:val="000000" w:themeColor="text1"/>
          </w:rPr>
          <w:fldChar w:fldCharType="begin"/>
        </w:r>
        <w:r>
          <w:rPr>
            <w:color w:val="000000" w:themeColor="text1"/>
          </w:rPr>
          <w:instrText xml:space="preserve"> PAGEREF _Toc158206366 \h </w:instrText>
        </w:r>
        <w:r>
          <w:rPr>
            <w:color w:val="000000" w:themeColor="text1"/>
          </w:rPr>
          <w:fldChar w:fldCharType="separate"/>
        </w:r>
        <w:r>
          <w:rPr>
            <w:color w:val="000000" w:themeColor="text1"/>
          </w:rPr>
          <w:t xml:space="preserve">3</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67" w:anchor="_Toc158206367" w:history="1">
        <w:r>
          <w:rPr>
            <w:rStyle w:val="1071"/>
            <w:color w:val="000000" w:themeColor="text1"/>
          </w:rPr>
          <w:t xml:space="preserve">1.3.</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Начальная (максимальная) цена договора (цена закупки)</w:t>
        </w:r>
        <w:r>
          <w:rPr>
            <w:color w:val="000000" w:themeColor="text1"/>
          </w:rPr>
          <w:tab/>
        </w:r>
        <w:r>
          <w:rPr>
            <w:color w:val="000000" w:themeColor="text1"/>
          </w:rPr>
          <w:fldChar w:fldCharType="begin"/>
        </w:r>
        <w:r>
          <w:rPr>
            <w:color w:val="000000" w:themeColor="text1"/>
          </w:rPr>
          <w:instrText xml:space="preserve"> PAGEREF _Toc158206367 \h </w:instrText>
        </w:r>
        <w:r>
          <w:rPr>
            <w:color w:val="000000" w:themeColor="text1"/>
          </w:rPr>
          <w:fldChar w:fldCharType="separate"/>
        </w:r>
        <w:r>
          <w:rPr>
            <w:color w:val="000000" w:themeColor="text1"/>
          </w:rPr>
          <w:t xml:space="preserve">3</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68" w:anchor="_Toc158206368" w:history="1">
        <w:r>
          <w:rPr>
            <w:rStyle w:val="1071"/>
            <w:color w:val="000000" w:themeColor="text1"/>
          </w:rPr>
          <w:t xml:space="preserve">1.4.</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Требования к участникам закупки</w:t>
        </w:r>
        <w:r>
          <w:rPr>
            <w:color w:val="000000" w:themeColor="text1"/>
          </w:rPr>
          <w:tab/>
        </w:r>
        <w:r>
          <w:rPr>
            <w:color w:val="000000" w:themeColor="text1"/>
          </w:rPr>
          <w:fldChar w:fldCharType="begin"/>
        </w:r>
        <w:r>
          <w:rPr>
            <w:color w:val="000000" w:themeColor="text1"/>
          </w:rPr>
          <w:instrText xml:space="preserve"> PAGEREF _Toc158206368 \h </w:instrText>
        </w:r>
        <w:r>
          <w:rPr>
            <w:color w:val="000000" w:themeColor="text1"/>
          </w:rPr>
          <w:fldChar w:fldCharType="separate"/>
        </w:r>
        <w:r>
          <w:rPr>
            <w:color w:val="000000" w:themeColor="text1"/>
          </w:rPr>
          <w:t xml:space="preserve">4</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70" w:anchor="_Toc158206370" w:history="1">
        <w:r>
          <w:rPr>
            <w:rStyle w:val="1071"/>
            <w:color w:val="000000" w:themeColor="text1"/>
          </w:rPr>
          <w:t xml:space="preserve">1.5.</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Расходы на участие в закупке и при заключении договора</w:t>
        </w:r>
        <w:r>
          <w:rPr>
            <w:color w:val="000000" w:themeColor="text1"/>
          </w:rPr>
          <w:tab/>
        </w:r>
        <w:r>
          <w:rPr>
            <w:color w:val="000000" w:themeColor="text1"/>
          </w:rPr>
          <w:fldChar w:fldCharType="begin"/>
        </w:r>
        <w:r>
          <w:rPr>
            <w:color w:val="000000" w:themeColor="text1"/>
          </w:rPr>
          <w:instrText xml:space="preserve"> PAGEREF _Toc158206370 \h </w:instrText>
        </w:r>
        <w:r>
          <w:rPr>
            <w:color w:val="000000" w:themeColor="text1"/>
          </w:rPr>
          <w:fldChar w:fldCharType="separate"/>
        </w:r>
        <w:r>
          <w:rPr>
            <w:color w:val="000000" w:themeColor="text1"/>
          </w:rPr>
          <w:t xml:space="preserve">5</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jc w:val="both"/>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t xml:space="preserve">1.6.     </w:t>
      </w:r>
      <w:hyperlink w:tooltip="#_Toc158206372" w:anchor="_Toc158206372" w:history="1">
        <w:r>
          <w:rPr>
            <w:color w:val="000000" w:themeColor="text1"/>
          </w:rPr>
          <w:t xml:space="preserve">Условия предоставления национального режима закупок товаров российского происхожден</w:t>
        </w:r>
        <w:r>
          <w:rPr>
            <w:color w:val="000000" w:themeColor="text1"/>
          </w:rPr>
          <w:t xml:space="preserve">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……………………………………………………………………………………………………….5</w:t>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73" w:anchor="_Toc158206373" w:history="1">
        <w:r>
          <w:rPr>
            <w:rStyle w:val="1071"/>
            <w:color w:val="000000" w:themeColor="text1"/>
          </w:rPr>
          <w:t xml:space="preserve">2.</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ДОКУМЕНТАЦИЯ О ЗАКУПКЕ</w:t>
        </w:r>
        <w:r>
          <w:rPr>
            <w:color w:val="000000" w:themeColor="text1"/>
          </w:rPr>
          <w:tab/>
        </w:r>
        <w:r>
          <w:rPr>
            <w:color w:val="000000" w:themeColor="text1"/>
          </w:rPr>
          <w:fldChar w:fldCharType="begin"/>
        </w:r>
        <w:r>
          <w:rPr>
            <w:color w:val="000000" w:themeColor="text1"/>
          </w:rPr>
          <w:instrText xml:space="preserve"> PAGEREF _Toc158206373 \h </w:instrText>
        </w:r>
        <w:r>
          <w:rPr>
            <w:color w:val="000000" w:themeColor="text1"/>
          </w:rPr>
          <w:fldChar w:fldCharType="separate"/>
        </w:r>
        <w:r>
          <w:rPr>
            <w:color w:val="000000" w:themeColor="text1"/>
          </w:rPr>
          <w:t xml:space="preserve">7</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74" w:anchor="_Toc158206374" w:history="1">
        <w:r>
          <w:rPr>
            <w:rStyle w:val="1071"/>
            <w:color w:val="000000" w:themeColor="text1"/>
          </w:rPr>
          <w:t xml:space="preserve">2.1.</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Предоставление документации о закупке</w:t>
        </w:r>
        <w:r>
          <w:rPr>
            <w:color w:val="000000" w:themeColor="text1"/>
          </w:rPr>
          <w:tab/>
        </w:r>
        <w:r>
          <w:rPr>
            <w:color w:val="000000" w:themeColor="text1"/>
          </w:rPr>
          <w:fldChar w:fldCharType="begin"/>
        </w:r>
        <w:r>
          <w:rPr>
            <w:color w:val="000000" w:themeColor="text1"/>
          </w:rPr>
          <w:instrText xml:space="preserve"> PAGEREF _Toc158206374 \h </w:instrText>
        </w:r>
        <w:r>
          <w:rPr>
            <w:color w:val="000000" w:themeColor="text1"/>
          </w:rPr>
          <w:fldChar w:fldCharType="separate"/>
        </w:r>
        <w:r>
          <w:rPr>
            <w:color w:val="000000" w:themeColor="text1"/>
          </w:rPr>
          <w:t xml:space="preserve">7</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75" w:anchor="_Toc158206375" w:history="1">
        <w:r>
          <w:rPr>
            <w:rStyle w:val="1071"/>
            <w:color w:val="000000" w:themeColor="text1"/>
          </w:rPr>
          <w:t xml:space="preserve">2.2.</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Разъяснение положений документации о закупке</w:t>
        </w:r>
        <w:r>
          <w:rPr>
            <w:color w:val="000000" w:themeColor="text1"/>
          </w:rPr>
          <w:tab/>
        </w:r>
        <w:r>
          <w:rPr>
            <w:color w:val="000000" w:themeColor="text1"/>
          </w:rPr>
          <w:fldChar w:fldCharType="begin"/>
        </w:r>
        <w:r>
          <w:rPr>
            <w:color w:val="000000" w:themeColor="text1"/>
          </w:rPr>
          <w:instrText xml:space="preserve"> PAGEREF _Toc158206375 \h </w:instrText>
        </w:r>
        <w:r>
          <w:rPr>
            <w:color w:val="000000" w:themeColor="text1"/>
          </w:rPr>
          <w:fldChar w:fldCharType="separate"/>
        </w:r>
        <w:r>
          <w:rPr>
            <w:color w:val="000000" w:themeColor="text1"/>
          </w:rPr>
          <w:t xml:space="preserve">7</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76" w:anchor="_Toc158206376" w:history="1">
        <w:r>
          <w:rPr>
            <w:rStyle w:val="1071"/>
            <w:color w:val="000000" w:themeColor="text1"/>
          </w:rPr>
          <w:t xml:space="preserve">2.3.</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Внесение изменений в извещение о закупке и/или документацию о закупке</w:t>
        </w:r>
        <w:r>
          <w:rPr>
            <w:color w:val="000000" w:themeColor="text1"/>
          </w:rPr>
          <w:tab/>
        </w:r>
        <w:r>
          <w:rPr>
            <w:color w:val="000000" w:themeColor="text1"/>
          </w:rPr>
          <w:fldChar w:fldCharType="begin"/>
        </w:r>
        <w:r>
          <w:rPr>
            <w:color w:val="000000" w:themeColor="text1"/>
          </w:rPr>
          <w:instrText xml:space="preserve"> PAGEREF _Toc158206376 \h </w:instrText>
        </w:r>
        <w:r>
          <w:rPr>
            <w:color w:val="000000" w:themeColor="text1"/>
          </w:rPr>
          <w:fldChar w:fldCharType="separate"/>
        </w:r>
        <w:r>
          <w:rPr>
            <w:color w:val="000000" w:themeColor="text1"/>
          </w:rPr>
          <w:t xml:space="preserve">7</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77" w:anchor="_Toc158206377" w:history="1">
        <w:r>
          <w:rPr>
            <w:rStyle w:val="1071"/>
            <w:color w:val="000000" w:themeColor="text1"/>
          </w:rPr>
          <w:t xml:space="preserve">2.4.</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Отмена закупки</w:t>
        </w:r>
        <w:r>
          <w:rPr>
            <w:color w:val="000000" w:themeColor="text1"/>
          </w:rPr>
          <w:tab/>
        </w:r>
        <w:r>
          <w:rPr>
            <w:color w:val="000000" w:themeColor="text1"/>
          </w:rPr>
          <w:fldChar w:fldCharType="begin"/>
        </w:r>
        <w:r>
          <w:rPr>
            <w:color w:val="000000" w:themeColor="text1"/>
          </w:rPr>
          <w:instrText xml:space="preserve"> PAGEREF _Toc158206377 \h </w:instrText>
        </w:r>
        <w:r>
          <w:rPr>
            <w:color w:val="000000" w:themeColor="text1"/>
          </w:rPr>
          <w:fldChar w:fldCharType="separate"/>
        </w:r>
        <w:r>
          <w:rPr>
            <w:color w:val="000000" w:themeColor="text1"/>
          </w:rPr>
          <w:t xml:space="preserve">7</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78" w:anchor="_Toc158206378" w:history="1">
        <w:r>
          <w:rPr>
            <w:rStyle w:val="1071"/>
            <w:color w:val="000000" w:themeColor="text1"/>
          </w:rPr>
          <w:t xml:space="preserve">3.</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ТРЕБОВАНИЯ К СОДЕРЖАНИЮ ЗАЯВКИ НА УЧАСТИЕ В ЗАКУПКЕ</w:t>
        </w:r>
        <w:r>
          <w:rPr>
            <w:color w:val="000000" w:themeColor="text1"/>
          </w:rPr>
          <w:tab/>
        </w:r>
        <w:r>
          <w:rPr>
            <w:color w:val="000000" w:themeColor="text1"/>
          </w:rPr>
          <w:fldChar w:fldCharType="begin"/>
        </w:r>
        <w:r>
          <w:rPr>
            <w:color w:val="000000" w:themeColor="text1"/>
          </w:rPr>
          <w:instrText xml:space="preserve"> PAGEREF _Toc158206378 \h </w:instrText>
        </w:r>
        <w:r>
          <w:rPr>
            <w:color w:val="000000" w:themeColor="text1"/>
          </w:rPr>
          <w:fldChar w:fldCharType="separate"/>
        </w:r>
        <w:r>
          <w:rPr>
            <w:color w:val="000000" w:themeColor="text1"/>
          </w:rPr>
          <w:t xml:space="preserve">8</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79" w:anchor="_Toc158206379" w:history="1">
        <w:r>
          <w:rPr>
            <w:rStyle w:val="1071"/>
            <w:color w:val="000000" w:themeColor="text1"/>
          </w:rPr>
          <w:t xml:space="preserve">3.1.</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Требования к оформлению заявки на участие в закупке</w:t>
        </w:r>
        <w:r>
          <w:rPr>
            <w:color w:val="000000" w:themeColor="text1"/>
          </w:rPr>
          <w:tab/>
        </w:r>
        <w:r>
          <w:rPr>
            <w:color w:val="000000" w:themeColor="text1"/>
          </w:rPr>
          <w:fldChar w:fldCharType="begin"/>
        </w:r>
        <w:r>
          <w:rPr>
            <w:color w:val="000000" w:themeColor="text1"/>
          </w:rPr>
          <w:instrText xml:space="preserve"> PAGEREF _Toc158206379 \h </w:instrText>
        </w:r>
        <w:r>
          <w:rPr>
            <w:color w:val="000000" w:themeColor="text1"/>
          </w:rPr>
          <w:fldChar w:fldCharType="separate"/>
        </w:r>
        <w:r>
          <w:rPr>
            <w:color w:val="000000" w:themeColor="text1"/>
          </w:rPr>
          <w:t xml:space="preserve">8</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0" w:anchor="_Toc158206380" w:history="1">
        <w:r>
          <w:rPr>
            <w:rStyle w:val="1071"/>
            <w:color w:val="000000" w:themeColor="text1"/>
          </w:rPr>
          <w:t xml:space="preserve">3.2.</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Язык документов, входящих в состав заявки на участие в закупке</w:t>
        </w:r>
        <w:r>
          <w:rPr>
            <w:color w:val="000000" w:themeColor="text1"/>
          </w:rPr>
          <w:tab/>
        </w:r>
        <w:r>
          <w:rPr>
            <w:color w:val="000000" w:themeColor="text1"/>
          </w:rPr>
          <w:fldChar w:fldCharType="begin"/>
        </w:r>
        <w:r>
          <w:rPr>
            <w:color w:val="000000" w:themeColor="text1"/>
          </w:rPr>
          <w:instrText xml:space="preserve"> PAGEREF _Toc158206380 \h </w:instrText>
        </w:r>
        <w:r>
          <w:rPr>
            <w:color w:val="000000" w:themeColor="text1"/>
          </w:rPr>
          <w:fldChar w:fldCharType="separate"/>
        </w:r>
        <w:r>
          <w:rPr>
            <w:color w:val="000000" w:themeColor="text1"/>
          </w:rPr>
          <w:t xml:space="preserve">8</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1" w:anchor="_Toc158206381" w:history="1">
        <w:r>
          <w:rPr>
            <w:rStyle w:val="1071"/>
            <w:color w:val="000000" w:themeColor="text1"/>
          </w:rPr>
          <w:t xml:space="preserve">3.3.</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Требования к валюте заявки</w:t>
        </w:r>
        <w:r>
          <w:rPr>
            <w:color w:val="000000" w:themeColor="text1"/>
          </w:rPr>
          <w:tab/>
        </w:r>
        <w:r>
          <w:rPr>
            <w:color w:val="000000" w:themeColor="text1"/>
          </w:rPr>
          <w:fldChar w:fldCharType="begin"/>
        </w:r>
        <w:r>
          <w:rPr>
            <w:color w:val="000000" w:themeColor="text1"/>
          </w:rPr>
          <w:instrText xml:space="preserve"> PAGEREF _Toc158206381 \h </w:instrText>
        </w:r>
        <w:r>
          <w:rPr>
            <w:color w:val="000000" w:themeColor="text1"/>
          </w:rPr>
          <w:fldChar w:fldCharType="separate"/>
        </w:r>
        <w:r>
          <w:rPr>
            <w:color w:val="000000" w:themeColor="text1"/>
          </w:rPr>
          <w:t xml:space="preserve">9</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2" w:anchor="_Toc158206382" w:history="1">
        <w:r>
          <w:rPr>
            <w:rStyle w:val="1071"/>
            <w:color w:val="000000" w:themeColor="text1"/>
          </w:rPr>
          <w:t xml:space="preserve">3.4.</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Требования к составу заявки на участие в закупке</w:t>
        </w:r>
        <w:r>
          <w:rPr>
            <w:color w:val="000000" w:themeColor="text1"/>
          </w:rPr>
          <w:tab/>
        </w:r>
        <w:r>
          <w:rPr>
            <w:color w:val="000000" w:themeColor="text1"/>
          </w:rPr>
          <w:fldChar w:fldCharType="begin"/>
        </w:r>
        <w:r>
          <w:rPr>
            <w:color w:val="000000" w:themeColor="text1"/>
          </w:rPr>
          <w:instrText xml:space="preserve"> PAGEREF _Toc158206382 \h </w:instrText>
        </w:r>
        <w:r>
          <w:rPr>
            <w:color w:val="000000" w:themeColor="text1"/>
          </w:rPr>
          <w:fldChar w:fldCharType="separate"/>
        </w:r>
        <w:r>
          <w:rPr>
            <w:color w:val="000000" w:themeColor="text1"/>
          </w:rPr>
          <w:t xml:space="preserve">9</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3" w:anchor="_Toc158206383" w:history="1">
        <w:r>
          <w:rPr>
            <w:rStyle w:val="1071"/>
            <w:color w:val="000000" w:themeColor="text1"/>
          </w:rPr>
          <w:t xml:space="preserve">3.5.</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Требования к описанию заявки участника закупки</w:t>
        </w:r>
        <w:r>
          <w:rPr>
            <w:color w:val="000000" w:themeColor="text1"/>
          </w:rPr>
          <w:tab/>
        </w:r>
        <w:r>
          <w:rPr>
            <w:color w:val="000000" w:themeColor="text1"/>
          </w:rPr>
          <w:fldChar w:fldCharType="begin"/>
        </w:r>
        <w:r>
          <w:rPr>
            <w:color w:val="000000" w:themeColor="text1"/>
          </w:rPr>
          <w:instrText xml:space="preserve"> PAGEREF _Toc158206383 \h </w:instrText>
        </w:r>
        <w:r>
          <w:rPr>
            <w:color w:val="000000" w:themeColor="text1"/>
          </w:rPr>
          <w:fldChar w:fldCharType="separate"/>
        </w:r>
        <w:r>
          <w:rPr>
            <w:color w:val="000000" w:themeColor="text1"/>
          </w:rPr>
          <w:t xml:space="preserve">10</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4" w:anchor="_Toc158206384" w:history="1">
        <w:r>
          <w:rPr>
            <w:rStyle w:val="1071"/>
            <w:color w:val="000000" w:themeColor="text1"/>
          </w:rPr>
          <w:t xml:space="preserve">3.6.</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Требования к обеспечению заявок на участие в закупке</w:t>
        </w:r>
        <w:r>
          <w:rPr>
            <w:color w:val="000000" w:themeColor="text1"/>
          </w:rPr>
          <w:tab/>
        </w:r>
        <w:r>
          <w:rPr>
            <w:color w:val="000000" w:themeColor="text1"/>
          </w:rPr>
          <w:fldChar w:fldCharType="begin"/>
        </w:r>
        <w:r>
          <w:rPr>
            <w:color w:val="000000" w:themeColor="text1"/>
          </w:rPr>
          <w:instrText xml:space="preserve"> PAGEREF _Toc158206384 \h </w:instrText>
        </w:r>
        <w:r>
          <w:rPr>
            <w:color w:val="000000" w:themeColor="text1"/>
          </w:rPr>
          <w:fldChar w:fldCharType="separate"/>
        </w:r>
        <w:r>
          <w:rPr>
            <w:color w:val="000000" w:themeColor="text1"/>
          </w:rPr>
          <w:t xml:space="preserve">11</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86" w:anchor="_Toc158206386" w:history="1">
        <w:r>
          <w:rPr>
            <w:rStyle w:val="1071"/>
            <w:color w:val="000000" w:themeColor="text1"/>
          </w:rPr>
          <w:t xml:space="preserve">4.</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ПОДАЧА ЗАЯВОК НА УЧАСТИЕ В ЗАКУПКЕ</w:t>
        </w:r>
        <w:r>
          <w:rPr>
            <w:color w:val="000000" w:themeColor="text1"/>
          </w:rPr>
          <w:tab/>
        </w:r>
        <w:r>
          <w:rPr>
            <w:color w:val="000000" w:themeColor="text1"/>
          </w:rPr>
          <w:fldChar w:fldCharType="begin"/>
        </w:r>
        <w:r>
          <w:rPr>
            <w:color w:val="000000" w:themeColor="text1"/>
          </w:rPr>
          <w:instrText xml:space="preserve"> PAGEREF _Toc158206386 \h </w:instrText>
        </w:r>
        <w:r>
          <w:rPr>
            <w:color w:val="000000" w:themeColor="text1"/>
          </w:rPr>
          <w:fldChar w:fldCharType="separate"/>
        </w:r>
        <w:r>
          <w:rPr>
            <w:color w:val="000000" w:themeColor="text1"/>
          </w:rPr>
          <w:t xml:space="preserve">11</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7" w:anchor="_Toc158206387" w:history="1">
        <w:r>
          <w:rPr>
            <w:rStyle w:val="1071"/>
            <w:color w:val="000000" w:themeColor="text1"/>
          </w:rPr>
          <w:t xml:space="preserve">4.1.</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Порядок, место, дата начала и дата окончания срока подачи заявок на участие в закупке</w:t>
        </w:r>
        <w:r>
          <w:rPr>
            <w:color w:val="000000" w:themeColor="text1"/>
          </w:rPr>
          <w:tab/>
        </w:r>
        <w:r>
          <w:rPr>
            <w:color w:val="000000" w:themeColor="text1"/>
          </w:rPr>
          <w:fldChar w:fldCharType="begin"/>
        </w:r>
        <w:r>
          <w:rPr>
            <w:color w:val="000000" w:themeColor="text1"/>
          </w:rPr>
          <w:instrText xml:space="preserve"> PAGEREF _Toc158206387 \h </w:instrText>
        </w:r>
        <w:r>
          <w:rPr>
            <w:color w:val="000000" w:themeColor="text1"/>
          </w:rPr>
          <w:fldChar w:fldCharType="separate"/>
        </w:r>
        <w:r>
          <w:rPr>
            <w:color w:val="000000" w:themeColor="text1"/>
          </w:rPr>
          <w:t xml:space="preserve">11</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88" w:anchor="_Toc158206388" w:history="1">
        <w:r>
          <w:rPr>
            <w:rStyle w:val="1071"/>
            <w:color w:val="000000" w:themeColor="text1"/>
          </w:rPr>
          <w:t xml:space="preserve">4.2.</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Изменения и отзыв заявок на участие в закупке</w:t>
        </w:r>
        <w:r>
          <w:rPr>
            <w:color w:val="000000" w:themeColor="text1"/>
          </w:rPr>
          <w:tab/>
        </w:r>
        <w:r>
          <w:rPr>
            <w:color w:val="000000" w:themeColor="text1"/>
          </w:rPr>
          <w:fldChar w:fldCharType="begin"/>
        </w:r>
        <w:r>
          <w:rPr>
            <w:color w:val="000000" w:themeColor="text1"/>
          </w:rPr>
          <w:instrText xml:space="preserve"> PAGEREF _Toc158206388 \h </w:instrText>
        </w:r>
        <w:r>
          <w:rPr>
            <w:color w:val="000000" w:themeColor="text1"/>
          </w:rPr>
          <w:fldChar w:fldCharType="separate"/>
        </w:r>
        <w:r>
          <w:rPr>
            <w:color w:val="000000" w:themeColor="text1"/>
          </w:rPr>
          <w:t xml:space="preserve">12</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89" w:anchor="_Toc158206389" w:history="1">
        <w:r>
          <w:rPr>
            <w:rStyle w:val="1071"/>
            <w:color w:val="000000" w:themeColor="text1"/>
          </w:rPr>
          <w:t xml:space="preserve">5.</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ПОРЯДОК ПРОВЕДЕНИЯ ЗАКУПКИ</w:t>
        </w:r>
        <w:r>
          <w:rPr>
            <w:color w:val="000000" w:themeColor="text1"/>
          </w:rPr>
          <w:tab/>
        </w:r>
        <w:r>
          <w:rPr>
            <w:color w:val="000000" w:themeColor="text1"/>
          </w:rPr>
          <w:fldChar w:fldCharType="begin"/>
        </w:r>
        <w:r>
          <w:rPr>
            <w:color w:val="000000" w:themeColor="text1"/>
          </w:rPr>
          <w:instrText xml:space="preserve"> PAGEREF _Toc158206389 \h </w:instrText>
        </w:r>
        <w:r>
          <w:rPr>
            <w:color w:val="000000" w:themeColor="text1"/>
          </w:rPr>
          <w:fldChar w:fldCharType="separate"/>
        </w:r>
        <w:r>
          <w:rPr>
            <w:color w:val="000000" w:themeColor="text1"/>
          </w:rPr>
          <w:t xml:space="preserve">12</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0" w:anchor="_Toc158206390" w:history="1">
        <w:r>
          <w:rPr>
            <w:rStyle w:val="1071"/>
            <w:color w:val="000000" w:themeColor="text1"/>
          </w:rPr>
          <w:t xml:space="preserve">5.1.</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Закупочная комиссия</w:t>
        </w:r>
        <w:r>
          <w:rPr>
            <w:color w:val="000000" w:themeColor="text1"/>
          </w:rPr>
          <w:tab/>
        </w:r>
        <w:r>
          <w:rPr>
            <w:color w:val="000000" w:themeColor="text1"/>
          </w:rPr>
          <w:fldChar w:fldCharType="begin"/>
        </w:r>
        <w:r>
          <w:rPr>
            <w:color w:val="000000" w:themeColor="text1"/>
          </w:rPr>
          <w:instrText xml:space="preserve"> PAGEREF _Toc158206390 \h </w:instrText>
        </w:r>
        <w:r>
          <w:rPr>
            <w:color w:val="000000" w:themeColor="text1"/>
          </w:rPr>
          <w:fldChar w:fldCharType="separate"/>
        </w:r>
        <w:r>
          <w:rPr>
            <w:color w:val="000000" w:themeColor="text1"/>
          </w:rPr>
          <w:t xml:space="preserve">12</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1" w:anchor="_Toc158206391" w:history="1">
        <w:r>
          <w:rPr>
            <w:rStyle w:val="1071"/>
            <w:color w:val="000000" w:themeColor="text1"/>
          </w:rPr>
          <w:t xml:space="preserve">5.2.</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Рассмотрение заявок участников закупки</w:t>
        </w:r>
        <w:r>
          <w:rPr>
            <w:color w:val="000000" w:themeColor="text1"/>
          </w:rPr>
          <w:tab/>
        </w:r>
        <w:r>
          <w:rPr>
            <w:color w:val="000000" w:themeColor="text1"/>
          </w:rPr>
          <w:fldChar w:fldCharType="begin"/>
        </w:r>
        <w:r>
          <w:rPr>
            <w:color w:val="000000" w:themeColor="text1"/>
          </w:rPr>
          <w:instrText xml:space="preserve"> PAGEREF _Toc158206391 \h </w:instrText>
        </w:r>
        <w:r>
          <w:rPr>
            <w:color w:val="000000" w:themeColor="text1"/>
          </w:rPr>
          <w:fldChar w:fldCharType="separate"/>
        </w:r>
        <w:r>
          <w:rPr>
            <w:color w:val="000000" w:themeColor="text1"/>
          </w:rPr>
          <w:t xml:space="preserve">12</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2" w:anchor="_Toc158206392" w:history="1">
        <w:r>
          <w:rPr>
            <w:rStyle w:val="1071"/>
            <w:color w:val="000000" w:themeColor="text1"/>
          </w:rPr>
          <w:t xml:space="preserve">5.3.</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Подведение итогов</w:t>
        </w:r>
        <w:r>
          <w:rPr>
            <w:color w:val="000000" w:themeColor="text1"/>
          </w:rPr>
          <w:tab/>
        </w:r>
        <w:r>
          <w:rPr>
            <w:color w:val="000000" w:themeColor="text1"/>
          </w:rPr>
          <w:fldChar w:fldCharType="begin"/>
        </w:r>
        <w:r>
          <w:rPr>
            <w:color w:val="000000" w:themeColor="text1"/>
          </w:rPr>
          <w:instrText xml:space="preserve"> PAGEREF _Toc158206392 \h </w:instrText>
        </w:r>
        <w:r>
          <w:rPr>
            <w:color w:val="000000" w:themeColor="text1"/>
          </w:rPr>
          <w:fldChar w:fldCharType="separate"/>
        </w:r>
        <w:r>
          <w:rPr>
            <w:color w:val="000000" w:themeColor="text1"/>
          </w:rPr>
          <w:t xml:space="preserve">13</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3" w:anchor="_Toc158206393" w:history="1">
        <w:r>
          <w:rPr>
            <w:rStyle w:val="1071"/>
            <w:color w:val="000000" w:themeColor="text1"/>
          </w:rPr>
          <w:t xml:space="preserve">5.4.</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Признание закупки несостоявшейся</w:t>
        </w:r>
        <w:r>
          <w:rPr>
            <w:color w:val="000000" w:themeColor="text1"/>
          </w:rPr>
          <w:tab/>
        </w:r>
        <w:r>
          <w:rPr>
            <w:color w:val="000000" w:themeColor="text1"/>
          </w:rPr>
          <w:fldChar w:fldCharType="begin"/>
        </w:r>
        <w:r>
          <w:rPr>
            <w:color w:val="000000" w:themeColor="text1"/>
          </w:rPr>
          <w:instrText xml:space="preserve"> PAGEREF _Toc158206393 \h </w:instrText>
        </w:r>
        <w:r>
          <w:rPr>
            <w:color w:val="000000" w:themeColor="text1"/>
          </w:rPr>
          <w:fldChar w:fldCharType="separate"/>
        </w:r>
        <w:r>
          <w:rPr>
            <w:color w:val="000000" w:themeColor="text1"/>
          </w:rPr>
          <w:t xml:space="preserve">14</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4" w:anchor="_Toc158206394" w:history="1">
        <w:r>
          <w:rPr>
            <w:rStyle w:val="1071"/>
            <w:color w:val="000000" w:themeColor="text1"/>
          </w:rPr>
          <w:t xml:space="preserve">5.5.</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Рассмотрение жалоб и обращений участников закупки</w:t>
        </w:r>
        <w:r>
          <w:rPr>
            <w:color w:val="000000" w:themeColor="text1"/>
          </w:rPr>
          <w:tab/>
        </w:r>
        <w:r>
          <w:rPr>
            <w:color w:val="000000" w:themeColor="text1"/>
          </w:rPr>
          <w:fldChar w:fldCharType="begin"/>
        </w:r>
        <w:r>
          <w:rPr>
            <w:color w:val="000000" w:themeColor="text1"/>
          </w:rPr>
          <w:instrText xml:space="preserve"> PAGEREF _Toc158206394 \h </w:instrText>
        </w:r>
        <w:r>
          <w:rPr>
            <w:color w:val="000000" w:themeColor="text1"/>
          </w:rPr>
          <w:fldChar w:fldCharType="separate"/>
        </w:r>
        <w:r>
          <w:rPr>
            <w:color w:val="000000" w:themeColor="text1"/>
          </w:rPr>
          <w:t xml:space="preserve">14</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395" w:anchor="_Toc158206395" w:history="1">
        <w:r>
          <w:rPr>
            <w:rStyle w:val="1071"/>
            <w:color w:val="000000" w:themeColor="text1"/>
          </w:rPr>
          <w:t xml:space="preserve">6.</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ЗАКЛЮЧЕНИЕ, ИЗМЕНЕНИЕ И РАСТОРЖЕНИЕ ДОГОВОРА</w:t>
        </w:r>
        <w:r>
          <w:rPr>
            <w:color w:val="000000" w:themeColor="text1"/>
          </w:rPr>
          <w:tab/>
        </w:r>
        <w:r>
          <w:rPr>
            <w:color w:val="000000" w:themeColor="text1"/>
          </w:rPr>
          <w:fldChar w:fldCharType="begin"/>
        </w:r>
        <w:r>
          <w:rPr>
            <w:color w:val="000000" w:themeColor="text1"/>
          </w:rPr>
          <w:instrText xml:space="preserve"> PAGEREF _Toc158206395 \h </w:instrText>
        </w:r>
        <w:r>
          <w:rPr>
            <w:color w:val="000000" w:themeColor="text1"/>
          </w:rPr>
          <w:fldChar w:fldCharType="separate"/>
        </w:r>
        <w:r>
          <w:rPr>
            <w:color w:val="000000" w:themeColor="text1"/>
          </w:rPr>
          <w:t xml:space="preserve">14</w:t>
        </w:r>
        <w:r>
          <w:rPr>
            <w:color w:val="000000" w:themeColor="text1"/>
          </w:rPr>
          <w:fldChar w:fldCharType="end"/>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6" w:anchor="_Toc158206396" w:history="1">
        <w:r>
          <w:rPr>
            <w:rStyle w:val="1071"/>
            <w:color w:val="000000" w:themeColor="text1"/>
          </w:rPr>
          <w:t xml:space="preserve">6.1.</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Срок и порядок заключения договора</w:t>
        </w:r>
        <w:r>
          <w:rPr>
            <w:color w:val="000000" w:themeColor="text1"/>
          </w:rPr>
          <w:tab/>
        </w:r>
        <w:r>
          <w:rPr>
            <w:color w:val="000000" w:themeColor="text1"/>
          </w:rPr>
          <w:fldChar w:fldCharType="begin"/>
        </w:r>
        <w:r>
          <w:rPr>
            <w:color w:val="000000" w:themeColor="text1"/>
          </w:rPr>
          <w:instrText xml:space="preserve"> PAGEREF _Toc158206396 \h </w:instrText>
        </w:r>
        <w:r>
          <w:rPr>
            <w:color w:val="000000" w:themeColor="text1"/>
          </w:rPr>
          <w:fldChar w:fldCharType="separate"/>
        </w:r>
        <w:r>
          <w:rPr>
            <w:color w:val="000000" w:themeColor="text1"/>
          </w:rPr>
          <w:t xml:space="preserve">14</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7" w:anchor="_Toc158206397" w:history="1">
        <w:r>
          <w:rPr>
            <w:rStyle w:val="1071"/>
            <w:color w:val="000000" w:themeColor="text1"/>
          </w:rPr>
          <w:t xml:space="preserve">6.2.</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Обеспечения исполнения договора, порядок предоставления такого обеспечения, требования к такому обеспечению</w:t>
        </w:r>
        <w:r>
          <w:rPr>
            <w:color w:val="000000" w:themeColor="text1"/>
          </w:rPr>
          <w:tab/>
        </w:r>
        <w:r>
          <w:rPr>
            <w:color w:val="000000" w:themeColor="text1"/>
          </w:rPr>
          <w:fldChar w:fldCharType="begin"/>
        </w:r>
        <w:r>
          <w:rPr>
            <w:color w:val="000000" w:themeColor="text1"/>
          </w:rPr>
          <w:instrText xml:space="preserve"> PAGEREF _Toc158206397 \h </w:instrText>
        </w:r>
        <w:r>
          <w:rPr>
            <w:color w:val="000000" w:themeColor="text1"/>
          </w:rPr>
          <w:fldChar w:fldCharType="separate"/>
        </w:r>
        <w:r>
          <w:rPr>
            <w:color w:val="000000" w:themeColor="text1"/>
          </w:rPr>
          <w:t xml:space="preserve">15</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8" w:anchor="_Toc158206398" w:history="1">
        <w:r>
          <w:rPr>
            <w:rStyle w:val="1071"/>
            <w:color w:val="000000" w:themeColor="text1"/>
          </w:rPr>
          <w:t xml:space="preserve">6.3.</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Отказ от заключения договора</w:t>
        </w:r>
        <w:r>
          <w:rPr>
            <w:color w:val="000000" w:themeColor="text1"/>
          </w:rPr>
          <w:tab/>
        </w:r>
        <w:r>
          <w:rPr>
            <w:color w:val="000000" w:themeColor="text1"/>
          </w:rPr>
          <w:fldChar w:fldCharType="begin"/>
        </w:r>
        <w:r>
          <w:rPr>
            <w:color w:val="000000" w:themeColor="text1"/>
          </w:rPr>
          <w:instrText xml:space="preserve"> PAGEREF _Toc158206398 \h </w:instrText>
        </w:r>
        <w:r>
          <w:rPr>
            <w:color w:val="000000" w:themeColor="text1"/>
          </w:rPr>
          <w:fldChar w:fldCharType="separate"/>
        </w:r>
        <w:r>
          <w:rPr>
            <w:color w:val="000000" w:themeColor="text1"/>
          </w:rPr>
          <w:t xml:space="preserve">15</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6"/>
        <w:tabs>
          <w:tab w:val="left" w:pos="960" w:leader="none"/>
          <w:tab w:val="right" w:pos="10195" w:leader="dot"/>
        </w:tabs>
        <w:rPr>
          <w:rFonts w:asciiTheme="minorHAnsi" w:hAnsiTheme="minorHAnsi" w:eastAsiaTheme="minorEastAsia" w:cstheme="minorBidi"/>
          <w:smallCaps w:val="0"/>
          <w:color w:val="000000" w:themeColor="text1"/>
          <w:sz w:val="22"/>
          <w:szCs w:val="22"/>
        </w:rPr>
      </w:pPr>
      <w:r>
        <w:rPr>
          <w:color w:val="000000" w:themeColor="text1"/>
        </w:rPr>
      </w:r>
      <w:hyperlink w:tooltip="#_Toc158206399" w:anchor="_Toc158206399" w:history="1">
        <w:r>
          <w:rPr>
            <w:rStyle w:val="1071"/>
            <w:color w:val="000000" w:themeColor="text1"/>
          </w:rPr>
          <w:t xml:space="preserve">6.4.</w:t>
        </w:r>
        <w:r>
          <w:rPr>
            <w:rFonts w:asciiTheme="minorHAnsi" w:hAnsiTheme="minorHAnsi" w:eastAsiaTheme="minorEastAsia" w:cstheme="minorBidi"/>
            <w:smallCaps w:val="0"/>
            <w:color w:val="000000" w:themeColor="text1"/>
            <w:sz w:val="22"/>
            <w:szCs w:val="22"/>
          </w:rPr>
          <w:tab/>
        </w:r>
        <w:r>
          <w:rPr>
            <w:rStyle w:val="1071"/>
            <w:color w:val="000000" w:themeColor="text1"/>
          </w:rPr>
          <w:t xml:space="preserve">Изменение и расторжение договора</w:t>
        </w:r>
        <w:r>
          <w:rPr>
            <w:color w:val="000000" w:themeColor="text1"/>
          </w:rPr>
          <w:tab/>
        </w:r>
        <w:r>
          <w:rPr>
            <w:color w:val="000000" w:themeColor="text1"/>
          </w:rPr>
          <w:fldChar w:fldCharType="begin"/>
        </w:r>
        <w:r>
          <w:rPr>
            <w:color w:val="000000" w:themeColor="text1"/>
          </w:rPr>
          <w:instrText xml:space="preserve"> PAGEREF _Toc158206399 \h </w:instrText>
        </w:r>
        <w:r>
          <w:rPr>
            <w:color w:val="000000" w:themeColor="text1"/>
          </w:rPr>
          <w:fldChar w:fldCharType="separate"/>
        </w:r>
        <w:r>
          <w:rPr>
            <w:color w:val="000000" w:themeColor="text1"/>
          </w:rPr>
          <w:t xml:space="preserve">15</w:t>
        </w:r>
        <w:r>
          <w:rPr>
            <w:color w:val="000000" w:themeColor="text1"/>
          </w:rPr>
          <w:fldChar w:fldCharType="end"/>
        </w:r>
      </w:hyperlink>
      <w:r>
        <w:rPr>
          <w:rFonts w:asciiTheme="minorHAnsi" w:hAnsiTheme="minorHAnsi" w:eastAsiaTheme="minorEastAsia" w:cstheme="minorBidi"/>
          <w:smallCaps w:val="0"/>
          <w:color w:val="000000" w:themeColor="text1"/>
          <w:sz w:val="22"/>
          <w:szCs w:val="22"/>
        </w:rPr>
      </w:r>
      <w:r>
        <w:rPr>
          <w:rFonts w:asciiTheme="minorHAnsi" w:hAnsiTheme="minorHAnsi" w:eastAsiaTheme="minorEastAsia" w:cstheme="minorBidi"/>
          <w:small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400" w:anchor="_Toc158206400" w:history="1">
        <w:r>
          <w:rPr>
            <w:rStyle w:val="1071"/>
            <w:color w:val="000000" w:themeColor="text1"/>
          </w:rPr>
          <w:t xml:space="preserve">II.</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color w:val="000000" w:themeColor="text1"/>
          </w:rPr>
          <w:tab/>
          <w:t xml:space="preserve">1</w:t>
        </w:r>
      </w:hyperlink>
      <w:r>
        <w:rPr>
          <w:color w:val="000000" w:themeColor="text1"/>
        </w:rPr>
        <w:t xml:space="preserve">6</w:t>
      </w:r>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5"/>
        <w:tabs>
          <w:tab w:val="left" w:pos="72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401" w:anchor="_Toc158206401" w:history="1">
        <w:r>
          <w:rPr>
            <w:rStyle w:val="1071"/>
            <w:color w:val="000000" w:themeColor="text1"/>
          </w:rPr>
          <w:t xml:space="preserve">III.</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ОБРАЗЦЫ ФОРМ ДЛЯ ЗАПОЛНЕНИЯ УЧАСТНИКАМИ ЗАКУПКИ</w:t>
        </w:r>
        <w:r>
          <w:rPr>
            <w:color w:val="000000" w:themeColor="text1"/>
          </w:rPr>
          <w:tab/>
        </w:r>
        <w:r>
          <w:rPr>
            <w:color w:val="000000" w:themeColor="text1"/>
          </w:rPr>
          <w:fldChar w:fldCharType="begin"/>
        </w:r>
        <w:r>
          <w:rPr>
            <w:color w:val="000000" w:themeColor="text1"/>
          </w:rPr>
          <w:instrText xml:space="preserve"> PAGEREF _Toc158206401 \h </w:instrText>
        </w:r>
        <w:r>
          <w:rPr>
            <w:color w:val="000000" w:themeColor="text1"/>
          </w:rPr>
          <w:fldChar w:fldCharType="separate"/>
        </w:r>
        <w:r>
          <w:rPr>
            <w:color w:val="000000" w:themeColor="text1"/>
          </w:rPr>
          <w:t xml:space="preserve">33</w:t>
        </w:r>
        <w:r>
          <w:rPr>
            <w:color w:val="000000" w:themeColor="text1"/>
          </w:rPr>
          <w:fldChar w:fldCharType="end"/>
        </w:r>
      </w:hyperlink>
      <w:r>
        <w:rPr>
          <w:color w:val="000000" w:themeColor="text1"/>
        </w:rPr>
        <w:t xml:space="preserve">6</w:t>
      </w:r>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5"/>
        <w:tabs>
          <w:tab w:val="left" w:pos="720" w:leader="none"/>
          <w:tab w:val="right" w:pos="10195" w:leader="dot"/>
        </w:tabs>
        <w:rPr>
          <w:rFonts w:asciiTheme="minorHAnsi" w:hAnsiTheme="minorHAnsi" w:eastAsiaTheme="minorEastAsia" w:cstheme="minorBidi"/>
          <w:b w:val="0"/>
          <w:bCs w:val="0"/>
          <w:caps w:val="0"/>
          <w:color w:val="000000" w:themeColor="text1"/>
          <w:sz w:val="22"/>
          <w:szCs w:val="22"/>
        </w:rPr>
      </w:pPr>
      <w:r>
        <w:rPr>
          <w:color w:val="000000" w:themeColor="text1"/>
        </w:rPr>
      </w:r>
      <w:hyperlink w:tooltip="#_Toc158206427" w:anchor="_Toc158206427" w:history="1">
        <w:r>
          <w:rPr>
            <w:rStyle w:val="1071"/>
            <w:color w:val="000000" w:themeColor="text1"/>
          </w:rPr>
          <w:t xml:space="preserve">IV.</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ПРОЕКТ ДОГОВОРА</w:t>
        </w:r>
        <w:r>
          <w:rPr>
            <w:color w:val="000000" w:themeColor="text1"/>
          </w:rPr>
          <w:tab/>
          <w:t xml:space="preserve">70</w:t>
        </w:r>
      </w:hyperlink>
      <w:r>
        <w:rPr>
          <w:rFonts w:asciiTheme="minorHAnsi" w:hAnsiTheme="minorHAnsi" w:eastAsiaTheme="minorEastAsia" w:cstheme="minorBidi"/>
          <w:b w:val="0"/>
          <w:bCs w:val="0"/>
          <w:caps w:val="0"/>
          <w:color w:val="000000" w:themeColor="text1"/>
          <w:sz w:val="22"/>
          <w:szCs w:val="22"/>
        </w:rPr>
      </w:r>
      <w:r>
        <w:rPr>
          <w:rFonts w:asciiTheme="minorHAnsi" w:hAnsiTheme="minorHAnsi" w:eastAsiaTheme="minorEastAsia" w:cstheme="minorBidi"/>
          <w:b w:val="0"/>
          <w:bCs w:val="0"/>
          <w:caps w:val="0"/>
          <w:color w:val="000000" w:themeColor="text1"/>
          <w:sz w:val="22"/>
          <w:szCs w:val="22"/>
        </w:rPr>
      </w:r>
    </w:p>
    <w:p>
      <w:pPr>
        <w:pStyle w:val="1035"/>
        <w:tabs>
          <w:tab w:val="left" w:pos="480" w:leader="none"/>
          <w:tab w:val="right" w:pos="10195" w:leader="dot"/>
        </w:tabs>
        <w:rPr>
          <w:rFonts w:asciiTheme="minorHAnsi" w:hAnsiTheme="minorHAnsi" w:eastAsiaTheme="minorEastAsia" w:cstheme="minorBidi"/>
          <w:b w:val="0"/>
          <w:bCs w:val="0"/>
          <w:caps w:val="0"/>
          <w:sz w:val="22"/>
          <w:szCs w:val="22"/>
        </w:rPr>
      </w:pPr>
      <w:r>
        <w:rPr>
          <w:color w:val="000000" w:themeColor="text1"/>
        </w:rPr>
      </w:r>
      <w:hyperlink w:tooltip="#_Toc158206428" w:anchor="_Toc158206428" w:history="1">
        <w:r>
          <w:rPr>
            <w:rStyle w:val="1071"/>
            <w:color w:val="000000" w:themeColor="text1"/>
          </w:rPr>
          <w:t xml:space="preserve">V.</w:t>
        </w:r>
        <w:r>
          <w:rPr>
            <w:rFonts w:asciiTheme="minorHAnsi" w:hAnsiTheme="minorHAnsi" w:eastAsiaTheme="minorEastAsia" w:cstheme="minorBidi"/>
            <w:b w:val="0"/>
            <w:bCs w:val="0"/>
            <w:caps w:val="0"/>
            <w:color w:val="000000" w:themeColor="text1"/>
            <w:sz w:val="22"/>
            <w:szCs w:val="22"/>
          </w:rPr>
          <w:tab/>
        </w:r>
        <w:r>
          <w:rPr>
            <w:rStyle w:val="1071"/>
            <w:color w:val="000000" w:themeColor="text1"/>
          </w:rPr>
          <w:t xml:space="preserve">ТЕХНИЧЕСКАЯ ЧАСТЬ</w:t>
        </w:r>
        <w:r>
          <w:tab/>
          <w:t xml:space="preserve">7</w:t>
        </w:r>
      </w:hyperlink>
      <w:r>
        <w:t xml:space="preserve">1</w:t>
      </w:r>
      <w:r>
        <w:rPr>
          <w:rFonts w:asciiTheme="minorHAnsi" w:hAnsiTheme="minorHAnsi" w:eastAsiaTheme="minorEastAsia" w:cstheme="minorBidi"/>
          <w:b w:val="0"/>
          <w:bCs w:val="0"/>
          <w:caps w:val="0"/>
          <w:sz w:val="22"/>
          <w:szCs w:val="22"/>
        </w:rPr>
      </w:r>
      <w:r>
        <w:rPr>
          <w:rFonts w:asciiTheme="minorHAnsi" w:hAnsiTheme="minorHAnsi" w:eastAsiaTheme="minorEastAsia" w:cstheme="minorBidi"/>
          <w:b w:val="0"/>
          <w:bCs w:val="0"/>
          <w:caps w:val="0"/>
          <w:sz w:val="22"/>
          <w:szCs w:val="22"/>
        </w:rPr>
      </w:r>
    </w:p>
    <w:p>
      <w:pPr>
        <w:pStyle w:val="843"/>
        <w:ind w:left="567" w:firstLine="0"/>
        <w:pageBreakBefore/>
        <w:spacing w:before="0" w:after="0"/>
        <w:tabs>
          <w:tab w:val="clear" w:pos="432" w:leader="none"/>
        </w:tabs>
      </w:pPr>
      <w:r>
        <w:rPr>
          <w:b w:val="0"/>
          <w:bCs w:val="0"/>
          <w:i/>
          <w:iCs/>
          <w:caps/>
          <w:smallCaps/>
          <w:sz w:val="24"/>
          <w:szCs w:val="24"/>
        </w:rPr>
        <w:fldChar w:fldCharType="end"/>
      </w:r>
      <w:r/>
    </w:p>
    <w:p>
      <w:pPr>
        <w:pStyle w:val="843"/>
        <w:numPr>
          <w:ilvl w:val="0"/>
          <w:numId w:val="6"/>
        </w:numPr>
        <w:ind w:left="0" w:firstLine="567"/>
        <w:keepNext w:val="0"/>
        <w:spacing w:before="0" w:after="0"/>
        <w:rPr>
          <w:rStyle w:val="1146"/>
          <w:b/>
          <w:bCs/>
          <w:caps/>
          <w:sz w:val="24"/>
          <w:szCs w:val="24"/>
        </w:rPr>
      </w:pPr>
      <w:r/>
      <w:bookmarkStart w:id="4" w:name="_Ref166642713"/>
      <w:r/>
      <w:bookmarkStart w:id="5" w:name="_Toc158206363"/>
      <w:r>
        <w:rPr>
          <w:rStyle w:val="1146"/>
          <w:b/>
          <w:bCs/>
          <w:caps/>
          <w:sz w:val="24"/>
          <w:szCs w:val="24"/>
        </w:rPr>
        <w:t xml:space="preserve">ОБЩИЕ УСЛОВИЯ ПРОВЕДЕНИЯ </w:t>
      </w:r>
      <w:bookmarkEnd w:id="4"/>
      <w:r>
        <w:rPr>
          <w:rStyle w:val="1146"/>
          <w:b/>
          <w:bCs/>
          <w:caps/>
          <w:sz w:val="24"/>
          <w:szCs w:val="24"/>
        </w:rPr>
        <w:t xml:space="preserve">закупки</w:t>
      </w:r>
      <w:bookmarkEnd w:id="5"/>
      <w:r>
        <w:rPr>
          <w:rStyle w:val="1146"/>
          <w:b/>
          <w:bCs/>
          <w:caps/>
          <w:sz w:val="24"/>
          <w:szCs w:val="24"/>
        </w:rPr>
      </w:r>
      <w:r>
        <w:rPr>
          <w:rStyle w:val="1146"/>
          <w:b/>
          <w:bCs/>
          <w:caps/>
          <w:sz w:val="24"/>
          <w:szCs w:val="24"/>
        </w:rPr>
      </w:r>
    </w:p>
    <w:p>
      <w:r/>
      <w:r/>
    </w:p>
    <w:p>
      <w:pPr>
        <w:pStyle w:val="843"/>
        <w:numPr>
          <w:ilvl w:val="0"/>
          <w:numId w:val="1"/>
        </w:numPr>
        <w:ind w:left="0" w:firstLine="567"/>
        <w:jc w:val="both"/>
        <w:keepNext w:val="0"/>
        <w:spacing w:before="0" w:after="0"/>
        <w:rPr>
          <w:sz w:val="24"/>
          <w:szCs w:val="24"/>
        </w:rPr>
      </w:pPr>
      <w:r/>
      <w:bookmarkStart w:id="6" w:name="_Toc123405451"/>
      <w:r/>
      <w:bookmarkStart w:id="7" w:name="_Toc166101206"/>
      <w:r/>
      <w:bookmarkStart w:id="8" w:name="_Ref166101247"/>
      <w:r/>
      <w:bookmarkStart w:id="9" w:name="_Ref166101251"/>
      <w:r/>
      <w:bookmarkStart w:id="10" w:name="_Toc158206364"/>
      <w:r>
        <w:rPr>
          <w:sz w:val="24"/>
          <w:szCs w:val="24"/>
        </w:rPr>
        <w:t xml:space="preserve">ОБЩИЕ ПОЛОЖЕНИЯ</w:t>
      </w:r>
      <w:bookmarkEnd w:id="6"/>
      <w:r/>
      <w:bookmarkEnd w:id="7"/>
      <w:r/>
      <w:bookmarkEnd w:id="8"/>
      <w:r/>
      <w:bookmarkEnd w:id="9"/>
      <w:r/>
      <w:bookmarkEnd w:id="10"/>
      <w:r>
        <w:rPr>
          <w:sz w:val="24"/>
          <w:szCs w:val="24"/>
        </w:rPr>
      </w:r>
      <w:r>
        <w:rPr>
          <w:sz w:val="24"/>
          <w:szCs w:val="24"/>
        </w:rPr>
      </w:r>
    </w:p>
    <w:p>
      <w:r/>
      <w:r/>
    </w:p>
    <w:p>
      <w:pPr>
        <w:pStyle w:val="844"/>
        <w:numPr>
          <w:ilvl w:val="1"/>
          <w:numId w:val="1"/>
        </w:numPr>
        <w:ind w:left="0" w:firstLine="567"/>
        <w:jc w:val="left"/>
        <w:keepNext w:val="0"/>
        <w:spacing w:after="0"/>
        <w:rPr>
          <w:sz w:val="24"/>
          <w:szCs w:val="24"/>
        </w:rPr>
      </w:pPr>
      <w:r/>
      <w:bookmarkStart w:id="11" w:name="_Toc158206365"/>
      <w:r>
        <w:rPr>
          <w:sz w:val="24"/>
          <w:szCs w:val="24"/>
        </w:rPr>
        <w:t xml:space="preserve">Правовой статус документов</w:t>
      </w:r>
      <w:bookmarkEnd w:id="11"/>
      <w:r>
        <w:rPr>
          <w:sz w:val="24"/>
          <w:szCs w:val="24"/>
        </w:rPr>
      </w:r>
      <w:r>
        <w:rPr>
          <w:sz w:val="24"/>
          <w:szCs w:val="24"/>
        </w:rPr>
      </w:r>
    </w:p>
    <w:p>
      <w:pPr>
        <w:pStyle w:val="1164"/>
        <w:numPr>
          <w:ilvl w:val="2"/>
          <w:numId w:val="1"/>
        </w:numPr>
        <w:ind w:left="0" w:firstLine="567"/>
        <w:jc w:val="both"/>
      </w:pPr>
      <w:r/>
      <w:bookmarkStart w:id="12" w:name="_Ref119427085"/>
      <w:r/>
      <w:bookmarkStart w:id="13" w:name="_Ref11225299"/>
      <w:r>
        <w:t xml:space="preserve">Настоящая документация о закупке подготовлена в соответствии </w:t>
      </w:r>
      <w:bookmarkEnd w:id="12"/>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w:t>
      </w:r>
      <w:r>
        <w:t xml:space="preserve">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«Федеральная сетевая компания-Россети» (Положение о закупке), решение</w:t>
      </w:r>
      <w:r>
        <w:t xml:space="preserve"> о </w:t>
      </w:r>
      <w:r>
        <w:t xml:space="preserve">присоединении</w:t>
      </w:r>
      <w:r>
        <w:t xml:space="preserve"> к которому принято Советом директоров ПАО «Россети Ленэнерго» 01.02.2023 (протокол от 02.02.2023 №44).</w:t>
      </w:r>
      <w:r/>
    </w:p>
    <w:p>
      <w:pPr>
        <w:pStyle w:val="1164"/>
        <w:numPr>
          <w:ilvl w:val="2"/>
          <w:numId w:val="1"/>
        </w:numPr>
        <w:ind w:left="0" w:firstLine="567"/>
        <w:jc w:val="both"/>
      </w:pPr>
      <w:r>
        <w:t xml:space="preserve">Термины и определения, применяемые в настоящей документации о закупке и приложениях к ней, ис</w:t>
      </w:r>
      <w:r>
        <w:t xml:space="preserve">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r/>
    </w:p>
    <w:p>
      <w:pPr>
        <w:pStyle w:val="1164"/>
        <w:numPr>
          <w:ilvl w:val="2"/>
          <w:numId w:val="1"/>
        </w:numPr>
        <w:ind w:left="0" w:firstLine="567"/>
        <w:jc w:val="both"/>
      </w:pPr>
      <w:r>
        <w:t xml:space="preserve">Извещение о закупке и настоящая документация о закупке, размещенные Заказчиком в Единой информационной системе в сфере закупок товаров, рабо</w:t>
      </w:r>
      <w:r>
        <w:t xml:space="preserve">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r/>
    </w:p>
    <w:p>
      <w:pPr>
        <w:pStyle w:val="1164"/>
        <w:numPr>
          <w:ilvl w:val="2"/>
          <w:numId w:val="1"/>
        </w:numPr>
        <w:ind w:left="0" w:firstLine="567"/>
        <w:jc w:val="both"/>
      </w:pPr>
      <w: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p>
    <w:p>
      <w:pPr>
        <w:pStyle w:val="1164"/>
        <w:numPr>
          <w:ilvl w:val="2"/>
          <w:numId w:val="1"/>
        </w:numPr>
        <w:ind w:left="0" w:firstLine="567"/>
        <w:jc w:val="both"/>
      </w:pPr>
      <w: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p>
    <w:p>
      <w:pPr>
        <w:pStyle w:val="1164"/>
        <w:numPr>
          <w:ilvl w:val="2"/>
          <w:numId w:val="1"/>
        </w:numPr>
        <w:ind w:left="0" w:firstLine="567"/>
        <w:jc w:val="both"/>
      </w:pPr>
      <w:r>
        <w:t xml:space="preserve">Если в отношении сторон договора, заключае</w:t>
      </w:r>
      <w:r>
        <w:t xml:space="preserve">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p>
    <w:p>
      <w:pPr>
        <w:pStyle w:val="1164"/>
        <w:ind w:left="567"/>
        <w:jc w:val="both"/>
      </w:pPr>
      <w:r/>
      <w:r/>
    </w:p>
    <w:p>
      <w:pPr>
        <w:pStyle w:val="844"/>
        <w:numPr>
          <w:ilvl w:val="1"/>
          <w:numId w:val="1"/>
        </w:numPr>
        <w:ind w:left="0" w:firstLine="567"/>
        <w:jc w:val="both"/>
        <w:keepNext w:val="0"/>
        <w:spacing w:after="0"/>
        <w:rPr>
          <w:sz w:val="24"/>
          <w:szCs w:val="24"/>
        </w:rPr>
      </w:pPr>
      <w:r/>
      <w:bookmarkStart w:id="14" w:name="_Toc123405453"/>
      <w:r/>
      <w:bookmarkStart w:id="15" w:name="_Toc158206366"/>
      <w:r>
        <w:rPr>
          <w:sz w:val="24"/>
          <w:szCs w:val="24"/>
        </w:rPr>
        <w:t xml:space="preserve">Заказчик, предмет и условия проведения закупки</w:t>
      </w:r>
      <w:bookmarkEnd w:id="14"/>
      <w:r>
        <w:rPr>
          <w:sz w:val="24"/>
          <w:szCs w:val="24"/>
        </w:rPr>
        <w:t xml:space="preserve">.</w:t>
      </w:r>
      <w:bookmarkEnd w:id="15"/>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16" w:name="_Ref166267341"/>
      <w:r>
        <w:rPr>
          <w:rFonts w:ascii="Times New Roman" w:hAnsi="Times New Roman" w:cs="Times New Roman"/>
          <w:b w:val="0"/>
          <w:bCs w:val="0"/>
        </w:rPr>
        <w:t xml:space="preserve">Заказчик, указанный в пункте 1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настоящей </w:t>
      </w:r>
      <w:r>
        <w:rPr>
          <w:rFonts w:ascii="Times New Roman" w:hAnsi="Times New Roman" w:cs="Times New Roman"/>
          <w:b w:val="0"/>
          <w:bCs w:val="0"/>
        </w:rPr>
        <w:t xml:space="preserve">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w:t>
      </w:r>
      <w:r>
        <w:rPr>
          <w:rFonts w:ascii="Times New Roman" w:hAnsi="Times New Roman" w:cs="Times New Roman"/>
          <w:b w:val="0"/>
          <w:bCs w:val="0"/>
        </w:rPr>
        <w:t xml:space="preserve">казаны в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процедурами, условиями и положениями настоящей документации о закупке.</w:t>
      </w:r>
      <w:bookmarkEnd w:id="16"/>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left"/>
        <w:keepNext w:val="0"/>
        <w:spacing w:after="0"/>
        <w:rPr>
          <w:sz w:val="24"/>
          <w:szCs w:val="24"/>
        </w:rPr>
      </w:pPr>
      <w:r/>
      <w:bookmarkStart w:id="17" w:name="_Toc123405455"/>
      <w:r/>
      <w:bookmarkStart w:id="18" w:name="_Toc158206367"/>
      <w:r>
        <w:rPr>
          <w:sz w:val="24"/>
          <w:szCs w:val="24"/>
        </w:rPr>
        <w:t xml:space="preserve">Начальная (максимальная) цена </w:t>
      </w:r>
      <w:bookmarkEnd w:id="17"/>
      <w:r>
        <w:rPr>
          <w:sz w:val="24"/>
          <w:szCs w:val="24"/>
        </w:rPr>
        <w:t xml:space="preserve">договора (цена закупки)</w:t>
      </w:r>
      <w:bookmarkEnd w:id="18"/>
      <w:r>
        <w:rPr>
          <w:sz w:val="24"/>
          <w:szCs w:val="24"/>
        </w:rPr>
        <w:t xml:space="preserve"> </w:t>
      </w:r>
      <w:r>
        <w:rPr>
          <w:sz w:val="24"/>
          <w:szCs w:val="24"/>
        </w:rPr>
      </w:r>
      <w:r>
        <w:rPr>
          <w:sz w:val="24"/>
          <w:szCs w:val="24"/>
        </w:rPr>
      </w:r>
    </w:p>
    <w:p>
      <w:pPr>
        <w:pStyle w:val="1164"/>
        <w:numPr>
          <w:ilvl w:val="2"/>
          <w:numId w:val="1"/>
        </w:numPr>
        <w:ind w:left="0" w:firstLine="567"/>
        <w:jc w:val="both"/>
        <w:tabs>
          <w:tab w:val="clear" w:pos="454" w:leader="none"/>
        </w:tabs>
        <w:rPr>
          <w:b/>
        </w:rPr>
      </w:pPr>
      <w:r/>
      <w:bookmarkStart w:id="19" w:name="_Ref166311292"/>
      <w:r>
        <w:t xml:space="preserve">Начальная (максимальная) цена договора (цена закупки) указана в извещении о закупке и пункте 5 раздела 1 части II «ИНФОРМАЦИОННАЯ КАРТА ЗАКУПКИ. ОТБОРОЧНЫЕ КРИТЕРИИ (ТРЕБОВАНИЯ). ДОКУМЕНТЫ, СОДЕРЖАЩИЕ СВЕДЕНИЯ ДЛЯ </w:t>
      </w:r>
      <w:r>
        <w:t xml:space="preserve">РАССМОТРЕНИЯ И ОЦЕНКИ ПО КРИТЕРИЮ. СОСТАВ ЗАЯВКИ». </w:t>
      </w:r>
      <w:bookmarkEnd w:id="19"/>
      <w:r>
        <w:t xml:space="preserve">Начальная (максимальная) цена договора (цена закупки) может быть указана Заказчиком в виде сведений о начал</w:t>
      </w:r>
      <w:r>
        <w:t xml:space="preserve">ьной (максимальной) цене договора (цене закупки), конкретного размера начальной (максимальной) цены договора, либо формулы цены, указания максимального значения цены договора, либо цены единицы товара, работы, услуги и максимального значения цены договора.</w:t>
      </w:r>
      <w:r>
        <w:t xml:space="preserve"> В случае если по результатам закупки в соо</w:t>
      </w:r>
      <w:r>
        <w:t xml:space="preserve">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закупки) может включать в себя указание начальных максимальных цен отдельных договоров.</w:t>
      </w:r>
      <w:r>
        <w:rPr>
          <w:b/>
        </w:rPr>
      </w:r>
      <w:r>
        <w:rPr>
          <w:b/>
        </w:rPr>
      </w:r>
    </w:p>
    <w:p>
      <w:pPr>
        <w:pStyle w:val="1164"/>
        <w:numPr>
          <w:ilvl w:val="2"/>
          <w:numId w:val="1"/>
        </w:numPr>
        <w:ind w:left="0" w:firstLine="567"/>
        <w:jc w:val="both"/>
        <w:tabs>
          <w:tab w:val="clear" w:pos="454" w:leader="none"/>
        </w:tabs>
        <w:rPr>
          <w:b/>
        </w:rPr>
      </w:pPr>
      <w:r>
        <w:t xml:space="preserve">Документация о закупке содержит обоснование начальной (максимальной) цены договора либо цены единицы товара, работы, услуги, включая информацию о расходах в Приложении №3.</w:t>
      </w:r>
      <w:r>
        <w:rPr>
          <w:b/>
        </w:rPr>
      </w:r>
      <w:r>
        <w:rPr>
          <w:b/>
        </w:rPr>
      </w:r>
    </w:p>
    <w:p>
      <w:r/>
      <w:r/>
    </w:p>
    <w:p>
      <w:pPr>
        <w:pStyle w:val="844"/>
        <w:numPr>
          <w:ilvl w:val="1"/>
          <w:numId w:val="1"/>
        </w:numPr>
        <w:ind w:left="0" w:firstLine="567"/>
        <w:jc w:val="left"/>
        <w:keepNext w:val="0"/>
        <w:spacing w:after="0"/>
        <w:rPr>
          <w:sz w:val="24"/>
          <w:szCs w:val="24"/>
        </w:rPr>
      </w:pPr>
      <w:r/>
      <w:bookmarkStart w:id="20" w:name="_Toc123405457"/>
      <w:r/>
      <w:bookmarkStart w:id="21" w:name="_Toc158206368"/>
      <w:r>
        <w:rPr>
          <w:sz w:val="24"/>
          <w:szCs w:val="24"/>
        </w:rPr>
        <w:t xml:space="preserve">Требования к </w:t>
      </w:r>
      <w:bookmarkEnd w:id="20"/>
      <w:r>
        <w:rPr>
          <w:sz w:val="24"/>
          <w:szCs w:val="24"/>
        </w:rPr>
        <w:t xml:space="preserve">участникам закупки</w:t>
      </w:r>
      <w:bookmarkEnd w:id="21"/>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w:t>
      </w:r>
      <w:r>
        <w:rPr>
          <w:rFonts w:ascii="Times New Roman" w:hAnsi="Times New Roman"/>
          <w:b w:val="0"/>
        </w:rPr>
        <w:t xml:space="preserve">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w:t>
      </w:r>
      <w:r>
        <w:rPr>
          <w:rFonts w:ascii="Times New Roman" w:hAnsi="Times New Roman"/>
          <w:b w:val="0"/>
        </w:rPr>
        <w:t xml:space="preserve"> лиц, выступающих на стороне одного участника закупки, в том числе индивидуальный предприним</w:t>
      </w:r>
      <w:r>
        <w:rPr>
          <w:rFonts w:ascii="Times New Roman" w:hAnsi="Times New Roman"/>
          <w:b w:val="0"/>
        </w:rPr>
        <w:t xml:space="preserve">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w:t>
      </w:r>
      <w:r>
        <w:rPr>
          <w:rFonts w:ascii="Times New Roman" w:hAnsi="Times New Roman"/>
          <w:b w:val="0"/>
        </w:rPr>
        <w:t xml:space="preserve">контроле за</w:t>
      </w:r>
      <w:r>
        <w:rPr>
          <w:rFonts w:ascii="Times New Roman" w:hAnsi="Times New Roman"/>
          <w:b w:val="0"/>
        </w:rPr>
        <w:t xml:space="preserve"> деятельностью лиц, находящихся под иностранным влиянием"</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w:t>
      </w:r>
      <w:r>
        <w:rPr>
          <w:rFonts w:ascii="Times New Roman" w:hAnsi="Times New Roman" w:cs="Times New Roman"/>
          <w:b w:val="0"/>
          <w:bCs w:val="0"/>
        </w:rPr>
        <w:t xml:space="preserve">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22"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для то</w:t>
      </w:r>
      <w:r>
        <w:rPr>
          <w:rFonts w:ascii="Times New Roman" w:hAnsi="Times New Roman" w:cs="Times New Roman"/>
          <w:b w:val="0"/>
          <w:bCs w:val="0"/>
        </w:rPr>
        <w:t xml:space="preserve">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2"/>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w:t>
      </w:r>
      <w:r>
        <w:rPr>
          <w:rFonts w:ascii="Times New Roman" w:hAnsi="Times New Roman" w:cs="Times New Roman"/>
          <w:b w:val="0"/>
        </w:rPr>
        <w:t xml:space="preserve">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Pr>
          <w:rFonts w:ascii="Times New Roman" w:hAnsi="Times New Roman" w:cs="Times New Roman"/>
          <w:b w:val="0"/>
        </w:rPr>
        <w:t xml:space="preserve"> </w:t>
      </w:r>
      <w:r>
        <w:rPr>
          <w:rFonts w:ascii="Times New Roman" w:hAnsi="Times New Roman" w:cs="Times New Roman"/>
          <w:b w:val="0"/>
        </w:rPr>
        <w:t xml:space="preserve">ПАО “Россети”), если такое требование установлено Заказчиком, в пункте 14 </w:t>
      </w:r>
      <w:r>
        <w:rPr>
          <w:rFonts w:ascii="Times New Roman" w:hAnsi="Times New Roman" w:cs="Times New Roman"/>
          <w:b w:val="0"/>
          <w:bCs w:val="0"/>
        </w:rPr>
        <w:t xml:space="preserve">раздела 2 </w:t>
      </w:r>
      <w:r>
        <w:rPr>
          <w:rFonts w:ascii="Times New Roman" w:hAnsi="Times New Roman" w:cs="Times New Roman"/>
          <w:b w:val="0"/>
        </w:rPr>
        <w:t xml:space="preserve">части II «ИНФОРМАЦИОННАЯ КАРТА ЗАКУПКИ.</w:t>
      </w:r>
      <w:r>
        <w:rPr>
          <w:rFonts w:ascii="Times New Roman" w:hAnsi="Times New Roman" w:cs="Times New Roman"/>
          <w:b w:val="0"/>
        </w:rPr>
        <w:t xml:space="preserve">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r>
      <w:r>
        <w:rPr>
          <w:rFonts w:ascii="Times New Roman" w:hAnsi="Times New Roman" w:cs="Times New Roman"/>
          <w:b w:val="0"/>
        </w:rPr>
      </w:r>
    </w:p>
    <w:p>
      <w:pPr>
        <w:pStyle w:val="845"/>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w:t>
      </w:r>
      <w:r>
        <w:rPr>
          <w:rFonts w:ascii="Times New Roman" w:hAnsi="Times New Roman" w:cs="Times New Roman"/>
          <w:b w:val="0"/>
        </w:rPr>
        <w:t xml:space="preserve">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w:t>
      </w:r>
      <w:r>
        <w:rPr>
          <w:rFonts w:ascii="Times New Roman" w:hAnsi="Times New Roman" w:cs="Times New Roman"/>
          <w:b w:val="0"/>
        </w:rPr>
        <w:t xml:space="preserve"> Количественные параметры деятельности каждого ч</w:t>
      </w:r>
      <w:r>
        <w:rPr>
          <w:rFonts w:ascii="Times New Roman" w:hAnsi="Times New Roman" w:cs="Times New Roman"/>
          <w:b w:val="0"/>
        </w:rPr>
        <w:t xml:space="preserve">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w:t>
      </w:r>
      <w:r>
        <w:rPr>
          <w:rFonts w:ascii="Times New Roman" w:hAnsi="Times New Roman" w:cs="Times New Roman"/>
          <w:b w:val="0"/>
        </w:rPr>
        <w:t xml:space="preserve">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Pr>
          <w:rFonts w:ascii="Times New Roman" w:hAnsi="Times New Roman" w:cs="Times New Roman"/>
          <w:b w:val="0"/>
        </w:rPr>
      </w:r>
      <w:r>
        <w:rPr>
          <w:rFonts w:ascii="Times New Roman" w:hAnsi="Times New Roman" w:cs="Times New Roman"/>
          <w:b w:val="0"/>
        </w:rPr>
      </w:r>
    </w:p>
    <w:p>
      <w:pPr>
        <w:pStyle w:val="845"/>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w:t>
      </w:r>
      <w:r>
        <w:rPr>
          <w:rFonts w:ascii="Times New Roman" w:hAnsi="Times New Roman" w:cs="Times New Roman"/>
          <w:b w:val="0"/>
        </w:rPr>
        <w:t xml:space="preserve">ниматель может участвовать только в одном объединении и не имеет права принимать участие в данной закупке самостоятельно либо в качестве соисполнителей у других участников закупки. В случае невыполнения этих требований заявки с участием таких лиц будут отк</w:t>
      </w:r>
      <w:r>
        <w:rPr>
          <w:rFonts w:ascii="Times New Roman" w:hAnsi="Times New Roman" w:cs="Times New Roman"/>
          <w:b w:val="0"/>
        </w:rPr>
        <w:t xml:space="preserve">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у произвольного числа участников закупки.</w:t>
      </w:r>
      <w:r>
        <w:rPr>
          <w:rFonts w:ascii="Times New Roman" w:hAnsi="Times New Roman" w:cs="Times New Roman"/>
          <w:b w:val="0"/>
        </w:rPr>
      </w:r>
      <w:r>
        <w:rPr>
          <w:rFonts w:ascii="Times New Roman" w:hAnsi="Times New Roman" w:cs="Times New Roman"/>
          <w:b w:val="0"/>
        </w:rPr>
      </w:r>
    </w:p>
    <w:p>
      <w:pPr>
        <w:pStyle w:val="1164"/>
        <w:numPr>
          <w:ilvl w:val="2"/>
          <w:numId w:val="1"/>
        </w:numPr>
        <w:ind w:left="0" w:firstLine="567"/>
        <w:jc w:val="both"/>
        <w:tabs>
          <w:tab w:val="clear" w:pos="454" w:leader="none"/>
          <w:tab w:val="num" w:pos="1418" w:leader="none"/>
        </w:tabs>
      </w:pPr>
      <w:r>
        <w:t xml:space="preserve">Закупочная комиссия может отклонить заявку, а Заказчик имеет право н</w:t>
      </w:r>
      <w:r>
        <w:t xml:space="preserve">а одностороннее расторжение Договора, если выяснится, что один или несколько членов коллективного участника отказались от соответственно оказания услуг, а оставшиеся члены консорциума, с точки зрения Заказчика, не способны самостоятельно выполнить Договор.</w:t>
      </w:r>
      <w:r/>
    </w:p>
    <w:p>
      <w:pPr>
        <w:spacing w:after="0"/>
      </w:pPr>
      <w:r/>
      <w:r/>
    </w:p>
    <w:p>
      <w:pPr>
        <w:pStyle w:val="844"/>
        <w:numPr>
          <w:ilvl w:val="1"/>
          <w:numId w:val="1"/>
        </w:numPr>
        <w:ind w:left="0" w:firstLine="567"/>
        <w:jc w:val="both"/>
        <w:keepNext w:val="0"/>
        <w:spacing w:after="0"/>
        <w:rPr>
          <w:sz w:val="24"/>
          <w:szCs w:val="24"/>
        </w:rPr>
      </w:pPr>
      <w:r/>
      <w:bookmarkStart w:id="23" w:name="_Toc123405459"/>
      <w:r/>
      <w:bookmarkStart w:id="24" w:name="_Toc158206370"/>
      <w:r/>
      <w:bookmarkStart w:id="25" w:name="_Ref11495519"/>
      <w:r>
        <w:rPr>
          <w:sz w:val="24"/>
          <w:szCs w:val="24"/>
        </w:rPr>
        <w:t xml:space="preserve">Расходы на участие в </w:t>
      </w:r>
      <w:bookmarkEnd w:id="23"/>
      <w:r>
        <w:rPr>
          <w:sz w:val="24"/>
          <w:szCs w:val="24"/>
        </w:rPr>
        <w:t xml:space="preserve">закупке и при заключении договора</w:t>
      </w:r>
      <w:bookmarkEnd w:id="24"/>
      <w:r>
        <w:rPr>
          <w:sz w:val="24"/>
          <w:szCs w:val="24"/>
        </w:rPr>
      </w:r>
      <w:r>
        <w:rPr>
          <w:sz w:val="24"/>
          <w:szCs w:val="24"/>
        </w:rPr>
      </w:r>
    </w:p>
    <w:p>
      <w:pPr>
        <w:pStyle w:val="845"/>
        <w:numPr>
          <w:ilvl w:val="2"/>
          <w:numId w:val="1"/>
        </w:numPr>
        <w:ind w:left="0" w:firstLine="567"/>
        <w:spacing w:before="0" w:after="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 xml:space="preserve">договора, а Заказчик не имеет обязатель</w:t>
      </w:r>
      <w:r>
        <w:rPr>
          <w:rFonts w:ascii="Times New Roman" w:hAnsi="Times New Roman" w:cs="Times New Roman"/>
          <w:b w:val="0"/>
          <w:bCs w:val="0"/>
        </w:rPr>
        <w:t xml:space="preserve">ств в св</w:t>
      </w:r>
      <w:r>
        <w:rPr>
          <w:rFonts w:ascii="Times New Roman" w:hAnsi="Times New Roman" w:cs="Times New Roman"/>
          <w:b w:val="0"/>
          <w:bCs w:val="0"/>
        </w:rPr>
        <w:t xml:space="preserve">язи с такими расходами, за исключением случаев, прямо предусмотренных законодательством Российской Федерации.</w:t>
      </w:r>
      <w:r>
        <w:rPr>
          <w:rFonts w:ascii="Times New Roman" w:hAnsi="Times New Roman" w:cs="Times New Roman"/>
          <w:b w:val="0"/>
          <w:bCs w:val="0"/>
        </w:rPr>
      </w:r>
      <w:r>
        <w:rPr>
          <w:rFonts w:ascii="Times New Roman" w:hAnsi="Times New Roman" w:cs="Times New Roman"/>
          <w:b w:val="0"/>
          <w:bCs w:val="0"/>
        </w:rPr>
      </w:r>
    </w:p>
    <w:p>
      <w:pPr>
        <w:spacing w:after="0"/>
      </w:pPr>
      <w:r/>
      <w:r/>
    </w:p>
    <w:p>
      <w:pPr>
        <w:pStyle w:val="844"/>
        <w:numPr>
          <w:ilvl w:val="1"/>
          <w:numId w:val="1"/>
        </w:numPr>
        <w:ind w:left="0" w:firstLine="567"/>
        <w:jc w:val="both"/>
        <w:keepNext w:val="0"/>
        <w:spacing w:after="0"/>
        <w:widowControl w:val="off"/>
        <w:tabs>
          <w:tab w:val="num" w:pos="0" w:leader="none"/>
          <w:tab w:val="clear" w:pos="576" w:leader="none"/>
        </w:tabs>
        <w:rPr>
          <w:sz w:val="24"/>
          <w:szCs w:val="24"/>
        </w:rPr>
      </w:pPr>
      <w:r/>
      <w:bookmarkStart w:id="26" w:name="_Toc123405460"/>
      <w:r/>
      <w:bookmarkStart w:id="27" w:name="_Toc187412517"/>
      <w:r/>
      <w:bookmarkStart w:id="28" w:name="_Toc188359727"/>
      <w:r/>
      <w:bookmarkStart w:id="29" w:name="_Toc188875920"/>
      <w:r/>
      <w:bookmarkStart w:id="30" w:name="_Toc123405462"/>
      <w:r/>
      <w:bookmarkStart w:id="31" w:name="_Toc166101207"/>
      <w:r/>
      <w:bookmarkEnd w:id="13"/>
      <w:r>
        <w:rPr>
          <w:sz w:val="24"/>
          <w:szCs w:val="24"/>
        </w:rPr>
        <w:t xml:space="preserve">Условия </w:t>
      </w:r>
      <w:bookmarkEnd w:id="26"/>
      <w:r>
        <w:rPr>
          <w:sz w:val="24"/>
          <w:szCs w:val="24"/>
        </w:rPr>
        <w:t xml:space="preserve">предоставления национального режи</w:t>
      </w:r>
      <w:r>
        <w:rPr>
          <w:sz w:val="24"/>
          <w:szCs w:val="24"/>
        </w:rPr>
        <w:t xml:space="preserve">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27"/>
      <w:r/>
      <w:bookmarkEnd w:id="28"/>
      <w:r/>
      <w:bookmarkEnd w:id="29"/>
      <w:r>
        <w:rPr>
          <w:sz w:val="24"/>
          <w:szCs w:val="24"/>
        </w:rPr>
      </w:r>
      <w:r>
        <w:rPr>
          <w:sz w:val="24"/>
          <w:szCs w:val="24"/>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Порядок предоставления национального режима закупок товаров российского происхождения, работ, услуг, выполняемых, оказываемых ро</w:t>
      </w:r>
      <w:r>
        <w:rPr>
          <w:rFonts w:ascii="Times New Roman" w:hAnsi="Times New Roman" w:cs="Times New Roman"/>
          <w:b w:val="0"/>
          <w:bCs w:val="0"/>
        </w:rPr>
        <w:t xml:space="preserve">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w:t>
      </w:r>
      <w:r>
        <w:rPr>
          <w:rFonts w:ascii="Times New Roman" w:hAnsi="Times New Roman" w:cs="Times New Roman"/>
          <w:b w:val="0"/>
          <w:bCs w:val="0"/>
        </w:rPr>
        <w:t xml:space="preserve">закупок</w:t>
      </w:r>
      <w:r>
        <w:rPr>
          <w:rFonts w:ascii="Times New Roman" w:hAnsi="Times New Roman" w:cs="Times New Roman"/>
          <w:b w:val="0"/>
          <w:bCs w:val="0"/>
        </w:rPr>
        <w:t xml:space="preserve"> в случае если Заказчиком в пункте 17 части II «ИНФОРМАЦИОННАЯ КАРТА ЗАКУПКИ» предусмотрена такая возможность.</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w:t>
      </w:r>
      <w:r>
        <w:rPr>
          <w:rFonts w:ascii="Times New Roman" w:hAnsi="Times New Roman" w:cs="Times New Roman"/>
          <w:b w:val="0"/>
          <w:bCs w:val="0"/>
        </w:rPr>
        <w:t xml:space="preserve">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w:t>
      </w:r>
      <w:r>
        <w:rPr>
          <w:rFonts w:ascii="Times New Roman" w:hAnsi="Times New Roman" w:cs="Times New Roman"/>
          <w:b w:val="0"/>
          <w:bCs w:val="0"/>
        </w:rPr>
        <w:t xml:space="preserve">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r>
        <w:rPr>
          <w:rFonts w:ascii="Times New Roman" w:hAnsi="Times New Roman" w:cs="Times New Roman"/>
          <w:b w:val="0"/>
          <w:bCs w:val="0"/>
        </w:rPr>
        <w:t xml:space="preserve"> мер, устанавливающих: </w:t>
      </w:r>
      <w:r>
        <w:rPr>
          <w:rFonts w:ascii="Times New Roman" w:hAnsi="Times New Roman" w:cs="Times New Roman"/>
          <w:b w:val="0"/>
          <w:bCs w:val="0"/>
        </w:rPr>
      </w:r>
      <w:r>
        <w:rPr>
          <w:rFonts w:ascii="Times New Roman" w:hAnsi="Times New Roman" w:cs="Times New Roman"/>
          <w:b w:val="0"/>
          <w:bCs w:val="0"/>
        </w:rPr>
      </w:r>
    </w:p>
    <w:p>
      <w:pPr>
        <w:pStyle w:val="845"/>
        <w:numPr>
          <w:ilvl w:val="0"/>
          <w:numId w:val="43"/>
        </w:numPr>
        <w:ind w:left="0" w:firstLine="567"/>
        <w:spacing w:before="0" w:after="0"/>
        <w:widowControl w:val="off"/>
        <w:rPr>
          <w:rFonts w:ascii="Times New Roman" w:hAnsi="Times New Roman" w:cs="Times New Roman"/>
          <w:b w:val="0"/>
          <w:bCs w:val="0"/>
        </w:rPr>
      </w:pPr>
      <w:r>
        <w:rPr>
          <w:rFonts w:ascii="Times New Roman" w:hAnsi="Times New Roman" w:cs="Times New Roman"/>
          <w:b w:val="0"/>
          <w:bCs w:val="0"/>
        </w:rP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rFonts w:ascii="Times New Roman" w:hAnsi="Times New Roman" w:cs="Times New Roman"/>
          <w:b w:val="0"/>
          <w:bCs w:val="0"/>
        </w:rPr>
      </w:r>
      <w:r>
        <w:rPr>
          <w:rFonts w:ascii="Times New Roman" w:hAnsi="Times New Roman" w:cs="Times New Roman"/>
          <w:b w:val="0"/>
          <w:bCs w:val="0"/>
        </w:rPr>
      </w:r>
    </w:p>
    <w:p>
      <w:pPr>
        <w:pStyle w:val="845"/>
        <w:numPr>
          <w:ilvl w:val="0"/>
          <w:numId w:val="43"/>
        </w:numPr>
        <w:ind w:left="0" w:firstLine="567"/>
        <w:spacing w:before="0" w:after="0"/>
        <w:widowControl w:val="off"/>
        <w:rPr>
          <w:rFonts w:ascii="Times New Roman" w:hAnsi="Times New Roman" w:cs="Times New Roman"/>
          <w:b w:val="0"/>
          <w:bCs w:val="0"/>
        </w:rPr>
      </w:pPr>
      <w:r>
        <w:rPr>
          <w:rFonts w:ascii="Times New Roman" w:hAnsi="Times New Roman" w:cs="Times New Roman"/>
          <w:b w:val="0"/>
          <w:bCs w:val="0"/>
        </w:rPr>
        <w:t xml:space="preserve">ограничение закупок товаров (в том числе поставляемых при </w:t>
      </w:r>
      <w:r>
        <w:rPr>
          <w:rFonts w:ascii="Times New Roman" w:hAnsi="Times New Roman" w:cs="Times New Roman"/>
          <w:b w:val="0"/>
          <w:bCs w:val="0"/>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rFonts w:ascii="Times New Roman" w:hAnsi="Times New Roman" w:cs="Times New Roman"/>
          <w:b w:val="0"/>
          <w:bCs w:val="0"/>
        </w:rPr>
      </w:r>
      <w:r>
        <w:rPr>
          <w:rFonts w:ascii="Times New Roman" w:hAnsi="Times New Roman" w:cs="Times New Roman"/>
          <w:b w:val="0"/>
          <w:bCs w:val="0"/>
        </w:rPr>
      </w:r>
    </w:p>
    <w:p>
      <w:pPr>
        <w:pStyle w:val="845"/>
        <w:numPr>
          <w:ilvl w:val="0"/>
          <w:numId w:val="43"/>
        </w:numPr>
        <w:ind w:left="0" w:firstLine="567"/>
        <w:spacing w:before="0" w:after="0"/>
        <w:widowControl w:val="off"/>
        <w:rPr>
          <w:rFonts w:ascii="Times New Roman" w:hAnsi="Times New Roman" w:cs="Times New Roman"/>
          <w:b w:val="0"/>
          <w:bCs w:val="0"/>
        </w:rPr>
      </w:pPr>
      <w:r>
        <w:rPr>
          <w:rFonts w:ascii="Times New Roman" w:hAnsi="Times New Roman" w:cs="Times New Roman"/>
          <w:b w:val="0"/>
          <w:bCs w:val="0"/>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Если иное не предусмотрено мерами, прин</w:t>
      </w:r>
      <w:r>
        <w:rPr>
          <w:rFonts w:ascii="Times New Roman" w:hAnsi="Times New Roman" w:cs="Times New Roman"/>
          <w:b w:val="0"/>
          <w:bCs w:val="0"/>
        </w:rPr>
        <w:t xml:space="preserve">ятыми Правительством Российской Федерации, положения п. 1.6.2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rFonts w:ascii="Times New Roman" w:hAnsi="Times New Roman" w:cs="Times New Roman"/>
          <w:b w:val="0"/>
          <w:bCs w:val="0"/>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 предусмотренный п. 1.6.2     </w:t>
      </w:r>
      <w:r>
        <w:rPr>
          <w:rFonts w:ascii="Times New Roman" w:hAnsi="Times New Roman" w:cs="Times New Roman"/>
          <w:b w:val="0"/>
          <w:bCs w:val="0"/>
        </w:rPr>
        <w:t xml:space="preserve">а) настоящей документации запрет закупок товара, не допускаются:</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такого товара; </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1.6.2 б) настоящей документации ограничение закупок товара, не допускаются: </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w:t>
      </w:r>
      <w:r>
        <w:rPr>
          <w:rFonts w:ascii="Times New Roman" w:hAnsi="Times New Roman" w:cs="Times New Roman"/>
          <w:b w:val="0"/>
          <w:bCs w:val="0"/>
        </w:rPr>
        <w:t xml:space="preserve">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 1.6.2 в) настоящей документации преимущество в отношении товара российского происхождения: </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w:t>
      </w:r>
      <w:r>
        <w:rPr>
          <w:rFonts w:ascii="Times New Roman" w:hAnsi="Times New Roman" w:cs="Times New Roman"/>
          <w:b w:val="0"/>
          <w:bCs w:val="0"/>
        </w:rPr>
        <w:t xml:space="preserve">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r>
        <w:rPr>
          <w:rFonts w:ascii="Times New Roman" w:hAnsi="Times New Roman" w:cs="Times New Roman"/>
          <w:b w:val="0"/>
          <w:bCs w:val="0"/>
        </w:rPr>
        <w:t xml:space="preserve"> договора; </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 xml:space="preserve">пп</w:t>
      </w:r>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r>
        <w:rPr>
          <w:rFonts w:ascii="Times New Roman" w:hAnsi="Times New Roman" w:cs="Times New Roman"/>
          <w:b w:val="0"/>
          <w:bCs w:val="0"/>
        </w:rPr>
        <w:t xml:space="preserve">осуществленных</w:t>
      </w:r>
      <w:r>
        <w:rPr>
          <w:rFonts w:ascii="Times New Roman" w:hAnsi="Times New Roman" w:cs="Times New Roman"/>
          <w:b w:val="0"/>
          <w:bCs w:val="0"/>
        </w:rPr>
        <w:t xml:space="preserve"> в соответствии с </w:t>
      </w:r>
      <w:r>
        <w:rPr>
          <w:rFonts w:ascii="Times New Roman" w:hAnsi="Times New Roman" w:cs="Times New Roman"/>
          <w:b w:val="0"/>
          <w:bCs w:val="0"/>
        </w:rPr>
        <w:t xml:space="preserve">пп</w:t>
      </w:r>
      <w:r>
        <w:rPr>
          <w:rFonts w:ascii="Times New Roman" w:hAnsi="Times New Roman" w:cs="Times New Roman"/>
          <w:b w:val="0"/>
          <w:bCs w:val="0"/>
        </w:rPr>
        <w:t xml:space="preserve">. а) настоящего пункта; </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 Если Правительством Российской Федерации установлен предусмотренный п. 1.6.2 а) настоящей документации запрет закупки работ, услуг, соответственно выполняемых, оказываемых иностранным лицом, не допускаются:</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а) заключение договора на выполнение такой работы, оказание такой услуги с подрядчиком (исполнителем), являющимся иностранным лицом;</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б) перемена подрядчика (</w:t>
      </w:r>
      <w:r>
        <w:rPr>
          <w:rFonts w:ascii="Times New Roman" w:hAnsi="Times New Roman" w:cs="Times New Roman"/>
          <w:b w:val="0"/>
          <w:bCs w:val="0"/>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подпунктом п. 1.6.2 б) настоящей документации ограничение закупки работ, услуг, соответственно выполняемых, оказываемых иностранным лицом, не допускаются:</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w:t>
      </w:r>
      <w:r>
        <w:rPr>
          <w:rFonts w:ascii="Times New Roman" w:hAnsi="Times New Roman" w:cs="Times New Roman"/>
          <w:b w:val="0"/>
          <w:bCs w:val="0"/>
        </w:rPr>
        <w:t xml:space="preserve">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б) перемена подрядчика (исполнителя) (в случае, если эта перем</w:t>
      </w:r>
      <w:r>
        <w:rPr>
          <w:rFonts w:ascii="Times New Roman" w:hAnsi="Times New Roman" w:cs="Times New Roman"/>
          <w:b w:val="0"/>
          <w:bCs w:val="0"/>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spacing w:before="0" w:after="0"/>
        <w:widowControl w:val="off"/>
        <w:tabs>
          <w:tab w:val="num" w:pos="170" w:leader="none"/>
          <w:tab w:val="clear" w:pos="454" w:leader="none"/>
        </w:tabs>
        <w:rPr>
          <w:rFonts w:ascii="Times New Roman" w:hAnsi="Times New Roman" w:cs="Times New Roman"/>
          <w:b w:val="0"/>
          <w:bCs w:val="0"/>
        </w:rPr>
      </w:pPr>
      <w:r>
        <w:rPr>
          <w:rFonts w:ascii="Times New Roman" w:hAnsi="Times New Roman" w:cs="Times New Roman"/>
          <w:b w:val="0"/>
          <w:bCs w:val="0"/>
        </w:rPr>
        <w:t xml:space="preserve">Если Правительством Российской Федерации установлено предусмотренное 1.6.2                  в) настоящей документации преимущество в отношении работ, услуг, соответственно выполняемых, оказываемых российским лицом:</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w:t>
      </w:r>
      <w:r>
        <w:rPr>
          <w:rFonts w:ascii="Times New Roman" w:hAnsi="Times New Roman" w:cs="Times New Roman"/>
          <w:b w:val="0"/>
          <w:bCs w:val="0"/>
        </w:rPr>
        <w:t xml:space="preserve">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r>
        <w:rPr>
          <w:rFonts w:ascii="Times New Roman" w:hAnsi="Times New Roman" w:cs="Times New Roman"/>
          <w:b w:val="0"/>
          <w:bCs w:val="0"/>
        </w:rPr>
      </w:r>
      <w:r>
        <w:rPr>
          <w:rFonts w:ascii="Times New Roman" w:hAnsi="Times New Roman" w:cs="Times New Roman"/>
          <w:b w:val="0"/>
          <w:bCs w:val="0"/>
        </w:rPr>
      </w:r>
    </w:p>
    <w:p>
      <w:pPr>
        <w:pStyle w:val="845"/>
        <w:ind w:left="0" w:firstLine="567"/>
        <w:spacing w:before="0" w:after="0"/>
        <w:widowControl w:val="off"/>
        <w:tabs>
          <w:tab w:val="clear" w:pos="312" w:leader="none"/>
        </w:tabs>
        <w:rPr>
          <w:rFonts w:ascii="Times New Roman" w:hAnsi="Times New Roman" w:cs="Times New Roman"/>
          <w:b w:val="0"/>
          <w:bCs w:val="0"/>
        </w:rPr>
      </w:pPr>
      <w:r>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 xml:space="preserve">пп</w:t>
      </w:r>
      <w:r>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r>
        <w:rPr>
          <w:rFonts w:ascii="Times New Roman" w:hAnsi="Times New Roman" w:cs="Times New Roman"/>
          <w:b w:val="0"/>
          <w:bCs w:val="0"/>
        </w:rPr>
        <w:t xml:space="preserve">осуществленных</w:t>
      </w:r>
      <w:r>
        <w:rPr>
          <w:rFonts w:ascii="Times New Roman" w:hAnsi="Times New Roman" w:cs="Times New Roman"/>
          <w:b w:val="0"/>
          <w:bCs w:val="0"/>
        </w:rPr>
        <w:t xml:space="preserve"> в соответствии с </w:t>
      </w:r>
      <w:r>
        <w:rPr>
          <w:rFonts w:ascii="Times New Roman" w:hAnsi="Times New Roman" w:cs="Times New Roman"/>
          <w:b w:val="0"/>
          <w:bCs w:val="0"/>
        </w:rPr>
        <w:t xml:space="preserve">пп</w:t>
      </w:r>
      <w:r>
        <w:rPr>
          <w:rFonts w:ascii="Times New Roman" w:hAnsi="Times New Roman" w:cs="Times New Roman"/>
          <w:b w:val="0"/>
          <w:bCs w:val="0"/>
        </w:rPr>
        <w:t xml:space="preserve">. а) настоящего пункта;</w:t>
      </w:r>
      <w:r>
        <w:rPr>
          <w:rFonts w:ascii="Times New Roman" w:hAnsi="Times New Roman" w:cs="Times New Roman"/>
          <w:b w:val="0"/>
          <w:bCs w:val="0"/>
        </w:rPr>
      </w:r>
      <w:r>
        <w:rPr>
          <w:rFonts w:ascii="Times New Roman" w:hAnsi="Times New Roman" w:cs="Times New Roman"/>
          <w:b w:val="0"/>
          <w:bCs w:val="0"/>
        </w:rPr>
      </w:r>
    </w:p>
    <w:p>
      <w:pPr>
        <w:pStyle w:val="1164"/>
        <w:ind w:left="0" w:firstLine="567"/>
        <w:jc w:val="both"/>
      </w:pPr>
      <w: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p>
    <w:p>
      <w:pPr>
        <w:pStyle w:val="1164"/>
        <w:ind w:left="851"/>
        <w:rPr>
          <w:b/>
          <w:bCs/>
        </w:rPr>
      </w:pPr>
      <w:r>
        <w:rPr>
          <w:b/>
          <w:bCs/>
        </w:rPr>
      </w:r>
      <w:r>
        <w:rPr>
          <w:b/>
          <w:bCs/>
        </w:rPr>
      </w:r>
      <w:r>
        <w:rPr>
          <w:b/>
          <w:bCs/>
        </w:rPr>
      </w:r>
    </w:p>
    <w:p>
      <w:pPr>
        <w:pStyle w:val="843"/>
        <w:numPr>
          <w:ilvl w:val="0"/>
          <w:numId w:val="1"/>
        </w:numPr>
        <w:ind w:left="0" w:firstLine="567"/>
        <w:jc w:val="both"/>
        <w:keepNext w:val="0"/>
        <w:spacing w:before="0" w:after="0"/>
        <w:rPr>
          <w:sz w:val="24"/>
          <w:szCs w:val="24"/>
        </w:rPr>
      </w:pPr>
      <w:r/>
      <w:bookmarkStart w:id="32" w:name="_Toc158206373"/>
      <w:r>
        <w:rPr>
          <w:sz w:val="24"/>
          <w:szCs w:val="24"/>
        </w:rPr>
        <w:t xml:space="preserve">ДОКУМЕНТАЦИЯ</w:t>
      </w:r>
      <w:bookmarkEnd w:id="30"/>
      <w:r/>
      <w:bookmarkEnd w:id="31"/>
      <w:r>
        <w:rPr>
          <w:sz w:val="24"/>
          <w:szCs w:val="24"/>
        </w:rPr>
        <w:t xml:space="preserve"> О ЗАКУПКЕ</w:t>
      </w:r>
      <w:bookmarkEnd w:id="32"/>
      <w:r>
        <w:rPr>
          <w:sz w:val="24"/>
          <w:szCs w:val="24"/>
        </w:rPr>
      </w:r>
      <w:r>
        <w:rPr>
          <w:sz w:val="24"/>
          <w:szCs w:val="24"/>
        </w:rPr>
      </w:r>
    </w:p>
    <w:p>
      <w:r/>
      <w:r/>
    </w:p>
    <w:p>
      <w:pPr>
        <w:pStyle w:val="844"/>
        <w:numPr>
          <w:ilvl w:val="1"/>
          <w:numId w:val="1"/>
        </w:numPr>
        <w:ind w:left="0" w:firstLine="567"/>
        <w:jc w:val="left"/>
        <w:keepNext w:val="0"/>
        <w:spacing w:after="0"/>
        <w:rPr>
          <w:sz w:val="24"/>
          <w:szCs w:val="24"/>
        </w:rPr>
      </w:pPr>
      <w:r/>
      <w:bookmarkStart w:id="33" w:name="_Ref11225592"/>
      <w:r/>
      <w:bookmarkStart w:id="34" w:name="_Toc13035844"/>
      <w:r/>
      <w:bookmarkStart w:id="35" w:name="_Toc123405463"/>
      <w:r/>
      <w:bookmarkStart w:id="36" w:name="_Toc169628374"/>
      <w:r/>
      <w:bookmarkStart w:id="37" w:name="_Toc158206374"/>
      <w:r>
        <w:rPr>
          <w:sz w:val="24"/>
          <w:szCs w:val="24"/>
        </w:rPr>
        <w:t xml:space="preserve">Предоставление документации</w:t>
      </w:r>
      <w:bookmarkEnd w:id="33"/>
      <w:r/>
      <w:bookmarkEnd w:id="34"/>
      <w:r/>
      <w:bookmarkEnd w:id="35"/>
      <w:r/>
      <w:bookmarkEnd w:id="36"/>
      <w:r>
        <w:rPr>
          <w:sz w:val="24"/>
          <w:szCs w:val="24"/>
        </w:rPr>
        <w:t xml:space="preserve"> о закупке</w:t>
      </w:r>
      <w:bookmarkEnd w:id="37"/>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38" w:name="_Ref166101804"/>
      <w:r>
        <w:rPr>
          <w:rFonts w:ascii="Times New Roman" w:hAnsi="Times New Roman" w:cs="Times New Roman"/>
          <w:b w:val="0"/>
          <w:bCs w:val="0"/>
        </w:rPr>
        <w:t xml:space="preserve">Документация </w:t>
      </w:r>
      <w:r>
        <w:rPr>
          <w:rFonts w:ascii="Times New Roman" w:hAnsi="Times New Roman" w:cs="Times New Roman"/>
          <w:b w:val="0"/>
          <w:bCs w:val="0"/>
        </w:rPr>
        <w:t xml:space="preserve">о закупке в полном объеме в электронном виде безвозмездно доступна для ознакомления на официальном сайте</w:t>
      </w:r>
      <w:r>
        <w:rPr>
          <w:rFonts w:ascii="Times New Roman" w:hAnsi="Times New Roman" w:cs="Times New Roman"/>
          <w:b w:val="0"/>
          <w:bCs w:val="0"/>
        </w:rPr>
        <w:t xml:space="preserve"> ЕИС www.zakupki.gov.ru, а также на сайте электронной торговой площадки (далее – ЭТП) </w:t>
      </w:r>
      <w:bookmarkEnd w:id="38"/>
      <w:r>
        <w:rPr>
          <w:rStyle w:val="1071"/>
          <w:rFonts w:ascii="Times New Roman" w:hAnsi="Times New Roman" w:cs="Times New Roman"/>
          <w:b w:val="0"/>
        </w:rPr>
        <w:t xml:space="preserve">https://tender.lot-online.ru/</w:t>
      </w:r>
      <w:r>
        <w:rPr>
          <w:rFonts w:ascii="Times New Roman" w:hAnsi="Times New Roman" w:cs="Times New Roman"/>
          <w:b w:val="0"/>
          <w:bCs w:val="0"/>
        </w:rPr>
        <w:t xml:space="preserve"> в разделе «Россети».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left"/>
        <w:keepNext w:val="0"/>
        <w:spacing w:after="0"/>
        <w:rPr>
          <w:sz w:val="24"/>
          <w:szCs w:val="24"/>
        </w:rPr>
      </w:pPr>
      <w:r/>
      <w:bookmarkStart w:id="39" w:name="_Toc158206375"/>
      <w:r>
        <w:rPr>
          <w:sz w:val="24"/>
          <w:szCs w:val="24"/>
        </w:rPr>
        <w:t xml:space="preserve">Разъяснение положений документации о закупке</w:t>
      </w:r>
      <w:bookmarkEnd w:id="39"/>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40"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 xml:space="preserve">Регламентом работы ЭТП</w:t>
      </w:r>
      <w:r>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пункте 9 раздела 2 части II «</w:t>
      </w:r>
      <w:r>
        <w:rPr>
          <w:rFonts w:ascii="Times New Roman" w:hAnsi="Times New Roman" w:cs="Times New Roman"/>
          <w:b w:val="0"/>
        </w:rPr>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w:t>
      </w:r>
      <w:r>
        <w:rPr>
          <w:rFonts w:ascii="Times New Roman" w:hAnsi="Times New Roman" w:cs="Times New Roman"/>
          <w:b w:val="0"/>
          <w:bCs w:val="0"/>
        </w:rPr>
        <w:t xml:space="preserve">с даты поступления</w:t>
      </w:r>
      <w:r>
        <w:rPr>
          <w:rFonts w:ascii="Times New Roman" w:hAnsi="Times New Roman" w:cs="Times New Roman"/>
          <w:b w:val="0"/>
          <w:bCs w:val="0"/>
        </w:rPr>
        <w:t xml:space="preserve"> запроса, Заказчик осуществляет разъяснение положени</w:t>
      </w:r>
      <w:r>
        <w:rPr>
          <w:rFonts w:ascii="Times New Roman" w:hAnsi="Times New Roman" w:cs="Times New Roman"/>
          <w:b w:val="0"/>
          <w:bCs w:val="0"/>
        </w:rPr>
        <w:t xml:space="preserve">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r>
        <w:rPr>
          <w:rFonts w:ascii="Times New Roman" w:hAnsi="Times New Roman" w:cs="Times New Roman"/>
          <w:b w:val="0"/>
          <w:bCs w:val="0"/>
        </w:rPr>
        <w:t xml:space="preserve">позднее</w:t>
      </w:r>
      <w:r>
        <w:rPr>
          <w:rFonts w:ascii="Times New Roman" w:hAnsi="Times New Roman" w:cs="Times New Roman"/>
          <w:b w:val="0"/>
          <w:bCs w:val="0"/>
        </w:rPr>
        <w:t xml:space="preserve"> чем за 3 (три) рабочих дня до даты окончания срока подачи заявок на участие в такой закупке. </w:t>
      </w:r>
      <w:bookmarkEnd w:id="40"/>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договора.</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both"/>
        <w:keepNext w:val="0"/>
        <w:spacing w:after="0"/>
        <w:rPr>
          <w:sz w:val="24"/>
          <w:szCs w:val="24"/>
        </w:rPr>
      </w:pPr>
      <w:r/>
      <w:bookmarkStart w:id="41" w:name="_Ref119429410"/>
      <w:r/>
      <w:bookmarkStart w:id="42" w:name="_Toc123405465"/>
      <w:r/>
      <w:bookmarkStart w:id="43" w:name="_Toc158206376"/>
      <w:r>
        <w:rPr>
          <w:sz w:val="24"/>
          <w:szCs w:val="24"/>
        </w:rPr>
        <w:t xml:space="preserve">Внесение изменений в извещение о </w:t>
      </w:r>
      <w:bookmarkEnd w:id="41"/>
      <w:r/>
      <w:bookmarkEnd w:id="42"/>
      <w:r>
        <w:rPr>
          <w:sz w:val="24"/>
          <w:szCs w:val="24"/>
        </w:rPr>
        <w:t xml:space="preserve">закупке и/или документацию о закупке</w:t>
      </w:r>
      <w:bookmarkEnd w:id="43"/>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 окончания срока подачи заявок Заказчик может по любой причине внести изменения в извещение о закупке и/или документацию о закупке.</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w:t>
      </w:r>
      <w:r>
        <w:rPr>
          <w:rFonts w:ascii="Times New Roman" w:hAnsi="Times New Roman" w:cs="Times New Roman"/>
          <w:b w:val="0"/>
        </w:rPr>
        <w:t xml:space="preserve">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 xml:space="preserve">срок подачи заявок на участие в закупке должен быть продлен таким образом, чтобы </w:t>
      </w:r>
      <w:r>
        <w:rPr>
          <w:rFonts w:ascii="Times New Roman" w:hAnsi="Times New Roman" w:cs="Times New Roman"/>
          <w:b w:val="0"/>
        </w:rPr>
        <w:t xml:space="preserve">с даты размещения</w:t>
      </w:r>
      <w:r>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left"/>
        <w:spacing w:after="0"/>
        <w:rPr>
          <w:sz w:val="24"/>
          <w:szCs w:val="24"/>
        </w:rPr>
      </w:pPr>
      <w:r/>
      <w:bookmarkStart w:id="44" w:name="_Toc123405466"/>
      <w:r/>
      <w:bookmarkStart w:id="45" w:name="_Toc158206377"/>
      <w:r>
        <w:rPr>
          <w:sz w:val="24"/>
          <w:szCs w:val="24"/>
        </w:rPr>
        <w:t xml:space="preserve">Отмена </w:t>
      </w:r>
      <w:bookmarkEnd w:id="44"/>
      <w:r>
        <w:rPr>
          <w:sz w:val="24"/>
          <w:szCs w:val="24"/>
        </w:rPr>
        <w:t xml:space="preserve">закупки</w:t>
      </w:r>
      <w:bookmarkEnd w:id="45"/>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46" w:name="_Ref166158219"/>
      <w:r>
        <w:rPr>
          <w:rFonts w:ascii="Times New Roman" w:hAnsi="Times New Roman" w:cs="Times New Roman"/>
          <w:b w:val="0"/>
          <w:bCs w:val="0"/>
        </w:rPr>
        <w:t xml:space="preserve">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47" w:name="_Ref166349406"/>
      <w:r>
        <w:rPr>
          <w:rFonts w:ascii="Times New Roman" w:hAnsi="Times New Roman" w:cs="Times New Roman"/>
          <w:b w:val="0"/>
          <w:bCs w:val="0"/>
        </w:rPr>
        <w:t xml:space="preserve">Решение об отмене закупки размещается Заказчиком в ЕИС в день принятия этого решения.</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r>
        <w:rPr>
          <w:rFonts w:ascii="Times New Roman" w:hAnsi="Times New Roman" w:cs="Times New Roman"/>
          <w:b w:val="0"/>
          <w:bCs w:val="0"/>
        </w:rPr>
      </w:r>
      <w:r>
        <w:rPr>
          <w:rFonts w:ascii="Times New Roman" w:hAnsi="Times New Roman" w:cs="Times New Roman"/>
          <w:b w:val="0"/>
          <w:bCs w:val="0"/>
        </w:rPr>
      </w:r>
    </w:p>
    <w:p>
      <w:r/>
      <w:r/>
    </w:p>
    <w:p>
      <w:pPr>
        <w:pStyle w:val="843"/>
        <w:numPr>
          <w:ilvl w:val="0"/>
          <w:numId w:val="1"/>
        </w:numPr>
        <w:ind w:left="0" w:firstLine="567"/>
        <w:jc w:val="both"/>
        <w:keepNext w:val="0"/>
        <w:spacing w:before="0" w:after="0"/>
        <w:rPr>
          <w:sz w:val="24"/>
          <w:szCs w:val="24"/>
        </w:rPr>
      </w:pPr>
      <w:r/>
      <w:bookmarkStart w:id="48" w:name="_Toc123405467"/>
      <w:r/>
      <w:bookmarkStart w:id="49" w:name="_Toc166101208"/>
      <w:r/>
      <w:bookmarkStart w:id="50" w:name="_Ref166159542"/>
      <w:r/>
      <w:bookmarkStart w:id="51" w:name="_Ref166159546"/>
      <w:r/>
      <w:bookmarkStart w:id="52" w:name="_Ref166250138"/>
      <w:r/>
      <w:bookmarkStart w:id="53" w:name="_Ref166250141"/>
      <w:r/>
      <w:bookmarkStart w:id="54" w:name="_Toc158206378"/>
      <w:r/>
      <w:bookmarkEnd w:id="47"/>
      <w:r>
        <w:rPr>
          <w:sz w:val="24"/>
          <w:szCs w:val="24"/>
        </w:rPr>
        <w:t xml:space="preserve">ТРЕБОВАНИЯ К СОДЕРЖАНИЮ ЗАЯВКИ НА УЧАСТИЕ В </w:t>
      </w:r>
      <w:bookmarkEnd w:id="48"/>
      <w:r/>
      <w:bookmarkEnd w:id="49"/>
      <w:r/>
      <w:bookmarkEnd w:id="50"/>
      <w:r/>
      <w:bookmarkEnd w:id="51"/>
      <w:r/>
      <w:bookmarkEnd w:id="52"/>
      <w:r/>
      <w:bookmarkEnd w:id="53"/>
      <w:r>
        <w:rPr>
          <w:sz w:val="24"/>
          <w:szCs w:val="24"/>
        </w:rPr>
        <w:t xml:space="preserve">ЗАКУПКЕ</w:t>
      </w:r>
      <w:bookmarkEnd w:id="54"/>
      <w:r>
        <w:rPr>
          <w:sz w:val="24"/>
          <w:szCs w:val="24"/>
        </w:rPr>
      </w:r>
      <w:r>
        <w:rPr>
          <w:sz w:val="24"/>
          <w:szCs w:val="24"/>
        </w:rPr>
      </w:r>
    </w:p>
    <w:p>
      <w:r/>
      <w:r/>
    </w:p>
    <w:p>
      <w:pPr>
        <w:pStyle w:val="844"/>
        <w:numPr>
          <w:ilvl w:val="1"/>
          <w:numId w:val="1"/>
        </w:numPr>
        <w:ind w:left="0" w:firstLine="567"/>
        <w:jc w:val="left"/>
        <w:spacing w:after="0"/>
        <w:rPr>
          <w:sz w:val="24"/>
          <w:szCs w:val="24"/>
        </w:rPr>
      </w:pPr>
      <w:r/>
      <w:bookmarkStart w:id="55" w:name="_Toc158206379"/>
      <w:r>
        <w:rPr>
          <w:sz w:val="24"/>
          <w:szCs w:val="24"/>
        </w:rPr>
        <w:t xml:space="preserve">Требования к оформлению заявки на участие в закупке</w:t>
      </w:r>
      <w:bookmarkEnd w:id="55"/>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highlight w:val="lightGray"/>
        </w:rPr>
      </w:pPr>
      <w:r/>
      <w:bookmarkStart w:id="56" w:name="_Ref166246797"/>
      <w:r/>
      <w:bookmarkStart w:id="57" w:name="_Ref119429784"/>
      <w:r/>
      <w:bookmarkStart w:id="58" w:name="_Ref119429817"/>
      <w:r/>
      <w:bookmarkStart w:id="59" w:name="_Ref119430333"/>
      <w:r/>
      <w:bookmarkStart w:id="60" w:name="_Toc123405470"/>
      <w:r>
        <w:rPr>
          <w:rFonts w:ascii="Times New Roman" w:hAnsi="Times New Roman" w:cs="Times New Roman"/>
          <w:b w:val="0"/>
        </w:rPr>
        <w:t xml:space="preserve">Предполагается, что участник закупки изучит все инструкции, формы, условия проекта договора, технические условия и другую информацию, </w:t>
      </w:r>
      <w:r>
        <w:rPr>
          <w:rFonts w:ascii="Times New Roman" w:hAnsi="Times New Roman" w:cs="Times New Roman"/>
          <w:b w:val="0"/>
        </w:rPr>
        <w:t xml:space="preserve">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w:t>
      </w:r>
      <w:r>
        <w:rPr>
          <w:rFonts w:ascii="Times New Roman" w:hAnsi="Times New Roman" w:cs="Times New Roman"/>
          <w:b w:val="0"/>
          <w:highlight w:val="lightGray"/>
        </w:rPr>
        <w:t xml:space="preserve">Неполное представлен</w:t>
      </w:r>
      <w:r>
        <w:rPr>
          <w:rFonts w:ascii="Times New Roman" w:hAnsi="Times New Roman" w:cs="Times New Roman"/>
          <w:b w:val="0"/>
          <w:highlight w:val="lightGray"/>
        </w:rPr>
        <w:t xml:space="preserve">ие информации, запрашиваемой в документации о закупке, 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w:t>
      </w:r>
      <w:r>
        <w:rPr>
          <w:rFonts w:ascii="Times New Roman" w:hAnsi="Times New Roman" w:cs="Times New Roman"/>
          <w:b w:val="0"/>
          <w:highlight w:val="lightGray"/>
        </w:rPr>
        <w:t xml:space="preserve">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или же подача заявки, не отвечающей требованиям документации о закупке, в том числе подача</w:t>
      </w:r>
      <w:r>
        <w:rPr>
          <w:rFonts w:ascii="Times New Roman" w:hAnsi="Times New Roman" w:cs="Times New Roman"/>
          <w:b w:val="0"/>
          <w:highlight w:val="lightGray"/>
        </w:rPr>
        <w:t xml:space="preserve"> заявки с нарушением порядка заполнения форм документов, установленных частью III «ОБРАЗЦЫ ФОРМ ДЛЯ</w:t>
      </w:r>
      <w:r>
        <w:rPr>
          <w:rFonts w:ascii="Times New Roman" w:hAnsi="Times New Roman" w:cs="Times New Roman"/>
          <w:b w:val="0"/>
          <w:highlight w:val="lightGray"/>
        </w:rPr>
        <w:t xml:space="preserve"> ЗАПОЛНЕНИЯ УЧАСТНИКАМИ ЗАКУПКИ»,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Pr>
          <w:rFonts w:ascii="Times New Roman" w:hAnsi="Times New Roman" w:cs="Times New Roman"/>
          <w:b w:val="0"/>
          <w:bCs w:val="0"/>
          <w:highlight w:val="lightGray"/>
        </w:rPr>
      </w:r>
      <w:r>
        <w:rPr>
          <w:rFonts w:ascii="Times New Roman" w:hAnsi="Times New Roman" w:cs="Times New Roman"/>
          <w:b w:val="0"/>
          <w:bCs w:val="0"/>
          <w:highlight w:val="lightGray"/>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 xml:space="preserve">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 xml:space="preserve">III</w:t>
      </w:r>
      <w:r>
        <w:rPr>
          <w:rFonts w:ascii="Times New Roman" w:hAnsi="Times New Roman" w:cs="Times New Roman"/>
          <w:b w:val="0"/>
          <w:bCs w:val="0"/>
        </w:rPr>
        <w:t xml:space="preserve"> «ОБРАЗЦЫ ФОРМ ДЛЯ ЗАПОЛНЕНИЯ УЧАСТНИКАМИ ЗАКУПКИ».</w:t>
      </w:r>
      <w:bookmarkEnd w:id="56"/>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 xml:space="preserve">закупки</w:t>
      </w:r>
      <w:r>
        <w:rPr>
          <w:rFonts w:ascii="Times New Roman" w:hAnsi="Times New Roman" w:cs="Times New Roman"/>
          <w:b w:val="0"/>
          <w:bCs w:val="0"/>
        </w:rPr>
        <w:t xml:space="preserve">, не должны допускать двусмысленных толкований.</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61"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1"/>
      <w:r>
        <w:rPr>
          <w:rFonts w:ascii="Times New Roman" w:hAnsi="Times New Roman" w:cs="Times New Roman"/>
          <w:b w:val="0"/>
          <w:bCs w:val="0"/>
        </w:rPr>
        <w:t xml:space="preserve">имеются расхождения между обозначением сумм прописью и цифрами, то Закупочной комиссией принимается к рассмотрению сумма, указанная прописью.</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 xml:space="preserve">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w:t>
      </w:r>
      <w:r>
        <w:rPr>
          <w:rFonts w:ascii="Times New Roman" w:hAnsi="Times New Roman" w:cs="Times New Roman"/>
          <w:b w:val="0"/>
          <w:bCs w:val="0"/>
        </w:rPr>
        <w:t xml:space="preserve">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left"/>
        <w:spacing w:after="0"/>
        <w:rPr>
          <w:sz w:val="24"/>
          <w:szCs w:val="24"/>
        </w:rPr>
      </w:pPr>
      <w:r/>
      <w:bookmarkStart w:id="63" w:name="_Toc123405469"/>
      <w:r/>
      <w:bookmarkStart w:id="64" w:name="_Toc387652312"/>
      <w:r/>
      <w:bookmarkStart w:id="65" w:name="_Toc158206380"/>
      <w:r/>
      <w:bookmarkEnd w:id="62"/>
      <w:r>
        <w:rPr>
          <w:sz w:val="24"/>
          <w:szCs w:val="24"/>
        </w:rPr>
        <w:t xml:space="preserve">Язык документов, входящих в состав заявки на участие в </w:t>
      </w:r>
      <w:bookmarkEnd w:id="63"/>
      <w:r/>
      <w:bookmarkEnd w:id="64"/>
      <w:r>
        <w:rPr>
          <w:sz w:val="24"/>
          <w:szCs w:val="24"/>
        </w:rPr>
        <w:t xml:space="preserve">закупке</w:t>
      </w:r>
      <w:bookmarkEnd w:id="65"/>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Pr>
          <w:rFonts w:ascii="Times New Roman" w:hAnsi="Times New Roman" w:cs="Times New Roman"/>
          <w:b w:val="0"/>
          <w:bCs w:val="0"/>
        </w:rPr>
        <w:t xml:space="preserve">апостилированный</w:t>
      </w:r>
      <w:r>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66" w:name="_Toc518119272"/>
      <w:r>
        <w:rPr>
          <w:rFonts w:ascii="Times New Roman" w:hAnsi="Times New Roman" w:cs="Times New Roman"/>
          <w:b w:val="0"/>
        </w:rPr>
        <w:t xml:space="preserve">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6"/>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both"/>
        <w:keepNext w:val="0"/>
        <w:spacing w:after="0"/>
        <w:rPr>
          <w:sz w:val="24"/>
          <w:szCs w:val="24"/>
        </w:rPr>
      </w:pPr>
      <w:r/>
      <w:bookmarkStart w:id="67" w:name="_Toc158206381"/>
      <w:r>
        <w:rPr>
          <w:sz w:val="24"/>
          <w:szCs w:val="24"/>
        </w:rPr>
        <w:t xml:space="preserve">Требования к валюте заявки</w:t>
      </w:r>
      <w:bookmarkEnd w:id="67"/>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68" w:name="_Hlt517806775"/>
      <w:r/>
      <w:bookmarkStart w:id="69" w:name="_Ref52534291"/>
      <w:r/>
      <w:bookmarkEnd w:id="68"/>
      <w:r>
        <w:rPr>
          <w:rFonts w:ascii="Times New Roman" w:hAnsi="Times New Roman" w:cs="Times New Roman"/>
          <w:b w:val="0"/>
        </w:rPr>
        <w:t xml:space="preserve">Все суммы денежных сре</w:t>
      </w:r>
      <w:r>
        <w:rPr>
          <w:rFonts w:ascii="Times New Roman" w:hAnsi="Times New Roman" w:cs="Times New Roman"/>
          <w:b w:val="0"/>
        </w:rPr>
        <w:t xml:space="preserve">дств в д</w:t>
      </w:r>
      <w:r>
        <w:rPr>
          <w:rFonts w:ascii="Times New Roman" w:hAnsi="Times New Roman" w:cs="Times New Roman"/>
          <w:b w:val="0"/>
        </w:rPr>
        <w:t xml:space="preserve">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 xml:space="preserve">.</w:t>
      </w:r>
      <w:bookmarkEnd w:id="69"/>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70" w:name="_Toc518119275"/>
      <w:r>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w:t>
      </w:r>
      <w:r>
        <w:rPr>
          <w:rFonts w:ascii="Times New Roman" w:hAnsi="Times New Roman" w:cs="Times New Roman"/>
          <w:b w:val="0"/>
        </w:rPr>
        <w:t xml:space="preserve">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 xml:space="preserve">.</w:t>
      </w:r>
      <w:bookmarkEnd w:id="70"/>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both"/>
        <w:keepNext w:val="0"/>
        <w:spacing w:after="0"/>
        <w:rPr>
          <w:sz w:val="24"/>
          <w:szCs w:val="24"/>
        </w:rPr>
      </w:pPr>
      <w:r/>
      <w:bookmarkStart w:id="71" w:name="_Toc158206382"/>
      <w:r>
        <w:rPr>
          <w:sz w:val="24"/>
          <w:szCs w:val="24"/>
        </w:rPr>
        <w:t xml:space="preserve">Требования к составу заявки на участие в закупке</w:t>
      </w:r>
      <w:bookmarkEnd w:id="57"/>
      <w:r/>
      <w:bookmarkEnd w:id="58"/>
      <w:r/>
      <w:bookmarkEnd w:id="59"/>
      <w:r/>
      <w:bookmarkEnd w:id="60"/>
      <w:r/>
      <w:bookmarkEnd w:id="71"/>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72"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bCs w:val="0"/>
        </w:rPr>
        <w:t xml:space="preserve">, а также формы документов, установленные частью </w:t>
      </w:r>
      <w:r>
        <w:rPr>
          <w:rFonts w:ascii="Times New Roman" w:hAnsi="Times New Roman" w:cs="Times New Roman"/>
          <w:b w:val="0"/>
          <w:bCs w:val="0"/>
          <w:lang w:val="en-US"/>
        </w:rPr>
        <w:t xml:space="preserve">III</w:t>
      </w:r>
      <w:r>
        <w:rPr>
          <w:rFonts w:ascii="Times New Roman" w:hAnsi="Times New Roman" w:cs="Times New Roman"/>
          <w:b w:val="0"/>
          <w:bCs w:val="0"/>
        </w:rPr>
        <w:t xml:space="preserve"> «ОБРАЗЦЫ ФОРМ ДЛЯ ЗАПОЛНЕНИЯ УЧАСТНИКАМИ ЗАКУПКИ»</w:t>
      </w:r>
      <w:bookmarkEnd w:id="72"/>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73" w:name="_Ref166316209"/>
      <w:r>
        <w:rPr>
          <w:rFonts w:ascii="Times New Roman" w:hAnsi="Times New Roman" w:cs="Times New Roman"/>
          <w:b w:val="0"/>
          <w:bCs w:val="0"/>
        </w:rPr>
        <w:t xml:space="preserve">В случае неполного представления документов, перечисленных в разделе 2 части</w:t>
      </w:r>
      <w:r>
        <w:rPr>
          <w:rFonts w:ascii="Times New Roman" w:hAnsi="Times New Roman" w:cs="Times New Roman"/>
          <w:b w:val="0"/>
          <w:bCs w:val="0"/>
        </w:rPr>
        <w:br/>
        <w:t xml:space="preserve">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в случае н</w:t>
      </w:r>
      <w:r>
        <w:rPr>
          <w:rFonts w:ascii="Times New Roman" w:hAnsi="Times New Roman" w:cs="Times New Roman"/>
          <w:b w:val="0"/>
          <w:bCs w:val="0"/>
        </w:rPr>
        <w:t xml:space="preserve">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bookmarkEnd w:id="73"/>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Помимо сведений и документов, установленных насто</w:t>
      </w:r>
      <w:r>
        <w:rPr>
          <w:rFonts w:ascii="Times New Roman" w:hAnsi="Times New Roman" w:cs="Times New Roman"/>
          <w:b w:val="0"/>
          <w:bCs w:val="0"/>
        </w:rPr>
        <w:t xml:space="preserve">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w:t>
      </w:r>
      <w:r>
        <w:rPr>
          <w:rFonts w:ascii="Times New Roman" w:hAnsi="Times New Roman" w:cs="Times New Roman"/>
          <w:b w:val="0"/>
          <w:bCs w:val="0"/>
        </w:rPr>
        <w:t xml:space="preserve">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Pr>
          <w:rFonts w:ascii="Times New Roman" w:hAnsi="Times New Roman" w:cs="Times New Roman"/>
          <w:b w:val="0"/>
          <w:bCs w:val="0"/>
        </w:rPr>
        <w:t xml:space="preserve">согласии</w:t>
      </w:r>
      <w:r>
        <w:rPr>
          <w:rFonts w:ascii="Times New Roman" w:hAnsi="Times New Roman" w:cs="Times New Roman"/>
          <w:b w:val="0"/>
          <w:bCs w:val="0"/>
        </w:rPr>
        <w:t xml:space="preserve"> о предоставлении участнику материально-техн</w:t>
      </w:r>
      <w:r>
        <w:rPr>
          <w:rFonts w:ascii="Times New Roman" w:hAnsi="Times New Roman" w:cs="Times New Roman"/>
          <w:b w:val="0"/>
          <w:bCs w:val="0"/>
        </w:rPr>
        <w:t xml:space="preserve">ических ресурсов и/или персонала для 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r>
        <w:rPr>
          <w:rFonts w:ascii="Times New Roman" w:hAnsi="Times New Roman" w:cs="Times New Roman"/>
          <w:b w:val="0"/>
          <w:bCs w:val="0"/>
        </w:rPr>
        <w:t xml:space="preserve">предоставляются документы</w:t>
      </w:r>
      <w:r>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r>
        <w:rPr>
          <w:rFonts w:ascii="Times New Roman" w:hAnsi="Times New Roman" w:cs="Times New Roman"/>
          <w:b w:val="0"/>
          <w:bCs w:val="0"/>
        </w:rPr>
        <w:t xml:space="preserve">аффилированности</w:t>
      </w:r>
      <w:r>
        <w:rPr>
          <w:rFonts w:ascii="Times New Roman" w:hAnsi="Times New Roman" w:cs="Times New Roman"/>
          <w:b w:val="0"/>
          <w:bCs w:val="0"/>
        </w:rPr>
        <w:t xml:space="preserve"> предприятий.</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w:t>
      </w:r>
      <w:r>
        <w:rPr>
          <w:rFonts w:ascii="Times New Roman" w:hAnsi="Times New Roman" w:cs="Times New Roman"/>
          <w:b w:val="0"/>
          <w:bCs w:val="0"/>
        </w:rPr>
        <w:t xml:space="preserve">,</w:t>
      </w:r>
      <w:r>
        <w:rPr>
          <w:rFonts w:ascii="Times New Roman" w:hAnsi="Times New Roman" w:cs="Times New Roman"/>
          <w:b w:val="0"/>
          <w:bCs w:val="0"/>
        </w:rPr>
        <w:t xml:space="preserve"> если в закупочной процедуре принимает участие объединение (группа лиц</w:t>
      </w:r>
      <w:r>
        <w:rPr>
          <w:rFonts w:ascii="Times New Roman" w:hAnsi="Times New Roman" w:cs="Times New Roman"/>
          <w:b w:val="0"/>
          <w:bCs w:val="0"/>
        </w:rPr>
        <w:t xml:space="preserve">),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r>
        <w:rPr>
          <w:rFonts w:ascii="Times New Roman" w:hAnsi="Times New Roman" w:cs="Times New Roman"/>
          <w:b w:val="0"/>
          <w:bCs w:val="0"/>
        </w:rPr>
      </w:r>
      <w:r>
        <w:rPr>
          <w:rFonts w:ascii="Times New Roman" w:hAnsi="Times New Roman" w:cs="Times New Roman"/>
          <w:b w:val="0"/>
          <w:bCs w:val="0"/>
        </w:rPr>
      </w:r>
    </w:p>
    <w:p>
      <w:pPr>
        <w:ind w:firstLine="567"/>
        <w:spacing w:after="0"/>
        <w:rPr>
          <w:bCs/>
        </w:rPr>
      </w:pPr>
      <w:r>
        <w:rPr>
          <w:bCs/>
        </w:rPr>
        <w:t xml:space="preserve">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r>
        <w:rPr>
          <w:bCs/>
        </w:rPr>
      </w:r>
      <w:r>
        <w:rPr>
          <w:bCs/>
        </w:rPr>
      </w:r>
    </w:p>
    <w:p>
      <w:pPr>
        <w:ind w:firstLine="567"/>
        <w:spacing w:after="0"/>
        <w:rPr>
          <w:bCs/>
        </w:rPr>
      </w:pPr>
      <w:r>
        <w:rPr>
          <w:bCs/>
        </w:rPr>
        <w:t xml:space="preserve">б) в соглашении должно быть приведено распределение объемов </w:t>
      </w:r>
      <w:r>
        <w:t xml:space="preserve">(в </w:t>
      </w:r>
      <w:r>
        <w:t xml:space="preserve">%-</w:t>
      </w:r>
      <w:r>
        <w:t xml:space="preserve">тах</w:t>
      </w:r>
      <w:r>
        <w:t xml:space="preserve"> от общего объема услуг) </w:t>
      </w:r>
      <w:r>
        <w:rPr>
          <w:bCs/>
        </w:rPr>
        <w:t xml:space="preserve">и сроков оказания услуг между членами коллективного участника;</w:t>
      </w:r>
      <w:r>
        <w:rPr>
          <w:bCs/>
        </w:rPr>
      </w:r>
      <w:r>
        <w:rPr>
          <w:bCs/>
        </w:rPr>
      </w:r>
    </w:p>
    <w:p>
      <w:pPr>
        <w:ind w:firstLine="567"/>
        <w:spacing w:after="0"/>
        <w:rPr>
          <w:bCs/>
        </w:rPr>
      </w:pPr>
      <w:r>
        <w:rPr>
          <w:bCs/>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Pr>
          <w:bCs/>
        </w:rPr>
      </w:r>
      <w:r>
        <w:rPr>
          <w:bCs/>
        </w:rPr>
      </w:r>
    </w:p>
    <w:p>
      <w:pPr>
        <w:ind w:firstLine="567"/>
        <w:spacing w:after="0"/>
        <w:rPr>
          <w:bCs/>
        </w:rPr>
      </w:pPr>
      <w:r>
        <w:rPr>
          <w:bCs/>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Pr>
          <w:bCs/>
        </w:rPr>
      </w:r>
      <w:r>
        <w:rPr>
          <w:bCs/>
        </w:rPr>
      </w:r>
    </w:p>
    <w:p>
      <w:pPr>
        <w:ind w:firstLine="567"/>
        <w:spacing w:after="0"/>
        <w:rPr>
          <w:bCs/>
        </w:rPr>
      </w:pPr>
      <w:r>
        <w:rPr>
          <w:bCs/>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r>
        <w:rPr>
          <w:bCs/>
        </w:rPr>
      </w:r>
      <w:r>
        <w:rPr>
          <w:bCs/>
        </w:rPr>
      </w:r>
    </w:p>
    <w:p>
      <w:pPr>
        <w:ind w:firstLine="567"/>
        <w:spacing w:after="0"/>
        <w:rPr>
          <w:bCs/>
        </w:rPr>
      </w:pPr>
      <w:r>
        <w:rPr>
          <w:bCs/>
        </w:rPr>
        <w:t xml:space="preserve">е) срок действия соглашения должен быть не менее</w:t>
      </w:r>
      <w:r>
        <w:rPr>
          <w:bCs/>
        </w:rPr>
        <w:t xml:space="preserve">,</w:t>
      </w:r>
      <w:r>
        <w:rPr>
          <w:bCs/>
        </w:rPr>
        <w:t xml:space="preserve"> чем срок действия договора.</w:t>
      </w:r>
      <w:r>
        <w:rPr>
          <w:bCs/>
        </w:rPr>
      </w:r>
      <w:r>
        <w:rPr>
          <w:bCs/>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w:t>
      </w:r>
      <w:r>
        <w:rPr>
          <w:rFonts w:ascii="Times New Roman" w:hAnsi="Times New Roman" w:cs="Times New Roman"/>
          <w:b w:val="0"/>
          <w:bCs w:val="0"/>
        </w:rPr>
        <w:t xml:space="preserve">,</w:t>
      </w:r>
      <w:r>
        <w:rPr>
          <w:rFonts w:ascii="Times New Roman" w:hAnsi="Times New Roman" w:cs="Times New Roman"/>
          <w:b w:val="0"/>
          <w:bCs w:val="0"/>
        </w:rPr>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Pr>
          <w:rFonts w:ascii="Times New Roman" w:hAnsi="Times New Roman" w:cs="Times New Roman"/>
          <w:b w:val="0"/>
          <w:bCs w:val="0"/>
        </w:rPr>
      </w:r>
      <w:r>
        <w:rPr>
          <w:rFonts w:ascii="Times New Roman" w:hAnsi="Times New Roman" w:cs="Times New Roman"/>
          <w:b w:val="0"/>
          <w:bCs w:val="0"/>
        </w:rPr>
      </w:r>
    </w:p>
    <w:p>
      <w:pPr>
        <w:pStyle w:val="1164"/>
        <w:numPr>
          <w:ilvl w:val="0"/>
          <w:numId w:val="12"/>
        </w:numPr>
        <w:ind w:left="0" w:firstLine="567"/>
        <w:jc w:val="both"/>
      </w:pPr>
      <w:r>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br/>
        <w:t xml:space="preserve">п. 2,3,4,5,6,7,8,9,10,11,12,13,16,17,18,19,20 раздела 2 «Документы, содержащие сведения для рассмотрения и оценки по критерию, представляемым в составе заявки участника закупки» части </w:t>
      </w:r>
      <w:r>
        <w:rPr>
          <w:lang w:val="en-US"/>
        </w:rPr>
        <w:t xml:space="preserve">II</w:t>
      </w:r>
      <w:r>
        <w:t xml:space="preserve"> «ИНФОРМАЦИОННАЯ КАРТА ЗАКУПКИ.</w:t>
      </w:r>
      <w:r>
        <w:t xml:space="preserve"> ОТБОРОЧНЫЕ КРИТЕРИИ (ТРЕБОВАНИЯ). ДОКУМЕНТЫ, СОДЕРЖАЩИЕ СВЕДЕНИЯ ДЛЯ РАССМОТРЕНИЯ И ОЦЕНКИ ПО КРИТЕРИЮ. СОСТАВ ЗАЯВКИ»;</w:t>
      </w:r>
      <w:r/>
    </w:p>
    <w:p>
      <w:pPr>
        <w:pStyle w:val="1164"/>
        <w:numPr>
          <w:ilvl w:val="0"/>
          <w:numId w:val="12"/>
        </w:numPr>
        <w:ind w:left="0" w:firstLine="567"/>
        <w:jc w:val="both"/>
      </w:pPr>
      <w:r>
        <w:rPr>
          <w:bCs/>
        </w:rPr>
        <w:t xml:space="preserve">коллективный участник должен отвечать требованиям настоящей Документации, изложенным в </w:t>
      </w:r>
      <w: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w:t>
      </w:r>
      <w:r>
        <w:t xml:space="preserve">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w:t>
      </w:r>
      <w:r>
        <w:t xml:space="preserve">льн</w:t>
      </w:r>
      <w:r>
        <w:t xml:space="preserve">ых предпринимателей, входящие в состав коллективного Участника должно отвечать требованиям настоящей Документации о закупке (п. 2,3,4,5,6,7,8,9,10,11,12,13,16,17,18,19,20 раздела 2 «Отборочные критерии (требования)») части II «ИНФОРМАЦИОННАЯ КАРТА ЗАКУПКИ.</w:t>
      </w:r>
      <w:r>
        <w:t xml:space="preserve"> ОТБОРОЧНЫЕ КРИТЕРИИ (ТРЕБОВАНИЯ). ДОКУМЕНТЫ, СОДЕРЖАЩИЕ СВЕДЕНИЯ ДЛЯ РАССМОТРЕНИЯ И ОЦЕНКИ ПО КРИТЕРИЮ. СОСТАВ ЗАЯВКИ»;</w:t>
      </w:r>
      <w:r/>
    </w:p>
    <w:p>
      <w:pPr>
        <w:pStyle w:val="1164"/>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w:t>
      </w:r>
      <w:r/>
    </w:p>
    <w:p>
      <w:pPr>
        <w:pStyle w:val="1164"/>
        <w:numPr>
          <w:ilvl w:val="0"/>
          <w:numId w:val="12"/>
        </w:numPr>
        <w:ind w:left="0" w:firstLine="567"/>
        <w:jc w:val="both"/>
      </w:pPr>
      <w:r>
        <w:t xml:space="preserve">в состав заявки дополнительно включается соглашение между членами коллективного участника;</w:t>
      </w:r>
      <w:r/>
    </w:p>
    <w:p>
      <w:pPr>
        <w:pStyle w:val="1164"/>
        <w:numPr>
          <w:ilvl w:val="0"/>
          <w:numId w:val="12"/>
        </w:numPr>
        <w:ind w:left="0" w:firstLine="567"/>
        <w:jc w:val="both"/>
      </w:pPr>
      <w:r>
        <w:rPr>
          <w:bCs/>
        </w:rPr>
        <w:t xml:space="preserve">заявка дополнительно должна включать сведения </w:t>
      </w:r>
      <w:r>
        <w:rPr>
          <w:bCs/>
        </w:rPr>
        <w:t xml:space="preserve">о распределении объемов </w:t>
      </w:r>
      <w:r>
        <w:t xml:space="preserve">между членами коллективного Участника</w:t>
      </w:r>
      <w:r>
        <w:rPr>
          <w:bCs/>
        </w:rPr>
        <w:t xml:space="preserve"> </w:t>
      </w:r>
      <w:r>
        <w:t xml:space="preserve">по установленной в </w:t>
      </w:r>
      <w:r>
        <w:rPr>
          <w:bCs/>
        </w:rPr>
        <w:t xml:space="preserve">документации о закупке</w:t>
      </w:r>
      <w:r>
        <w:t xml:space="preserve"> </w:t>
      </w:r>
      <w:r>
        <w:rPr>
          <w:bCs/>
        </w:rPr>
        <w:t xml:space="preserve">форме 13</w:t>
      </w:r>
      <w:r>
        <w:t xml:space="preserve"> в части III «ОБРАЗЦЫ ФОРМ ДЛЯ ЗАПОЛНЕНИЯ УЧАСТНИКАМИ ЗАКУПКИ».</w:t>
      </w:r>
      <w:r/>
    </w:p>
    <w:p>
      <w:pPr>
        <w:pStyle w:val="1164"/>
        <w:ind w:left="567"/>
        <w:jc w:val="both"/>
      </w:pPr>
      <w:r/>
      <w:r/>
    </w:p>
    <w:p>
      <w:pPr>
        <w:pStyle w:val="844"/>
        <w:numPr>
          <w:ilvl w:val="1"/>
          <w:numId w:val="1"/>
        </w:numPr>
        <w:ind w:left="0" w:firstLine="567"/>
        <w:jc w:val="both"/>
        <w:keepNext w:val="0"/>
        <w:spacing w:after="0"/>
        <w:rPr>
          <w:sz w:val="24"/>
          <w:szCs w:val="24"/>
        </w:rPr>
      </w:pPr>
      <w:r/>
      <w:bookmarkStart w:id="74" w:name="_Toc123405472"/>
      <w:r/>
      <w:bookmarkStart w:id="75" w:name="_Toc158206383"/>
      <w:r/>
      <w:bookmarkStart w:id="76" w:name="_Toc123405471"/>
      <w:r/>
      <w:bookmarkStart w:id="77" w:name="_Toc286523204"/>
      <w:r>
        <w:rPr>
          <w:sz w:val="24"/>
          <w:szCs w:val="24"/>
        </w:rPr>
        <w:t xml:space="preserve">Требования к описанию </w:t>
      </w:r>
      <w:bookmarkEnd w:id="74"/>
      <w:r>
        <w:rPr>
          <w:sz w:val="24"/>
          <w:szCs w:val="24"/>
        </w:rPr>
        <w:t xml:space="preserve">заявки участника закупки</w:t>
      </w:r>
      <w:bookmarkEnd w:id="75"/>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bookmarkStart w:id="78" w:name="_Ref11560130"/>
      <w:r/>
      <w:bookmarkEnd w:id="76"/>
      <w:r/>
      <w:bookmarkEnd w:id="77"/>
      <w:r>
        <w:rPr>
          <w:rFonts w:ascii="Times New Roman" w:hAnsi="Times New Roman" w:cs="Times New Roman"/>
          <w:b w:val="0"/>
        </w:rPr>
        <w:t xml:space="preserve">Цена договора, предлагаемая участником закупки, должна быть равна начальной (максимальной) цене договора (цене закупки)</w:t>
      </w:r>
      <w:r>
        <w:rPr>
          <w:rFonts w:ascii="Times New Roman" w:hAnsi="Times New Roman" w:cs="Times New Roman"/>
          <w:b w:val="0"/>
          <w:bCs w:val="0"/>
        </w:rPr>
        <w:t xml:space="preserve">, указанной в извещении о проведении запроса предложений и </w:t>
      </w:r>
      <w:r>
        <w:rPr>
          <w:rFonts w:ascii="Times New Roman" w:hAnsi="Times New Roman" w:cs="Times New Roman"/>
          <w:b w:val="0"/>
          <w:bCs w:val="0"/>
        </w:rPr>
        <w:t xml:space="preserve">п.п</w:t>
      </w:r>
      <w:r>
        <w:rPr>
          <w:rFonts w:ascii="Times New Roman" w:hAnsi="Times New Roman" w:cs="Times New Roman"/>
          <w:b w:val="0"/>
          <w:bCs w:val="0"/>
        </w:rPr>
        <w:t xml:space="preserve">. 1.3.1, 3.5.1 части I «ОБЩИЕ УСЛОВИЯ ПРОВЕДЕНИЯ ЗАКУПКИ» документации о закупке, </w:t>
      </w:r>
      <w:r>
        <w:rPr>
          <w:rFonts w:ascii="Times New Roman" w:hAnsi="Times New Roman" w:cs="Times New Roman"/>
          <w:b w:val="0"/>
        </w:rPr>
        <w:t xml:space="preserve">при этом в случае, если участник закупки находится на упрощенной системе налогообложения либо товара участника не облагаются НДС, учитывается ценовое предложение участника без НДС относительно</w:t>
      </w:r>
      <w:r>
        <w:rPr>
          <w:rFonts w:ascii="Times New Roman" w:hAnsi="Times New Roman" w:cs="Times New Roman"/>
          <w:b w:val="0"/>
        </w:rPr>
        <w:t xml:space="preserve">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bookmarkStart w:id="79" w:name="_Ref126085783"/>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закупки) отдельных стоимостных позиций (например, указания отдельно стоимости пос</w:t>
      </w:r>
      <w:r>
        <w:rPr>
          <w:rFonts w:ascii="Times New Roman" w:hAnsi="Times New Roman" w:cs="Times New Roman"/>
          <w:b w:val="0"/>
          <w:bCs w:val="0"/>
        </w:rPr>
        <w:t xml:space="preserve">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заявка участника не должна превышать единичные расценки либо отдельные стоимостные позиции</w:t>
      </w:r>
      <w:r>
        <w:rPr>
          <w:rFonts w:ascii="Times New Roman" w:hAnsi="Times New Roman" w:cs="Times New Roman"/>
          <w:b w:val="0"/>
          <w:bCs w:val="0"/>
        </w:rPr>
        <w:t xml:space="preserve"> соответственно.</w:t>
      </w:r>
      <w:r>
        <w:rPr>
          <w:rFonts w:ascii="Times New Roman" w:hAnsi="Times New Roman" w:cs="Times New Roman"/>
          <w:b w:val="0"/>
          <w:bCs w:val="0"/>
        </w:rPr>
      </w:r>
      <w:r>
        <w:rPr>
          <w:rFonts w:ascii="Times New Roman" w:hAnsi="Times New Roman" w:cs="Times New Roman"/>
          <w:b w:val="0"/>
          <w:bCs w:val="0"/>
        </w:rPr>
      </w:r>
    </w:p>
    <w:p>
      <w:pPr>
        <w:pStyle w:val="1164"/>
        <w:numPr>
          <w:ilvl w:val="2"/>
          <w:numId w:val="1"/>
        </w:numPr>
        <w:ind w:left="0" w:firstLine="567"/>
        <w:jc w:val="both"/>
      </w:pPr>
      <w:r>
        <w:rPr>
          <w:color w:val="000000"/>
        </w:rPr>
        <w:t xml:space="preserve">В случае применения в закупке единичных расценок, либо использования в рамках формирования начальной (максимальной) цены договора (цены закупки) отдел</w:t>
      </w:r>
      <w:r>
        <w:rPr>
          <w:color w:val="000000"/>
        </w:rPr>
        <w:t xml:space="preserve">ьных стоимостных позиций,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 xml:space="preserve">.</w:t>
      </w: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hAnsi="Times New Roman" w:eastAsia="Calibri" w:cs="Times New Roman"/>
          <w:b w:val="0"/>
        </w:rPr>
        <w:t xml:space="preserve">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xml:space="preserve">, если иное не установлено документацией о закупке.</w:t>
      </w:r>
      <w:bookmarkStart w:id="80" w:name="_Toc354408413"/>
      <w:r/>
      <w:bookmarkEnd w:id="79"/>
      <w:r>
        <w:rPr>
          <w:rFonts w:ascii="Times New Roman" w:hAnsi="Times New Roman" w:cs="Times New Roman"/>
          <w:b w:val="0"/>
          <w:bCs w:val="0"/>
        </w:rPr>
        <w:t xml:space="preserve"> </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rPr>
      </w:pPr>
      <w:r>
        <w:rPr>
          <w:rFonts w:ascii="Times New Roman" w:hAnsi="Times New Roman" w:cs="Times New Roman"/>
          <w:b w:val="0"/>
          <w:bCs w:val="0"/>
        </w:rPr>
        <w:t xml:space="preserve">Описание участниками закупки оказываемых услуг, которые являются предметом закупки, функциональных характеристик (потребительских свойств),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 xml:space="preserve">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 xml:space="preserve">.</w:t>
      </w:r>
      <w:r>
        <w:rPr>
          <w:rFonts w:ascii="Times New Roman" w:hAnsi="Times New Roman" w:cs="Times New Roman"/>
          <w:b w:val="0"/>
        </w:rPr>
      </w:r>
      <w:r>
        <w:rPr>
          <w:rFonts w:ascii="Times New Roman" w:hAnsi="Times New Roman" w:cs="Times New Roman"/>
          <w:b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w:t>
      </w:r>
      <w:r>
        <w:rPr>
          <w:rFonts w:ascii="Times New Roman" w:hAnsi="Times New Roman" w:cs="Times New Roman"/>
          <w:b w:val="0"/>
          <w:bCs w:val="0"/>
        </w:rPr>
        <w:t xml:space="preserve">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 xml:space="preserve">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w:t>
      </w:r>
      <w:r>
        <w:rPr>
          <w:rFonts w:ascii="Times New Roman" w:hAnsi="Times New Roman" w:cs="Times New Roman"/>
          <w:b w:val="0"/>
          <w:bCs w:val="0"/>
        </w:rPr>
        <w:t xml:space="preserve">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случае если в части V «ТЕХНИЧЕСКАЯ ЧАСТЬ» указаны товарные знаки, знаки обслуживания, патенты, полезные модели, промышлен</w:t>
      </w:r>
      <w:r>
        <w:rPr>
          <w:rFonts w:ascii="Times New Roman" w:hAnsi="Times New Roman" w:cs="Times New Roman"/>
          <w:b w:val="0"/>
          <w:bCs w:val="0"/>
        </w:rPr>
        <w:t xml:space="preserve">ные образцы,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r>
        <w:rPr>
          <w:rFonts w:ascii="Times New Roman" w:hAnsi="Times New Roman" w:cs="Times New Roman"/>
          <w:b w:val="0"/>
          <w:bCs w:val="0"/>
        </w:rPr>
      </w:r>
      <w:r>
        <w:rPr>
          <w:rFonts w:ascii="Times New Roman" w:hAnsi="Times New Roman" w:cs="Times New Roman"/>
          <w:b w:val="0"/>
          <w:bCs w:val="0"/>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1"/>
        </w:numPr>
        <w:ind w:left="0" w:firstLine="567"/>
        <w:jc w:val="both"/>
        <w:keepNext w:val="0"/>
        <w:spacing w:after="0"/>
        <w:rPr>
          <w:sz w:val="24"/>
          <w:szCs w:val="24"/>
        </w:rPr>
      </w:pPr>
      <w:r/>
      <w:bookmarkStart w:id="81" w:name="_Ref119429503"/>
      <w:r/>
      <w:bookmarkStart w:id="82" w:name="_Toc123405479"/>
      <w:r/>
      <w:bookmarkStart w:id="83" w:name="_Toc10034184"/>
      <w:r/>
      <w:bookmarkStart w:id="84" w:name="_Toc158206384"/>
      <w:r/>
      <w:bookmarkStart w:id="85" w:name="_Toc123405474"/>
      <w:r/>
      <w:bookmarkStart w:id="86" w:name="_Toc166101209"/>
      <w:r/>
      <w:bookmarkEnd w:id="78"/>
      <w:r/>
      <w:bookmarkEnd w:id="80"/>
      <w:r>
        <w:rPr>
          <w:sz w:val="24"/>
          <w:szCs w:val="24"/>
        </w:rPr>
        <w:t xml:space="preserve">Требования к обеспечению заявок на участие в закупке</w:t>
      </w:r>
      <w:bookmarkEnd w:id="81"/>
      <w:r/>
      <w:bookmarkEnd w:id="82"/>
      <w:r/>
      <w:bookmarkEnd w:id="83"/>
      <w:r/>
      <w:bookmarkEnd w:id="84"/>
      <w:r>
        <w:rPr>
          <w:sz w:val="24"/>
          <w:szCs w:val="24"/>
        </w:rPr>
      </w:r>
      <w:r>
        <w:rPr>
          <w:sz w:val="24"/>
          <w:szCs w:val="24"/>
        </w:rPr>
      </w:r>
    </w:p>
    <w:p>
      <w:pPr>
        <w:pStyle w:val="845"/>
        <w:numPr>
          <w:ilvl w:val="2"/>
          <w:numId w:val="1"/>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Требование не установлено.</w:t>
      </w:r>
      <w:r>
        <w:rPr>
          <w:rFonts w:ascii="Times New Roman" w:hAnsi="Times New Roman" w:cs="Times New Roman"/>
          <w:b w:val="0"/>
          <w:bCs w:val="0"/>
        </w:rPr>
      </w:r>
      <w:r>
        <w:rPr>
          <w:rFonts w:ascii="Times New Roman" w:hAnsi="Times New Roman" w:cs="Times New Roman"/>
          <w:b w:val="0"/>
          <w:bCs w:val="0"/>
        </w:rPr>
      </w:r>
    </w:p>
    <w:p>
      <w:pPr>
        <w:pStyle w:val="844"/>
        <w:ind w:left="567" w:firstLine="0"/>
        <w:jc w:val="both"/>
        <w:keepNext w:val="0"/>
        <w:spacing w:after="0"/>
        <w:tabs>
          <w:tab w:val="clear" w:pos="576" w:leader="none"/>
        </w:tabs>
        <w:rPr>
          <w:sz w:val="24"/>
          <w:szCs w:val="24"/>
        </w:rPr>
      </w:pPr>
      <w:r>
        <w:rPr>
          <w:sz w:val="24"/>
          <w:szCs w:val="24"/>
        </w:rPr>
      </w:r>
      <w:r>
        <w:rPr>
          <w:sz w:val="24"/>
          <w:szCs w:val="24"/>
        </w:rPr>
      </w:r>
      <w:r>
        <w:rPr>
          <w:sz w:val="24"/>
          <w:szCs w:val="24"/>
        </w:rPr>
      </w:r>
    </w:p>
    <w:p>
      <w:pPr>
        <w:pStyle w:val="843"/>
        <w:numPr>
          <w:ilvl w:val="0"/>
          <w:numId w:val="33"/>
        </w:numPr>
        <w:ind w:left="0" w:firstLine="0"/>
        <w:keepNext w:val="0"/>
        <w:spacing w:before="0" w:after="0"/>
        <w:rPr>
          <w:sz w:val="24"/>
          <w:szCs w:val="24"/>
        </w:rPr>
      </w:pPr>
      <w:r/>
      <w:bookmarkStart w:id="87" w:name="_Toc158206386"/>
      <w:r>
        <w:rPr>
          <w:sz w:val="24"/>
          <w:szCs w:val="24"/>
        </w:rPr>
        <w:t xml:space="preserve">ПОДАЧА ЗАЯВОК НА УЧАСТИЕ В </w:t>
      </w:r>
      <w:bookmarkEnd w:id="85"/>
      <w:r/>
      <w:bookmarkEnd w:id="86"/>
      <w:r>
        <w:rPr>
          <w:sz w:val="24"/>
          <w:szCs w:val="24"/>
        </w:rPr>
        <w:t xml:space="preserve">ЗАКУПКЕ</w:t>
      </w:r>
      <w:bookmarkEnd w:id="87"/>
      <w:r>
        <w:rPr>
          <w:sz w:val="24"/>
          <w:szCs w:val="24"/>
        </w:rPr>
      </w:r>
      <w:r>
        <w:rPr>
          <w:sz w:val="24"/>
          <w:szCs w:val="24"/>
        </w:rPr>
      </w:r>
    </w:p>
    <w:p>
      <w:r/>
      <w:r/>
    </w:p>
    <w:p>
      <w:pPr>
        <w:pStyle w:val="844"/>
        <w:numPr>
          <w:ilvl w:val="1"/>
          <w:numId w:val="33"/>
        </w:numPr>
        <w:ind w:left="0" w:firstLine="567"/>
        <w:jc w:val="both"/>
        <w:keepNext w:val="0"/>
        <w:spacing w:after="0"/>
        <w:rPr>
          <w:sz w:val="24"/>
          <w:szCs w:val="24"/>
        </w:rPr>
      </w:pPr>
      <w:r/>
      <w:bookmarkStart w:id="88" w:name="_Ref166249895"/>
      <w:r/>
      <w:bookmarkStart w:id="89" w:name="_Toc387652318"/>
      <w:r>
        <w:rPr>
          <w:sz w:val="24"/>
          <w:szCs w:val="24"/>
        </w:rPr>
        <w:t xml:space="preserve"> </w:t>
      </w:r>
      <w:bookmarkStart w:id="90" w:name="_Toc158206387"/>
      <w:r>
        <w:rPr>
          <w:sz w:val="24"/>
          <w:szCs w:val="24"/>
        </w:rPr>
        <w:t xml:space="preserve">Порядок, место, дата начала и дата окончания срока подачи заявок на участие в </w:t>
      </w:r>
      <w:bookmarkEnd w:id="88"/>
      <w:r/>
      <w:bookmarkEnd w:id="89"/>
      <w:r>
        <w:rPr>
          <w:sz w:val="24"/>
          <w:szCs w:val="24"/>
        </w:rPr>
        <w:t xml:space="preserve">закупке</w:t>
      </w:r>
      <w:bookmarkEnd w:id="90"/>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раздела 1 части II «ИНФОРМАЦИОННАЯ КАРТА ЗАКУПКИ. </w:t>
      </w:r>
      <w:r>
        <w:rPr>
          <w:rFonts w:ascii="Times New Roman" w:hAnsi="Times New Roman" w:cs="Times New Roman"/>
          <w:b w:val="0"/>
          <w:bCs w:val="0"/>
        </w:rPr>
        <w:t xml:space="preserve">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вправе подать только одну заявку на участие в процедуре закупки в отношении каждого лота.</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color w:val="ff0000"/>
          <w:highlight w:val="yellow"/>
        </w:rPr>
        <w:t xml:space="preserve">На котировочной доске ЭТП участник должен указать сумму единичных расценок</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33"/>
        </w:numPr>
        <w:ind w:left="0" w:firstLine="567"/>
        <w:jc w:val="both"/>
        <w:keepNext w:val="0"/>
        <w:spacing w:after="0"/>
        <w:rPr>
          <w:sz w:val="24"/>
          <w:szCs w:val="24"/>
        </w:rPr>
      </w:pPr>
      <w:r/>
      <w:bookmarkStart w:id="91" w:name="_Ref119429670"/>
      <w:r/>
      <w:bookmarkStart w:id="92" w:name="_Toc123405476"/>
      <w:r/>
      <w:bookmarkStart w:id="93" w:name="_Toc387652319"/>
      <w:r/>
      <w:bookmarkStart w:id="94" w:name="_Toc158206388"/>
      <w:r>
        <w:rPr>
          <w:sz w:val="24"/>
          <w:szCs w:val="24"/>
        </w:rPr>
        <w:t xml:space="preserve">Изменения и отзыв заявок на участие в </w:t>
      </w:r>
      <w:bookmarkEnd w:id="91"/>
      <w:r/>
      <w:bookmarkEnd w:id="92"/>
      <w:r/>
      <w:bookmarkEnd w:id="93"/>
      <w:r>
        <w:rPr>
          <w:sz w:val="24"/>
          <w:szCs w:val="24"/>
        </w:rPr>
        <w:t xml:space="preserve">закупке</w:t>
      </w:r>
      <w:bookmarkEnd w:id="94"/>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r>
        <w:rPr>
          <w:rFonts w:ascii="Times New Roman" w:hAnsi="Times New Roman" w:cs="Times New Roman"/>
          <w:b w:val="0"/>
          <w:bCs w:val="0"/>
        </w:rPr>
      </w:r>
      <w:r>
        <w:rPr>
          <w:rFonts w:ascii="Times New Roman" w:hAnsi="Times New Roman" w:cs="Times New Roman"/>
          <w:b w:val="0"/>
          <w:bCs w:val="0"/>
        </w:rPr>
      </w:r>
    </w:p>
    <w:p>
      <w:r/>
      <w:r/>
    </w:p>
    <w:p>
      <w:pPr>
        <w:pStyle w:val="843"/>
        <w:numPr>
          <w:ilvl w:val="0"/>
          <w:numId w:val="33"/>
        </w:numPr>
        <w:ind w:left="0" w:firstLine="0"/>
        <w:keepNext w:val="0"/>
        <w:spacing w:before="0" w:after="0"/>
        <w:rPr>
          <w:sz w:val="24"/>
          <w:szCs w:val="24"/>
        </w:rPr>
      </w:pPr>
      <w:r/>
      <w:bookmarkStart w:id="95" w:name="_Toc158206389"/>
      <w:r/>
      <w:bookmarkStart w:id="96" w:name="_Ref119430360"/>
      <w:r/>
      <w:bookmarkStart w:id="97" w:name="_Toc123405483"/>
      <w:r>
        <w:rPr>
          <w:sz w:val="24"/>
          <w:szCs w:val="24"/>
        </w:rPr>
        <w:t xml:space="preserve">ПОРЯДОК ПРОВЕДЕНИЯ ЗАКУПКИ</w:t>
      </w:r>
      <w:bookmarkEnd w:id="95"/>
      <w:r>
        <w:rPr>
          <w:sz w:val="24"/>
          <w:szCs w:val="24"/>
        </w:rPr>
      </w:r>
      <w:r>
        <w:rPr>
          <w:sz w:val="24"/>
          <w:szCs w:val="24"/>
        </w:rPr>
      </w:r>
    </w:p>
    <w:p>
      <w:r/>
      <w:r/>
    </w:p>
    <w:p>
      <w:pPr>
        <w:pStyle w:val="844"/>
        <w:numPr>
          <w:ilvl w:val="1"/>
          <w:numId w:val="33"/>
        </w:numPr>
        <w:ind w:left="0" w:firstLine="567"/>
        <w:jc w:val="both"/>
        <w:keepNext w:val="0"/>
        <w:spacing w:after="0"/>
        <w:rPr>
          <w:sz w:val="24"/>
          <w:szCs w:val="24"/>
        </w:rPr>
      </w:pPr>
      <w:r/>
      <w:bookmarkStart w:id="98" w:name="_Toc158206390"/>
      <w:r/>
      <w:bookmarkStart w:id="99" w:name="_Ref125827199"/>
      <w:r/>
      <w:bookmarkStart w:id="100" w:name="_Toc518119388"/>
      <w:r/>
      <w:bookmarkEnd w:id="96"/>
      <w:r/>
      <w:bookmarkEnd w:id="97"/>
      <w:r>
        <w:rPr>
          <w:sz w:val="24"/>
          <w:szCs w:val="24"/>
        </w:rPr>
        <w:t xml:space="preserve">Закупочная комиссия</w:t>
      </w:r>
      <w:bookmarkEnd w:id="98"/>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33"/>
        </w:numPr>
        <w:ind w:left="0" w:firstLine="567"/>
        <w:jc w:val="both"/>
        <w:keepNext w:val="0"/>
        <w:spacing w:after="0"/>
        <w:rPr>
          <w:sz w:val="24"/>
          <w:szCs w:val="24"/>
        </w:rPr>
      </w:pPr>
      <w:r/>
      <w:bookmarkStart w:id="101" w:name="_Toc158206391"/>
      <w:r>
        <w:rPr>
          <w:sz w:val="24"/>
          <w:szCs w:val="24"/>
        </w:rPr>
        <w:t xml:space="preserve">Рассмотрение заявок участников закупки</w:t>
      </w:r>
      <w:bookmarkEnd w:id="101"/>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Процедура рассмотрения заявок участников закупки проводится после окончания срока подачи</w:t>
      </w:r>
      <w:r>
        <w:rPr>
          <w:rFonts w:ascii="Times New Roman" w:hAnsi="Times New Roman" w:cs="Times New Roman"/>
          <w:b w:val="0"/>
          <w:bCs w:val="0"/>
        </w:rPr>
        <w:t xml:space="preserve">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за</w:t>
      </w:r>
      <w:r>
        <w:rPr>
          <w:rFonts w:ascii="Times New Roman" w:hAnsi="Times New Roman" w:cs="Times New Roman"/>
          <w:b w:val="0"/>
          <w:bCs w:val="0"/>
        </w:rPr>
        <w:t xml:space="preserve">явок участников осуществляются Закупочной комиссией в сроки, установленные в пункте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r>
        <w:rPr>
          <w:rFonts w:ascii="Times New Roman" w:hAnsi="Times New Roman" w:cs="Times New Roman"/>
          <w:b w:val="0"/>
          <w:color w:val="000000"/>
        </w:rPr>
        <w:t xml:space="preserve">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w:t>
      </w:r>
      <w:r>
        <w:rPr>
          <w:rFonts w:ascii="Times New Roman" w:hAnsi="Times New Roman" w:cs="Times New Roman"/>
          <w:b w:val="0"/>
          <w:bCs w:val="0"/>
        </w:rPr>
        <w:t xml:space="preserve">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Не допускается предъявлять к участникам закупки, к закупаемым услугам, а также к условиям исполнения договора требования, не установленные в документации о закуп</w:t>
      </w:r>
      <w:r>
        <w:rPr>
          <w:rFonts w:ascii="Times New Roman" w:hAnsi="Times New Roman" w:cs="Times New Roman"/>
          <w:b w:val="0"/>
          <w:bCs w:val="0"/>
        </w:rPr>
        <w:t xml:space="preserve">ке. Требования, предъявляемые к участникам закупки, к закупаемым услугам, а также к условиям исполнения договора, установленные Заказчиком, применяются в равной степени ко всем участникам закупки, к предлагаемым ими услугам, к условиям исполнения договора.</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Закупочная комиссия отклоняет заявку участника в случаях, если:</w:t>
      </w:r>
      <w:r>
        <w:rPr>
          <w:rFonts w:ascii="Times New Roman" w:hAnsi="Times New Roman" w:cs="Times New Roman"/>
          <w:b w:val="0"/>
          <w:bCs w:val="0"/>
        </w:rPr>
      </w:r>
      <w:r>
        <w:rPr>
          <w:rFonts w:ascii="Times New Roman" w:hAnsi="Times New Roman" w:cs="Times New Roman"/>
          <w:b w:val="0"/>
          <w:bCs w:val="0"/>
        </w:rPr>
      </w:r>
    </w:p>
    <w:p>
      <w:pPr>
        <w:pStyle w:val="1164"/>
        <w:numPr>
          <w:ilvl w:val="0"/>
          <w:numId w:val="14"/>
        </w:numPr>
        <w:ind w:left="0" w:firstLine="0"/>
        <w:jc w:val="both"/>
      </w:pPr>
      <w:r>
        <w:t xml:space="preserve">участник не соответствует требованиям к участнику закупки, установленным документацией о закупке;</w:t>
      </w:r>
      <w:r/>
    </w:p>
    <w:p>
      <w:pPr>
        <w:pStyle w:val="1164"/>
        <w:numPr>
          <w:ilvl w:val="0"/>
          <w:numId w:val="14"/>
        </w:numPr>
        <w:ind w:left="0" w:firstLine="0"/>
        <w:jc w:val="both"/>
        <w:tabs>
          <w:tab w:val="num" w:pos="0" w:leader="none"/>
        </w:tabs>
      </w:pPr>
      <w:r>
        <w:t xml:space="preserve">заявка участника не соответствует требованиям, </w:t>
      </w:r>
      <w:r>
        <w:t xml:space="preserve">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p>
    <w:p>
      <w:pPr>
        <w:pStyle w:val="1164"/>
        <w:numPr>
          <w:ilvl w:val="0"/>
          <w:numId w:val="14"/>
        </w:numPr>
        <w:ind w:left="0" w:firstLine="0"/>
        <w:jc w:val="both"/>
        <w:tabs>
          <w:tab w:val="num" w:pos="0" w:leader="none"/>
        </w:tabs>
      </w:pPr>
      <w:r>
        <w:rPr>
          <w:lang w:eastAsia="en-US"/>
        </w:rPr>
        <w:t xml:space="preserve">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t xml:space="preserve">.</w:t>
      </w: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w:t>
      </w:r>
      <w:r>
        <w:rPr>
          <w:rFonts w:ascii="Times New Roman" w:hAnsi="Times New Roman" w:cs="Times New Roman"/>
          <w:b w:val="0"/>
          <w:bCs w:val="0"/>
        </w:rPr>
        <w:t xml:space="preserve">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r>
        <w:rPr>
          <w:rFonts w:ascii="Times New Roman" w:hAnsi="Times New Roman" w:cs="Times New Roman"/>
          <w:b w:val="0"/>
          <w:bCs w:val="0"/>
        </w:rPr>
      </w:r>
      <w:r>
        <w:rPr>
          <w:rFonts w:ascii="Times New Roman" w:hAnsi="Times New Roman" w:cs="Times New Roman"/>
          <w:b w:val="0"/>
          <w:bCs w:val="0"/>
        </w:rPr>
      </w:r>
    </w:p>
    <w:p>
      <w:pPr>
        <w:pStyle w:val="846"/>
        <w:numPr>
          <w:ilvl w:val="0"/>
          <w:numId w:val="15"/>
        </w:numPr>
        <w:ind w:left="0" w:firstLine="0"/>
        <w:keepNext w:val="0"/>
        <w:spacing w:before="0" w:after="0"/>
        <w:tabs>
          <w:tab w:val="num" w:pos="0" w:leader="none"/>
          <w:tab w:val="clear" w:pos="432" w:leader="none"/>
        </w:tabs>
        <w:rPr>
          <w:rFonts w:ascii="Times New Roman" w:hAnsi="Times New Roman" w:cs="Times New Roman"/>
        </w:rPr>
      </w:pPr>
      <w:r>
        <w:rPr>
          <w:rFonts w:ascii="Times New Roman" w:hAnsi="Times New Roman" w:cs="Times New Roman"/>
        </w:rPr>
        <w:t xml:space="preserve">о признании участника и/или заявки участника соответствующей требованиям документации о закупке;</w:t>
      </w:r>
      <w:r>
        <w:rPr>
          <w:rFonts w:ascii="Times New Roman" w:hAnsi="Times New Roman" w:cs="Times New Roman"/>
        </w:rPr>
      </w:r>
      <w:r>
        <w:rPr>
          <w:rFonts w:ascii="Times New Roman" w:hAnsi="Times New Roman" w:cs="Times New Roman"/>
        </w:rPr>
      </w:r>
    </w:p>
    <w:p>
      <w:pPr>
        <w:pStyle w:val="846"/>
        <w:numPr>
          <w:ilvl w:val="0"/>
          <w:numId w:val="15"/>
        </w:numPr>
        <w:ind w:left="0" w:firstLine="0"/>
        <w:keepNext w:val="0"/>
        <w:spacing w:before="0" w:after="0"/>
        <w:tabs>
          <w:tab w:val="num" w:pos="0" w:leader="none"/>
          <w:tab w:val="clear" w:pos="432" w:leader="none"/>
        </w:tabs>
        <w:rPr>
          <w:rFonts w:ascii="Times New Roman" w:hAnsi="Times New Roman" w:cs="Times New Roman"/>
        </w:rPr>
      </w:pPr>
      <w:r>
        <w:rPr>
          <w:rFonts w:ascii="Times New Roman" w:hAnsi="Times New Roman" w:cs="Times New Roman"/>
        </w:rPr>
        <w:t xml:space="preserve">о признании участника и/или заявки участника </w:t>
      </w:r>
      <w:r>
        <w:rPr>
          <w:rFonts w:ascii="Times New Roman" w:hAnsi="Times New Roman" w:cs="Times New Roman"/>
        </w:rPr>
        <w:t xml:space="preserve">несоответствующими</w:t>
      </w:r>
      <w:r>
        <w:rPr>
          <w:rFonts w:ascii="Times New Roman" w:hAnsi="Times New Roman" w:cs="Times New Roman"/>
        </w:rPr>
        <w:t xml:space="preserve"> требованиям документации о закупке и отклонении заявки участника от участия в закупке.</w:t>
      </w:r>
      <w:r>
        <w:rPr>
          <w:rFonts w:ascii="Times New Roman" w:hAnsi="Times New Roman" w:cs="Times New Roman"/>
        </w:rPr>
      </w:r>
      <w:r>
        <w:rPr>
          <w:rFonts w:ascii="Times New Roman" w:hAnsi="Times New Roman" w:cs="Times New Roman"/>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По результатам </w:t>
      </w:r>
      <w:r>
        <w:rPr>
          <w:rFonts w:ascii="Times New Roman" w:hAnsi="Times New Roman" w:cs="Times New Roman"/>
          <w:b w:val="0"/>
          <w:bCs w:val="0"/>
        </w:rPr>
        <w:t xml:space="preserve">этапа рассмотрения заявок участников закупки</w:t>
      </w:r>
      <w:r>
        <w:rPr>
          <w:rFonts w:ascii="Times New Roman" w:hAnsi="Times New Roman" w:cs="Times New Roman"/>
          <w:b w:val="0"/>
          <w:bCs w:val="0"/>
        </w:rPr>
        <w:t xml:space="preserve"> составляется протокол, в котором указывается и</w:t>
      </w:r>
      <w:r>
        <w:rPr>
          <w:rFonts w:ascii="Times New Roman" w:hAnsi="Times New Roman" w:cs="Times New Roman"/>
          <w:b w:val="0"/>
          <w:bCs w:val="0"/>
        </w:rPr>
        <w:t xml:space="preserve">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33"/>
        </w:numPr>
        <w:ind w:left="0" w:firstLine="567"/>
        <w:jc w:val="both"/>
        <w:keepNext w:val="0"/>
        <w:spacing w:after="0"/>
        <w:rPr>
          <w:sz w:val="24"/>
          <w:szCs w:val="24"/>
        </w:rPr>
      </w:pPr>
      <w:r/>
      <w:bookmarkStart w:id="0" w:name="undefined"/>
      <w:r>
        <w:rPr>
          <w:sz w:val="24"/>
          <w:szCs w:val="24"/>
        </w:rPr>
        <w:t xml:space="preserve">Переторжка</w:t>
      </w:r>
      <w:bookmarkEnd w:id="0"/>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Переторжка проводится при условии допуска к участию в закупке </w:t>
      </w:r>
      <w:r>
        <w:rPr>
          <w:rFonts w:ascii="Times New Roman" w:hAnsi="Times New Roman" w:cs="Times New Roman"/>
          <w:b w:val="0"/>
        </w:rPr>
        <w:t xml:space="preserve">одного</w:t>
      </w:r>
      <w:r>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w:t>
      </w:r>
      <w:r>
        <w:rPr>
          <w:rFonts w:ascii="Times New Roman" w:hAnsi="Times New Roman" w:cs="Times New Roman"/>
          <w:b w:val="0"/>
        </w:rPr>
        <w:t xml:space="preserve">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Участники закупки, участвовавшие в переторжке и снизившие свою цену, обязаны дополните</w:t>
      </w:r>
      <w:r>
        <w:rPr>
          <w:rFonts w:ascii="Times New Roman" w:hAnsi="Times New Roman" w:cs="Times New Roman"/>
          <w:b w:val="0"/>
        </w:rPr>
        <w:t xml:space="preserve">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Pr>
          <w:rFonts w:ascii="Times New Roman" w:hAnsi="Times New Roman" w:cs="Times New Roman"/>
          <w:b w:val="0"/>
          <w:bCs w:val="0"/>
        </w:rPr>
      </w:r>
      <w:r>
        <w:rPr>
          <w:rFonts w:ascii="Times New Roman" w:hAnsi="Times New Roman" w:cs="Times New Roman"/>
          <w:b w:val="0"/>
          <w:bCs w:val="0"/>
        </w:rPr>
      </w:r>
    </w:p>
    <w:p>
      <w:pPr>
        <w:pStyle w:val="844"/>
        <w:numPr>
          <w:ilvl w:val="2"/>
          <w:numId w:val="33"/>
        </w:numPr>
        <w:ind w:left="0" w:firstLine="567"/>
        <w:jc w:val="both"/>
        <w:keepNext w:val="0"/>
        <w:spacing w:after="0"/>
        <w:rPr>
          <w:b w:val="0"/>
          <w:bCs w:val="0"/>
          <w:sz w:val="24"/>
          <w:szCs w:val="24"/>
        </w:rPr>
      </w:pPr>
      <w:r>
        <w:rPr>
          <w:rFonts w:ascii="Times New Roman" w:hAnsi="Times New Roman" w:eastAsia="Times New Roman" w:cs="Times New Roman"/>
          <w:b w:val="0"/>
          <w:sz w:val="24"/>
          <w:szCs w:val="24"/>
        </w:rPr>
        <w:t xml:space="preserve">Дата проведения процедуры переторжки указывается Заказчиком в </w:t>
      </w:r>
      <w:r>
        <w:rPr>
          <w:rFonts w:ascii="Times New Roman" w:hAnsi="Times New Roman" w:eastAsia="Times New Roman" w:cs="Times New Roman"/>
          <w:b w:val="0"/>
          <w:bCs w:val="0"/>
          <w:sz w:val="24"/>
          <w:szCs w:val="24"/>
        </w:rPr>
        <w:t xml:space="preserve">пункте 8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eastAsia="Times New Roman" w:cs="Times New Roman"/>
          <w:b w:val="0"/>
          <w:sz w:val="24"/>
          <w:szCs w:val="24"/>
        </w:rPr>
        <w:t xml:space="preserve">.</w:t>
      </w:r>
      <w:r>
        <w:rPr>
          <w:b w:val="0"/>
          <w:bCs w:val="0"/>
          <w:sz w:val="24"/>
          <w:szCs w:val="24"/>
        </w:rPr>
      </w:r>
      <w:r>
        <w:rPr>
          <w:b w:val="0"/>
          <w:bCs w:val="0"/>
          <w:sz w:val="24"/>
          <w:szCs w:val="24"/>
        </w:rPr>
      </w:r>
    </w:p>
    <w:p>
      <w:r/>
      <w:r/>
    </w:p>
    <w:p>
      <w:pPr>
        <w:pStyle w:val="844"/>
        <w:numPr>
          <w:ilvl w:val="1"/>
          <w:numId w:val="33"/>
        </w:numPr>
        <w:ind w:left="0" w:firstLine="426"/>
        <w:jc w:val="both"/>
        <w:keepNext w:val="0"/>
        <w:spacing w:after="0"/>
        <w:rPr>
          <w:sz w:val="24"/>
          <w:szCs w:val="24"/>
        </w:rPr>
      </w:pPr>
      <w:r>
        <w:rPr>
          <w:sz w:val="24"/>
          <w:szCs w:val="24"/>
        </w:rPr>
        <w:t xml:space="preserve">Подведение итогов</w:t>
      </w:r>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8 раздела 1 части II «</w:t>
      </w:r>
      <w:r>
        <w:rPr>
          <w:rFonts w:ascii="Times New Roman" w:hAnsi="Times New Roman" w:cs="Times New Roman"/>
          <w:b w:val="0"/>
          <w:bCs w:val="0"/>
        </w:rPr>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t xml:space="preserve">». </w:t>
      </w:r>
      <w:r>
        <w:rPr>
          <w:rFonts w:ascii="Times New Roman" w:hAnsi="Times New Roman" w:cs="Times New Roman"/>
          <w:b w:val="0"/>
          <w:color w:val="000000"/>
        </w:rPr>
        <w:t xml:space="preserve">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r>
        <w:rPr>
          <w:rFonts w:ascii="Times New Roman" w:hAnsi="Times New Roman" w:cs="Times New Roman"/>
          <w:b w:val="0"/>
        </w:rPr>
      </w:r>
      <w:r>
        <w:rPr>
          <w:rFonts w:ascii="Times New Roman" w:hAnsi="Times New Roman" w:cs="Times New Roman"/>
          <w:b w:val="0"/>
        </w:rPr>
      </w:r>
    </w:p>
    <w:p>
      <w:pPr>
        <w:pStyle w:val="845"/>
        <w:numPr>
          <w:ilvl w:val="2"/>
          <w:numId w:val="33"/>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 xml:space="preserve">Заявк</w:t>
      </w:r>
      <w:r>
        <w:rPr>
          <w:rFonts w:ascii="Times New Roman" w:hAnsi="Times New Roman" w:cs="Times New Roman"/>
          <w:b w:val="0"/>
          <w:bCs w:val="0"/>
        </w:rPr>
        <w:t xml:space="preserve">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rPr>
      </w:r>
      <w:r>
        <w:rPr>
          <w:rFonts w:ascii="Times New Roman" w:hAnsi="Times New Roman" w:cs="Times New Roman"/>
          <w:b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w:t>
      </w:r>
      <w:r>
        <w:rPr>
          <w:rFonts w:ascii="Times New Roman" w:hAnsi="Times New Roman" w:cs="Times New Roman"/>
          <w:b w:val="0"/>
          <w:bCs w:val="0"/>
        </w:rPr>
        <w:t xml:space="preserve">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работам, к условиям исполнения договора.</w:t>
      </w:r>
      <w:r>
        <w:rPr>
          <w:rFonts w:ascii="Times New Roman" w:hAnsi="Times New Roman" w:cs="Times New Roman"/>
          <w:b w:val="0"/>
          <w:bCs w:val="0"/>
        </w:rPr>
      </w:r>
      <w:r>
        <w:rPr>
          <w:rFonts w:ascii="Times New Roman" w:hAnsi="Times New Roman" w:cs="Times New Roman"/>
          <w:b w:val="0"/>
          <w:bCs w:val="0"/>
        </w:rPr>
      </w:r>
    </w:p>
    <w:p>
      <w:pPr>
        <w:pStyle w:val="845"/>
        <w:numPr>
          <w:ilvl w:val="2"/>
          <w:numId w:val="33"/>
        </w:numPr>
        <w:ind w:left="0" w:firstLine="567"/>
        <w:keepNext w:val="0"/>
        <w:spacing w:before="0" w:after="0"/>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документации о закупке, наиболее полно соот</w:t>
      </w:r>
      <w:r>
        <w:rPr>
          <w:rFonts w:ascii="Times New Roman" w:hAnsi="Times New Roman" w:cs="Times New Roman"/>
          <w:b w:val="0"/>
          <w:bCs w:val="0"/>
        </w:rPr>
        <w:t xml:space="preserve">ветствует требованиям документации о закупке и содержит лучшие условия оказания услуг.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w:t>
      </w:r>
      <w:r>
        <w:rPr>
          <w:rFonts w:ascii="Times New Roman" w:hAnsi="Times New Roman" w:cs="Times New Roman"/>
          <w:b w:val="0"/>
          <w:bCs w:val="0"/>
        </w:rPr>
        <w:t xml:space="preserve">,</w:t>
      </w:r>
      <w:r>
        <w:rPr>
          <w:rFonts w:ascii="Times New Roman" w:hAnsi="Times New Roman" w:cs="Times New Roman"/>
          <w:b w:val="0"/>
          <w:bCs w:val="0"/>
        </w:rPr>
        <w:t xml:space="preserve"> если в нескольких заявках на участие в закупке, окончательных предложениях содержатся одинаковые условия исполнения договора (в том числе цена), меньший порядковый номер присваивается заявке на участие в закупке, окончательное предложение, </w:t>
      </w:r>
      <w:r>
        <w:rPr>
          <w:rFonts w:ascii="Times New Roman" w:hAnsi="Times New Roman" w:cs="Times New Roman"/>
          <w:b w:val="0"/>
          <w:bCs w:val="0"/>
        </w:rPr>
        <w:t xml:space="preserve">которого поступило ранее других заявок на участие в закупке, окончательных предложений, содержащих такие же условия</w:t>
      </w:r>
      <w:r>
        <w:rPr>
          <w:rFonts w:ascii="Times New Roman" w:hAnsi="Times New Roman" w:cs="Times New Roman"/>
          <w:b w:val="0"/>
        </w:rPr>
        <w:t xml:space="preserve">.</w:t>
      </w:r>
      <w:r>
        <w:rPr>
          <w:rFonts w:ascii="Times New Roman" w:hAnsi="Times New Roman" w:cs="Times New Roman"/>
          <w:b w:val="0"/>
        </w:rPr>
      </w:r>
      <w:r>
        <w:rPr>
          <w:rFonts w:ascii="Times New Roman" w:hAnsi="Times New Roman" w:cs="Times New Roman"/>
          <w:b w:val="0"/>
        </w:rPr>
      </w:r>
    </w:p>
    <w:p>
      <w:pPr>
        <w:pStyle w:val="845"/>
        <w:numPr>
          <w:ilvl w:val="2"/>
          <w:numId w:val="33"/>
        </w:numPr>
        <w:ind w:left="0" w:firstLine="567"/>
        <w:keepNext w:val="0"/>
        <w:spacing w:before="0" w:after="0"/>
        <w:rPr>
          <w:rFonts w:ascii="Times New Roman" w:hAnsi="Times New Roman" w:cs="Times New Roman"/>
          <w:b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 xml:space="preserve">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r>
        <w:rPr>
          <w:rFonts w:ascii="Times New Roman" w:hAnsi="Times New Roman" w:cs="Times New Roman"/>
          <w:b w:val="0"/>
        </w:rPr>
        <w:t xml:space="preserve"> заявок</w:t>
      </w:r>
      <w:r>
        <w:rPr>
          <w:rFonts w:ascii="Times New Roman" w:hAnsi="Times New Roman" w:cs="Times New Roman"/>
          <w:b w:val="0"/>
          <w:bCs w:val="0"/>
        </w:rPr>
        <w:t xml:space="preserve">. </w:t>
      </w:r>
      <w:r>
        <w:rPr>
          <w:rFonts w:ascii="Times New Roman" w:hAnsi="Times New Roman" w:cs="Times New Roman"/>
          <w:b w:val="0"/>
        </w:rPr>
      </w:r>
      <w:r>
        <w:rPr>
          <w:rFonts w:ascii="Times New Roman" w:hAnsi="Times New Roman" w:cs="Times New Roman"/>
          <w:b w:val="0"/>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w:t>
      </w:r>
      <w:r>
        <w:rPr>
          <w:rFonts w:ascii="Times New Roman" w:hAnsi="Times New Roman" w:cs="Times New Roman"/>
          <w:b w:val="0"/>
          <w:bCs w:val="0"/>
        </w:rPr>
        <w:t xml:space="preserve">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r>
        <w:rPr>
          <w:rFonts w:ascii="Times New Roman" w:hAnsi="Times New Roman" w:cs="Times New Roman"/>
          <w:b w:val="0"/>
          <w:bCs w:val="0"/>
        </w:rPr>
        <w:t xml:space="preserve">закупке) </w:t>
      </w:r>
      <w:r>
        <w:rPr>
          <w:rFonts w:ascii="Times New Roman" w:hAnsi="Times New Roman" w:cs="Times New Roman"/>
          <w:b w:val="0"/>
          <w:bCs w:val="0"/>
        </w:rPr>
        <w:t xml:space="preserve">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33"/>
        </w:numPr>
        <w:ind w:left="0" w:firstLine="567"/>
        <w:jc w:val="both"/>
        <w:keepNext w:val="0"/>
        <w:spacing w:after="0"/>
        <w:rPr>
          <w:sz w:val="24"/>
          <w:szCs w:val="24"/>
        </w:rPr>
      </w:pPr>
      <w:r/>
      <w:bookmarkStart w:id="105" w:name="_Toc158206393"/>
      <w:r>
        <w:rPr>
          <w:sz w:val="24"/>
          <w:szCs w:val="24"/>
        </w:rPr>
        <w:t xml:space="preserve">Признание закупки несостоявшейся</w:t>
      </w:r>
      <w:bookmarkEnd w:id="105"/>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33"/>
        </w:numPr>
        <w:ind w:left="0" w:firstLine="567"/>
        <w:jc w:val="both"/>
        <w:keepNext w:val="0"/>
        <w:spacing w:after="0"/>
        <w:rPr>
          <w:sz w:val="24"/>
          <w:szCs w:val="24"/>
        </w:rPr>
      </w:pPr>
      <w:r/>
      <w:bookmarkStart w:id="106" w:name="_Toc158206394"/>
      <w:r>
        <w:rPr>
          <w:sz w:val="24"/>
          <w:szCs w:val="24"/>
        </w:rPr>
        <w:t xml:space="preserve">Рассмотрение жалоб и обращений участников закупки</w:t>
      </w:r>
      <w:bookmarkEnd w:id="106"/>
      <w:r>
        <w:rPr>
          <w:sz w:val="24"/>
          <w:szCs w:val="24"/>
        </w:rPr>
      </w:r>
      <w:r>
        <w:rPr>
          <w:sz w:val="24"/>
          <w:szCs w:val="24"/>
        </w:rPr>
      </w:r>
    </w:p>
    <w:p>
      <w:pPr>
        <w:pStyle w:val="845"/>
        <w:numPr>
          <w:ilvl w:val="2"/>
          <w:numId w:val="33"/>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Рассмотрение жалоб и обращений участников закупки осуществляется в порядке, предусмотренном Положением о закупке Заказчика.</w:t>
      </w:r>
      <w:r>
        <w:rPr>
          <w:rFonts w:ascii="Times New Roman" w:hAnsi="Times New Roman" w:cs="Times New Roman"/>
          <w:b w:val="0"/>
          <w:bCs w:val="0"/>
        </w:rPr>
      </w:r>
      <w:r>
        <w:rPr>
          <w:rFonts w:ascii="Times New Roman" w:hAnsi="Times New Roman" w:cs="Times New Roman"/>
          <w:b w:val="0"/>
          <w:bCs w:val="0"/>
        </w:rPr>
      </w:r>
    </w:p>
    <w:p>
      <w:r/>
      <w:r/>
    </w:p>
    <w:p>
      <w:pPr>
        <w:pStyle w:val="843"/>
        <w:numPr>
          <w:ilvl w:val="0"/>
          <w:numId w:val="41"/>
        </w:numPr>
        <w:ind w:left="0" w:firstLine="0"/>
        <w:keepNext w:val="0"/>
        <w:spacing w:before="0" w:after="0"/>
        <w:rPr>
          <w:sz w:val="24"/>
          <w:szCs w:val="24"/>
        </w:rPr>
      </w:pPr>
      <w:r/>
      <w:bookmarkStart w:id="107" w:name="Par110"/>
      <w:r/>
      <w:bookmarkStart w:id="108" w:name="Par144"/>
      <w:r/>
      <w:bookmarkStart w:id="109" w:name="_Toc123405485"/>
      <w:r/>
      <w:bookmarkStart w:id="110" w:name="_Toc166101211"/>
      <w:r/>
      <w:bookmarkStart w:id="111" w:name="_Toc158206395"/>
      <w:r/>
      <w:bookmarkEnd w:id="99"/>
      <w:r/>
      <w:bookmarkEnd w:id="100"/>
      <w:r/>
      <w:bookmarkEnd w:id="107"/>
      <w:r/>
      <w:bookmarkEnd w:id="108"/>
      <w:r>
        <w:rPr>
          <w:sz w:val="24"/>
          <w:szCs w:val="24"/>
        </w:rPr>
        <w:t xml:space="preserve">ЗАКЛЮЧЕНИЕ, ИЗМЕНЕНИЕ И РАСТОРЖЕНИЕ ДОГОВОРА</w:t>
      </w:r>
      <w:bookmarkEnd w:id="109"/>
      <w:r/>
      <w:bookmarkEnd w:id="110"/>
      <w:r/>
      <w:bookmarkEnd w:id="111"/>
      <w:r>
        <w:rPr>
          <w:sz w:val="24"/>
          <w:szCs w:val="24"/>
        </w:rPr>
      </w:r>
      <w:r>
        <w:rPr>
          <w:sz w:val="24"/>
          <w:szCs w:val="24"/>
        </w:rPr>
      </w:r>
    </w:p>
    <w:p>
      <w:r/>
      <w:r/>
    </w:p>
    <w:p>
      <w:pPr>
        <w:pStyle w:val="844"/>
        <w:numPr>
          <w:ilvl w:val="1"/>
          <w:numId w:val="42"/>
        </w:numPr>
        <w:jc w:val="both"/>
        <w:keepNext w:val="0"/>
        <w:spacing w:after="0"/>
        <w:rPr>
          <w:sz w:val="24"/>
          <w:szCs w:val="24"/>
        </w:rPr>
      </w:pPr>
      <w:r/>
      <w:bookmarkStart w:id="112" w:name="_Toc131309087"/>
      <w:r/>
      <w:bookmarkStart w:id="113" w:name="_Toc158206396"/>
      <w:r/>
      <w:bookmarkStart w:id="114" w:name="_Ref130891676"/>
      <w:r>
        <w:rPr>
          <w:sz w:val="24"/>
          <w:szCs w:val="24"/>
        </w:rPr>
        <w:t xml:space="preserve"> Срок и порядок заключения договора</w:t>
      </w:r>
      <w:bookmarkEnd w:id="112"/>
      <w:r/>
      <w:bookmarkEnd w:id="113"/>
      <w:r>
        <w:rPr>
          <w:sz w:val="24"/>
          <w:szCs w:val="24"/>
        </w:rPr>
      </w:r>
      <w:r>
        <w:rPr>
          <w:sz w:val="24"/>
          <w:szCs w:val="24"/>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w:t>
      </w:r>
      <w:r>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w:t>
      </w:r>
      <w:r>
        <w:rPr>
          <w:rFonts w:ascii="Times New Roman" w:hAnsi="Times New Roman" w:cs="Times New Roman"/>
          <w:b w:val="0"/>
          <w:bCs w:val="0"/>
        </w:rPr>
        <w:t xml:space="preserve"> признанными победителями закупки. Информация об установлении такой возможности указывается в пункте 15 раздела 1 части II «ИНФОРМАЦИОННАЯ КАРТА ЗАКУПКИ. ОТБОРОЧНЫЕ КРИТЕРИИ (ТРЕБОВАНИЯ). ДОКУМЕНТЫ, СОДЕРЖАЩИЕ СВЕДЕНИЯ ДЛЯ РАССМОТРЕНИЯ И ОЦЕНКИ ПО КРИТЕРИЮ</w:t>
      </w:r>
      <w:r>
        <w:rPr>
          <w:rFonts w:ascii="Times New Roman" w:hAnsi="Times New Roman" w:cs="Times New Roman"/>
          <w:b w:val="0"/>
          <w:bCs w:val="0"/>
        </w:rPr>
        <w:t xml:space="preserve">. СОСТАВ ЗАЯВКИ». Порядок выбора нескольких победителей закупки устанавливается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r>
        <w:rPr>
          <w:rFonts w:ascii="Times New Roman" w:hAnsi="Times New Roman" w:cs="Times New Roman"/>
          <w:b w:val="0"/>
          <w:bCs w:val="0"/>
        </w:rPr>
        <w:t xml:space="preserve">с даты размещения</w:t>
      </w:r>
      <w:r>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w:t>
      </w:r>
      <w:r>
        <w:rPr>
          <w:rFonts w:ascii="Times New Roman" w:hAnsi="Times New Roman" w:cs="Times New Roman"/>
          <w:b w:val="0"/>
          <w:bCs w:val="0"/>
        </w:rPr>
        <w:t xml:space="preserve">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Заказчик с использованием программно-аппаратных средств ЭП направляет проект договора в течение 2 (двух) рабочих дней </w:t>
      </w:r>
      <w:r>
        <w:rPr>
          <w:rFonts w:ascii="Times New Roman" w:hAnsi="Times New Roman" w:cs="Times New Roman"/>
          <w:b w:val="0"/>
          <w:bCs w:val="0"/>
        </w:rPr>
        <w:t xml:space="preserve">с даты согласования</w:t>
      </w:r>
      <w:r>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w:t>
      </w:r>
      <w:r>
        <w:rPr>
          <w:rFonts w:ascii="Times New Roman" w:hAnsi="Times New Roman" w:cs="Times New Roman"/>
          <w:b w:val="0"/>
          <w:bCs w:val="0"/>
        </w:rPr>
        <w:t xml:space="preserve">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w:t>
      </w:r>
      <w:r>
        <w:rPr>
          <w:rFonts w:ascii="Times New Roman" w:hAnsi="Times New Roman" w:cs="Times New Roman"/>
          <w:b w:val="0"/>
          <w:bCs w:val="0"/>
        </w:rPr>
        <w:t xml:space="preserve">проекта договора, подписанного Участником. По вопросам заключения договора обращаться к </w:t>
      </w:r>
      <w:r>
        <w:rPr>
          <w:rFonts w:ascii="Times New Roman" w:hAnsi="Times New Roman" w:cs="Times New Roman"/>
        </w:rPr>
        <w:t xml:space="preserve">Заместителю начальника отдела правовой экспертизы ПАО «Россети Ленэнерго» Мусину Андрею Геннадьевичу, тел. (812) 494-33-68 (моб.+7 (931) 593-48-38), e-</w:t>
      </w:r>
      <w:r>
        <w:rPr>
          <w:rFonts w:ascii="Times New Roman" w:hAnsi="Times New Roman" w:cs="Times New Roman"/>
        </w:rPr>
        <w:t xml:space="preserve">mail</w:t>
      </w:r>
      <w:r>
        <w:rPr>
          <w:rFonts w:ascii="Times New Roman" w:hAnsi="Times New Roman" w:cs="Times New Roman"/>
        </w:rPr>
        <w:t xml:space="preserve">: </w:t>
      </w:r>
      <w:hyperlink r:id="rId12" w:tooltip="mailto:Musin.AG@lenenergo.ru" w:history="1">
        <w:r>
          <w:rPr>
            <w:rStyle w:val="1071"/>
            <w:rFonts w:ascii="Times New Roman" w:hAnsi="Times New Roman" w:cs="Times New Roman"/>
          </w:rPr>
          <w:t xml:space="preserve">Musin.AG@lenenergo.ru</w:t>
        </w:r>
      </w:hyperlink>
      <w:r>
        <w:rPr>
          <w:rFonts w:ascii="Times New Roman" w:hAnsi="Times New Roman" w:cs="Times New Roman"/>
          <w:b w:val="0"/>
          <w:bCs w:val="0"/>
        </w:rPr>
        <w:t xml:space="preserve">. </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42"/>
        </w:numPr>
        <w:ind w:left="0" w:firstLine="567"/>
        <w:jc w:val="both"/>
        <w:keepNext w:val="0"/>
        <w:spacing w:after="0"/>
        <w:rPr>
          <w:sz w:val="24"/>
          <w:szCs w:val="24"/>
        </w:rPr>
      </w:pPr>
      <w:r/>
      <w:bookmarkStart w:id="115" w:name="_Toc373399298"/>
      <w:r/>
      <w:bookmarkStart w:id="116" w:name="_Toc376160927"/>
      <w:r/>
      <w:bookmarkStart w:id="117" w:name="_Toc158206397"/>
      <w:r>
        <w:rPr>
          <w:sz w:val="24"/>
          <w:szCs w:val="24"/>
        </w:rPr>
        <w:t xml:space="preserve">Обеспечения исполнения договора, порядок предоставления такого обеспечения, требования к такому обеспечению</w:t>
      </w:r>
      <w:bookmarkEnd w:id="115"/>
      <w:r/>
      <w:bookmarkEnd w:id="116"/>
      <w:r/>
      <w:bookmarkEnd w:id="117"/>
      <w:r>
        <w:rPr>
          <w:sz w:val="24"/>
          <w:szCs w:val="24"/>
        </w:rPr>
      </w:r>
      <w:r>
        <w:rPr>
          <w:sz w:val="24"/>
          <w:szCs w:val="24"/>
        </w:rPr>
      </w:r>
    </w:p>
    <w:p>
      <w:pPr>
        <w:pStyle w:val="845"/>
        <w:numPr>
          <w:ilvl w:val="2"/>
          <w:numId w:val="42"/>
        </w:numPr>
        <w:ind w:left="0" w:firstLine="567"/>
        <w:keepNext w:val="0"/>
        <w:spacing w:before="0" w:after="0"/>
        <w:rPr>
          <w:rFonts w:cs="Times New Roman" w:asciiTheme="minorHAnsi" w:hAnsiTheme="minorHAnsi"/>
          <w:b w:val="0"/>
        </w:rPr>
      </w:pPr>
      <w:r/>
      <w:bookmarkStart w:id="118" w:name="_Toc373343356"/>
      <w:r/>
      <w:bookmarkStart w:id="119" w:name="_Toc373343841"/>
      <w:r>
        <w:rPr>
          <w:rFonts w:ascii="Times New Roman" w:hAnsi="Times New Roman" w:cs="Times New Roman"/>
          <w:b w:val="0"/>
        </w:rPr>
        <w:t xml:space="preserve">Требование не установлено.</w:t>
      </w:r>
      <w:bookmarkEnd w:id="118"/>
      <w:r/>
      <w:bookmarkEnd w:id="119"/>
      <w:r>
        <w:rPr>
          <w:rFonts w:cs="Times New Roman" w:asciiTheme="minorHAnsi" w:hAnsiTheme="minorHAnsi"/>
          <w:b w:val="0"/>
        </w:rPr>
      </w:r>
      <w:r>
        <w:rPr>
          <w:rFonts w:cs="Times New Roman" w:asciiTheme="minorHAnsi" w:hAnsiTheme="minorHAnsi"/>
          <w:b w:val="0"/>
        </w:rPr>
      </w:r>
    </w:p>
    <w:p>
      <w:r/>
      <w:r/>
    </w:p>
    <w:p>
      <w:pPr>
        <w:pStyle w:val="844"/>
        <w:numPr>
          <w:ilvl w:val="1"/>
          <w:numId w:val="42"/>
        </w:numPr>
        <w:ind w:left="0" w:firstLine="567"/>
        <w:jc w:val="both"/>
        <w:keepNext w:val="0"/>
        <w:spacing w:after="0"/>
        <w:tabs>
          <w:tab w:val="left" w:pos="1418" w:leader="none"/>
        </w:tabs>
        <w:rPr>
          <w:sz w:val="24"/>
          <w:szCs w:val="24"/>
        </w:rPr>
      </w:pPr>
      <w:r/>
      <w:bookmarkStart w:id="120" w:name="_Toc158206398"/>
      <w:r>
        <w:rPr>
          <w:sz w:val="24"/>
          <w:szCs w:val="24"/>
        </w:rPr>
        <w:t xml:space="preserve">Отказ от заключения договора</w:t>
      </w:r>
      <w:bookmarkEnd w:id="120"/>
      <w:r>
        <w:rPr>
          <w:sz w:val="24"/>
          <w:szCs w:val="24"/>
        </w:rPr>
      </w:r>
      <w:r>
        <w:rPr>
          <w:sz w:val="24"/>
          <w:szCs w:val="24"/>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lang w:eastAsia="en-US"/>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и (</w:t>
      </w:r>
      <w:r>
        <w:rPr>
          <w:rFonts w:ascii="Times New Roman" w:hAnsi="Times New Roman" w:cs="Times New Roman"/>
          <w:b w:val="0"/>
          <w:lang w:eastAsia="en-US"/>
        </w:rPr>
        <w:t xml:space="preserve">или) </w:t>
      </w:r>
      <w:r>
        <w:rPr>
          <w:rFonts w:ascii="Times New Roman" w:hAnsi="Times New Roman" w:cs="Times New Roman"/>
          <w:b w:val="0"/>
          <w:lang w:eastAsia="en-US"/>
        </w:rPr>
        <w:t xml:space="preserve">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Pr>
          <w:rFonts w:ascii="Times New Roman" w:hAnsi="Times New Roman" w:cs="Times New Roman"/>
          <w:b w:val="0"/>
          <w:bCs w:val="0"/>
        </w:rPr>
        <w:t xml:space="preserve">.</w:t>
      </w:r>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bookmarkStart w:id="121" w:name="_Ref302129490"/>
      <w:r>
        <w:rPr>
          <w:rFonts w:ascii="Times New Roman" w:hAnsi="Times New Roman" w:cs="Times New Roman"/>
          <w:b w:val="0"/>
        </w:rPr>
        <w:t xml:space="preserve">Участник закупки, признанный победителем (единственным</w:t>
      </w:r>
      <w:r>
        <w:rPr>
          <w:rFonts w:ascii="Times New Roman" w:hAnsi="Times New Roman" w:cs="Times New Roman"/>
          <w:b w:val="0"/>
        </w:rPr>
        <w:t xml:space="preserve">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21"/>
      <w:r>
        <w:rPr>
          <w:rFonts w:ascii="Times New Roman" w:hAnsi="Times New Roman" w:cs="Times New Roman"/>
          <w:b w:val="0"/>
          <w:bCs w:val="0"/>
        </w:rPr>
      </w:r>
      <w:r>
        <w:rPr>
          <w:rFonts w:ascii="Times New Roman" w:hAnsi="Times New Roman" w:cs="Times New Roman"/>
          <w:b w:val="0"/>
          <w:bCs w:val="0"/>
        </w:rPr>
      </w:r>
    </w:p>
    <w:p>
      <w:pPr>
        <w:pStyle w:val="1189"/>
        <w:numPr>
          <w:ilvl w:val="0"/>
          <w:numId w:val="13"/>
        </w:numPr>
        <w:ind w:left="0" w:firstLine="567"/>
        <w:widowControl w:val="off"/>
        <w:tabs>
          <w:tab w:val="left" w:pos="0" w:leader="none"/>
        </w:tabs>
        <w:rPr>
          <w:sz w:val="24"/>
          <w:szCs w:val="24"/>
        </w:rPr>
      </w:pPr>
      <w:r>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sz w:val="24"/>
          <w:szCs w:val="24"/>
        </w:rPr>
      </w:r>
      <w:r>
        <w:rPr>
          <w:sz w:val="24"/>
          <w:szCs w:val="24"/>
        </w:rPr>
      </w:r>
    </w:p>
    <w:p>
      <w:pPr>
        <w:pStyle w:val="1180"/>
        <w:numPr>
          <w:ilvl w:val="0"/>
          <w:numId w:val="13"/>
        </w:numPr>
        <w:ind w:left="0" w:firstLine="567"/>
        <w:jc w:val="both"/>
        <w:tabs>
          <w:tab w:val="left" w:pos="1418" w:leader="none"/>
        </w:tabs>
        <w:rPr>
          <w:smallCaps/>
          <w:color w:val="auto"/>
        </w:rPr>
      </w:pPr>
      <w:r>
        <w:t xml:space="preserve">непредоставления</w:t>
      </w:r>
      <w:r>
        <w:t xml:space="preserve"> или предоставление с нарушением условий, установленных действу</w:t>
      </w:r>
      <w:r>
        <w:t xml:space="preserve">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r>
        <w:rPr>
          <w:smallCaps/>
          <w:color w:val="auto"/>
        </w:rPr>
      </w:r>
      <w:r>
        <w:rPr>
          <w:smallCaps/>
          <w:color w:val="auto"/>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rPr>
        <w:t xml:space="preserve">В случае уклонения признанного победителем (единственным участником заку</w:t>
      </w:r>
      <w:r>
        <w:rPr>
          <w:rFonts w:ascii="Times New Roman" w:hAnsi="Times New Roman" w:cs="Times New Roman"/>
          <w:b w:val="0"/>
        </w:rPr>
        <w:t xml:space="preserve">пки, соответствующим требованиям документации о закупке) от заключения договора с Заказчиком, такая обязанность возникает у участника закупки, занявшего следующее порядковое место по ранжиру, при обращении к нему Заказчика с предложением заключить договор.</w:t>
      </w:r>
      <w:r>
        <w:rPr>
          <w:rFonts w:ascii="Times New Roman" w:hAnsi="Times New Roman" w:cs="Times New Roman"/>
          <w:b w:val="0"/>
          <w:bCs w:val="0"/>
        </w:rPr>
        <w:t xml:space="preserve"> При этом срок для подписания договора будет аналогичен сроку, предусмотренному в п. 6.1.3 настоящей Документации.</w:t>
      </w:r>
      <w:r>
        <w:rPr>
          <w:rFonts w:ascii="Times New Roman" w:hAnsi="Times New Roman" w:cs="Times New Roman"/>
          <w:b w:val="0"/>
          <w:bCs w:val="0"/>
        </w:rPr>
      </w:r>
      <w:r>
        <w:rPr>
          <w:rFonts w:ascii="Times New Roman" w:hAnsi="Times New Roman" w:cs="Times New Roman"/>
          <w:b w:val="0"/>
          <w:bCs w:val="0"/>
        </w:rPr>
      </w:r>
    </w:p>
    <w:p>
      <w:r/>
      <w:r/>
    </w:p>
    <w:p>
      <w:pPr>
        <w:pStyle w:val="844"/>
        <w:numPr>
          <w:ilvl w:val="1"/>
          <w:numId w:val="42"/>
        </w:numPr>
        <w:ind w:left="0" w:firstLine="567"/>
        <w:jc w:val="both"/>
        <w:keepNext w:val="0"/>
        <w:spacing w:after="0"/>
        <w:rPr>
          <w:sz w:val="24"/>
          <w:szCs w:val="24"/>
        </w:rPr>
      </w:pPr>
      <w:r/>
      <w:bookmarkStart w:id="122" w:name="_Toc158206399"/>
      <w:r/>
      <w:bookmarkEnd w:id="114"/>
      <w:r>
        <w:rPr>
          <w:sz w:val="24"/>
          <w:szCs w:val="24"/>
        </w:rPr>
        <w:t xml:space="preserve">Изменение и расторжение договора</w:t>
      </w:r>
      <w:bookmarkEnd w:id="122"/>
      <w:r>
        <w:rPr>
          <w:sz w:val="24"/>
          <w:szCs w:val="24"/>
        </w:rPr>
      </w:r>
      <w:r>
        <w:rPr>
          <w:sz w:val="24"/>
          <w:szCs w:val="24"/>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Договор исполняется в соотв</w:t>
      </w:r>
      <w:r>
        <w:rPr>
          <w:rFonts w:ascii="Times New Roman" w:hAnsi="Times New Roman" w:cs="Times New Roman"/>
          <w:b w:val="0"/>
          <w:bCs w:val="0"/>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bookmarkStart w:id="123" w:name="_Ref119429963"/>
      <w:r>
        <w:rPr>
          <w:rFonts w:ascii="Times New Roman" w:hAnsi="Times New Roman" w:cs="Times New Roman"/>
          <w:b w:val="0"/>
          <w:bCs w:val="0"/>
        </w:rPr>
        <w:t xml:space="preserve">При исполнении договора не допускается перемена исполнителя, за исключением случая, когда новый исполнитель является правопреемником исполнителя по такому договору всле</w:t>
      </w:r>
      <w:r>
        <w:rPr>
          <w:rFonts w:ascii="Times New Roman" w:hAnsi="Times New Roman" w:cs="Times New Roman"/>
          <w:b w:val="0"/>
          <w:bCs w:val="0"/>
        </w:rPr>
        <w:t xml:space="preserve">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исполнителя при исполнении договора не является основанием для расторжения договора.</w:t>
      </w:r>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При исполнении договоров на оказание услуг исполнитель при условии исполнения обязательств по договору вправе переуступить право требования (факторинг) в пользу иного лица (финансового агента, фактора).</w:t>
      </w:r>
      <w:bookmarkEnd w:id="123"/>
      <w:r>
        <w:rPr>
          <w:rFonts w:ascii="Times New Roman" w:hAnsi="Times New Roman" w:cs="Times New Roman"/>
          <w:b w:val="0"/>
          <w:bCs w:val="0"/>
        </w:rPr>
      </w:r>
      <w:r>
        <w:rPr>
          <w:rFonts w:ascii="Times New Roman" w:hAnsi="Times New Roman" w:cs="Times New Roman"/>
          <w:b w:val="0"/>
          <w:bCs w:val="0"/>
        </w:rPr>
      </w:r>
    </w:p>
    <w:p>
      <w:pPr>
        <w:pStyle w:val="845"/>
        <w:numPr>
          <w:ilvl w:val="2"/>
          <w:numId w:val="42"/>
        </w:numPr>
        <w:ind w:left="0" w:firstLine="567"/>
        <w:keepNext w:val="0"/>
        <w:spacing w:before="0" w:after="0"/>
        <w:rPr>
          <w:rFonts w:ascii="Times New Roman" w:hAnsi="Times New Roman" w:cs="Times New Roman"/>
          <w:b w:val="0"/>
          <w:bCs w:val="0"/>
        </w:rPr>
      </w:pPr>
      <w:r>
        <w:rPr>
          <w:rFonts w:ascii="Times New Roman" w:hAnsi="Times New Roman" w:cs="Times New Roman"/>
          <w:b w:val="0"/>
          <w:bCs w:val="0"/>
        </w:rPr>
        <w:t xml:space="preserve">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r>
        <w:rPr>
          <w:rFonts w:ascii="Times New Roman" w:hAnsi="Times New Roman" w:cs="Times New Roman"/>
          <w:b w:val="0"/>
          <w:bCs w:val="0"/>
        </w:rPr>
      </w:r>
      <w:r>
        <w:rPr>
          <w:rFonts w:ascii="Times New Roman" w:hAnsi="Times New Roman" w:cs="Times New Roman"/>
          <w:b w:val="0"/>
          <w:bCs w:val="0"/>
        </w:rPr>
      </w:r>
    </w:p>
    <w:p>
      <w:pPr>
        <w:pStyle w:val="843"/>
        <w:numPr>
          <w:ilvl w:val="0"/>
          <w:numId w:val="6"/>
        </w:numPr>
        <w:ind w:left="0" w:firstLine="567"/>
        <w:spacing w:before="0" w:after="0"/>
        <w:rPr>
          <w:rStyle w:val="1146"/>
          <w:b/>
          <w:bCs/>
          <w:sz w:val="24"/>
          <w:szCs w:val="24"/>
        </w:rPr>
      </w:pPr>
      <w:r>
        <w:rPr>
          <w:b w:val="0"/>
        </w:rPr>
        <w:br w:type="page" w:clear="all"/>
      </w:r>
      <w:bookmarkStart w:id="124" w:name="_РАЗДЕЛ_I_3_ИНФОРМАЦИОННАЯ_КАРТА_КОН"/>
      <w:r/>
      <w:bookmarkStart w:id="125" w:name="_Ref119427269"/>
      <w:r/>
      <w:bookmarkStart w:id="126" w:name="_Toc166101214"/>
      <w:r/>
      <w:bookmarkStart w:id="127" w:name="_Toc158206400"/>
      <w:r/>
      <w:bookmarkEnd w:id="124"/>
      <w:r>
        <w:rPr>
          <w:rStyle w:val="1146"/>
          <w:b/>
          <w:bCs/>
          <w:sz w:val="24"/>
          <w:szCs w:val="24"/>
        </w:rPr>
        <w:t xml:space="preserve">ИНФОРМАЦИОННАЯ КАРТА </w:t>
      </w:r>
      <w:bookmarkEnd w:id="125"/>
      <w:r/>
      <w:bookmarkEnd w:id="126"/>
      <w:r>
        <w:rPr>
          <w:rStyle w:val="1146"/>
          <w:b/>
          <w:bCs/>
          <w:sz w:val="24"/>
          <w:szCs w:val="24"/>
        </w:rPr>
        <w:t xml:space="preserve">ЗАКУПКИ. ОТБОРОЧНЫЕ КРИТЕРИИ (ТРЕБОВАНИЯ). ДОКУМЕНТЫ, СОДЕРЖАЩИЕ СВЕДЕНИЯ ДЛЯ РАССМОТРЕНИЯ И ОЦЕНКИ ПО КРИТЕРИЮ. СОСТАВ ЗАЯВКИ</w:t>
      </w:r>
      <w:bookmarkEnd w:id="127"/>
      <w:r>
        <w:rPr>
          <w:rStyle w:val="1146"/>
          <w:b/>
          <w:bCs/>
          <w:sz w:val="24"/>
          <w:szCs w:val="24"/>
        </w:rPr>
      </w:r>
      <w:r>
        <w:rPr>
          <w:rStyle w:val="1146"/>
          <w:b/>
          <w:bCs/>
          <w:sz w:val="24"/>
          <w:szCs w:val="24"/>
        </w:rPr>
      </w:r>
    </w:p>
    <w:p>
      <w:r/>
      <w:r/>
    </w:p>
    <w:p>
      <w:pPr>
        <w:pStyle w:val="1164"/>
        <w:numPr>
          <w:ilvl w:val="3"/>
          <w:numId w:val="6"/>
        </w:numPr>
        <w:ind w:left="0" w:firstLine="567"/>
        <w:jc w:val="both"/>
        <w:tabs>
          <w:tab w:val="left" w:pos="1134" w:leader="none"/>
          <w:tab w:val="clear" w:pos="2880" w:leader="none"/>
        </w:tabs>
        <w:rPr>
          <w:rStyle w:val="1146"/>
          <w:bCs w:val="0"/>
          <w:sz w:val="24"/>
          <w:szCs w:val="24"/>
        </w:rPr>
      </w:pPr>
      <w:r>
        <w:rPr>
          <w:rStyle w:val="1146"/>
          <w:bCs w:val="0"/>
          <w:sz w:val="24"/>
          <w:szCs w:val="24"/>
        </w:rPr>
        <w:t xml:space="preserve">Информационная карта закупки</w:t>
      </w:r>
      <w:r>
        <w:rPr>
          <w:rStyle w:val="1146"/>
          <w:bCs w:val="0"/>
          <w:sz w:val="24"/>
          <w:szCs w:val="24"/>
        </w:rPr>
      </w:r>
      <w:r>
        <w:rPr>
          <w:rStyle w:val="1146"/>
          <w:bCs w:val="0"/>
          <w:sz w:val="24"/>
          <w:szCs w:val="24"/>
        </w:rPr>
      </w:r>
    </w:p>
    <w:p>
      <w:pPr>
        <w:ind w:firstLine="567"/>
      </w:pPr>
      <w:r/>
      <w:r/>
    </w:p>
    <w:p>
      <w:pPr>
        <w:ind w:firstLine="567"/>
      </w:pPr>
      <w:r>
        <w:t xml:space="preserve">В части II «ИНФОРМАЦИОННАЯ КАРТА ЗАКУПКИ. ОТБОРОЧНЫЕ КРИТЕРИИ (ТРЕБ</w:t>
      </w:r>
      <w:r>
        <w:t xml:space="preserve">ОВАНИЯ). ДОКУМЕНТЫ, СОДЕРЖАЩИЕ СВЕДЕНИЯ ДЛЯ РАССМОТРЕНИЯ И ОЦЕНКИ ПО КРИТЕРИЮ. СОСТАВ ЗАЯВКИ» содержится информация для данного конкретного запроса предложений, которая уточняет, разъясняет и дополняет положения части I  «ОБЩИЕ УСЛОВИЯ ПРОВЕДЕНИЯ ЗАКУПКИ. </w:t>
      </w:r>
      <w:r/>
    </w:p>
    <w:p>
      <w:pPr>
        <w:ind w:firstLine="567"/>
      </w:pPr>
      <w:r>
        <w:t xml:space="preserve">При возникновении противоречия между положениями части </w:t>
      </w:r>
      <w:r>
        <w:rPr>
          <w:lang w:val="en-US"/>
        </w:rPr>
        <w:t xml:space="preserve">I</w:t>
      </w:r>
      <w:r>
        <w:t xml:space="preserve"> «ОБЩИЕ УСЛОВИЯ ПРОВЕДЕНИЯ ЗАКУПКИ» и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применяются положения Части II.</w:t>
      </w:r>
      <w:r/>
    </w:p>
    <w:tbl>
      <w:tblPr>
        <w:tblpPr w:horzAnchor="text" w:tblpXSpec="center" w:vertAnchor="text" w:tblpY="1" w:leftFromText="180" w:topFromText="0" w:rightFromText="180" w:bottomFromText="0"/>
        <w:tblW w:w="10485" w:type="dxa"/>
        <w:jc w:val="center"/>
        <w:tblLayout w:type="fixed"/>
        <w:tblLook w:val="0000" w:firstRow="0" w:lastRow="0" w:firstColumn="0" w:lastColumn="0" w:noHBand="0" w:noVBand="0"/>
      </w:tblPr>
      <w:tblGrid>
        <w:gridCol w:w="704"/>
        <w:gridCol w:w="1560"/>
        <w:gridCol w:w="2664"/>
        <w:gridCol w:w="29"/>
        <w:gridCol w:w="5528"/>
      </w:tblGrid>
      <w:tr>
        <w:tblPrEx/>
        <w:trPr>
          <w:jc w:val="center"/>
          <w:tblHeader/>
        </w:trPr>
        <w:tc>
          <w:tcPr>
            <w:tcBorders>
              <w:top w:val="single" w:color="auto" w:sz="4" w:space="0"/>
              <w:left w:val="single" w:color="auto" w:sz="4" w:space="0"/>
              <w:bottom w:val="single" w:color="auto" w:sz="4" w:space="0"/>
              <w:right w:val="single" w:color="auto" w:sz="4" w:space="0"/>
            </w:tcBorders>
            <w:tcW w:w="704" w:type="dxa"/>
            <w:vAlign w:val="center"/>
            <w:textDirection w:val="lrTb"/>
            <w:noWrap w:val="false"/>
          </w:tcPr>
          <w:p>
            <w:pPr>
              <w:jc w:val="center"/>
              <w:keepLines/>
              <w:keepNext/>
              <w:spacing w:after="0"/>
              <w:widowControl w:val="off"/>
              <w:rPr>
                <w:bCs/>
                <w:sz w:val="20"/>
                <w:szCs w:val="20"/>
              </w:rPr>
              <w:suppressLineNumbers/>
            </w:pPr>
            <w:r>
              <w:rPr>
                <w:bCs/>
                <w:sz w:val="20"/>
                <w:szCs w:val="20"/>
              </w:rPr>
              <w:t xml:space="preserve">№</w:t>
            </w:r>
            <w:r>
              <w:rPr>
                <w:bCs/>
                <w:sz w:val="20"/>
                <w:szCs w:val="20"/>
              </w:rPr>
            </w:r>
            <w:r>
              <w:rPr>
                <w:bCs/>
                <w:sz w:val="20"/>
                <w:szCs w:val="20"/>
              </w:rPr>
            </w:r>
          </w:p>
          <w:p>
            <w:pPr>
              <w:jc w:val="center"/>
              <w:keepLines/>
              <w:keepNext/>
              <w:spacing w:after="0"/>
              <w:widowControl w:val="off"/>
              <w:rPr>
                <w:bCs/>
                <w:sz w:val="20"/>
                <w:szCs w:val="20"/>
              </w:rPr>
              <w:suppressLineNumbers/>
            </w:pPr>
            <w:r>
              <w:rPr>
                <w:bCs/>
                <w:sz w:val="20"/>
                <w:szCs w:val="20"/>
              </w:rPr>
              <w:t xml:space="preserve">пункта</w:t>
            </w:r>
            <w:r>
              <w:rPr>
                <w:bCs/>
                <w:sz w:val="20"/>
                <w:szCs w:val="20"/>
              </w:rPr>
            </w:r>
            <w:r>
              <w:rPr>
                <w:bCs/>
                <w:sz w:val="20"/>
                <w:szCs w:val="20"/>
              </w:rPr>
            </w:r>
          </w:p>
        </w:tc>
        <w:tc>
          <w:tcPr>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jc w:val="center"/>
              <w:keepLines/>
              <w:keepNext/>
              <w:spacing w:after="0"/>
              <w:widowControl w:val="off"/>
              <w:rPr>
                <w:bCs/>
                <w:sz w:val="20"/>
                <w:szCs w:val="20"/>
              </w:rPr>
              <w:suppressLineNumbers/>
            </w:pPr>
            <w:r>
              <w:rPr>
                <w:bCs/>
                <w:sz w:val="20"/>
                <w:szCs w:val="20"/>
              </w:rPr>
              <w:t xml:space="preserve">Ссылка на разделы, подразделы, пункты и подпункты части I «</w:t>
            </w:r>
            <w:r>
              <w:rPr>
                <w:bCs/>
                <w:sz w:val="20"/>
                <w:szCs w:val="20"/>
              </w:rPr>
              <w:fldChar w:fldCharType="begin"/>
            </w:r>
            <w:r>
              <w:rPr>
                <w:bCs/>
                <w:sz w:val="20"/>
                <w:szCs w:val="20"/>
              </w:rPr>
              <w:instrText xml:space="preserve"> REF _Ref166642713 \h  \* MERGEFORMAT </w:instrText>
            </w:r>
            <w:r>
              <w:rPr>
                <w:bCs/>
                <w:sz w:val="20"/>
                <w:szCs w:val="20"/>
              </w:rPr>
              <w:fldChar w:fldCharType="separate"/>
            </w:r>
            <w:r>
              <w:rPr>
                <w:sz w:val="20"/>
                <w:szCs w:val="20"/>
              </w:rPr>
              <w:t xml:space="preserve">ОБЩИЕ УСЛОВИЯ ПРОВЕДЕНИЯ </w:t>
            </w:r>
            <w:r>
              <w:rPr>
                <w:bCs/>
                <w:sz w:val="20"/>
                <w:szCs w:val="20"/>
              </w:rPr>
              <w:fldChar w:fldCharType="end"/>
            </w:r>
            <w:r>
              <w:rPr>
                <w:bCs/>
                <w:sz w:val="20"/>
                <w:szCs w:val="20"/>
              </w:rPr>
              <w:t xml:space="preserve"> ЗАКУПКИ»</w:t>
            </w:r>
            <w:r>
              <w:rPr>
                <w:bCs/>
                <w:sz w:val="20"/>
                <w:szCs w:val="20"/>
              </w:rPr>
            </w:r>
            <w:r>
              <w:rPr>
                <w:bCs/>
                <w:sz w:val="20"/>
                <w:szCs w:val="20"/>
              </w:rPr>
            </w:r>
          </w:p>
        </w:tc>
        <w:tc>
          <w:tcPr>
            <w:gridSpan w:val="2"/>
            <w:tcBorders>
              <w:top w:val="single" w:color="auto" w:sz="4" w:space="0"/>
              <w:left w:val="single" w:color="auto" w:sz="4" w:space="0"/>
              <w:bottom w:val="single" w:color="auto" w:sz="4" w:space="0"/>
              <w:right w:val="single" w:color="auto" w:sz="4" w:space="0"/>
            </w:tcBorders>
            <w:tcW w:w="2693" w:type="dxa"/>
            <w:vAlign w:val="center"/>
            <w:textDirection w:val="lrTb"/>
            <w:noWrap w:val="false"/>
          </w:tcPr>
          <w:p>
            <w:pPr>
              <w:jc w:val="center"/>
              <w:keepLines/>
              <w:keepNext/>
              <w:spacing w:after="0"/>
              <w:widowControl w:val="off"/>
              <w:rPr>
                <w:bCs/>
                <w:sz w:val="20"/>
                <w:szCs w:val="20"/>
              </w:rPr>
              <w:suppressLineNumbers/>
            </w:pPr>
            <w:r>
              <w:rPr>
                <w:bCs/>
                <w:sz w:val="20"/>
                <w:szCs w:val="20"/>
              </w:rPr>
              <w:t xml:space="preserve">Наименование </w:t>
            </w:r>
            <w:r>
              <w:rPr>
                <w:bCs/>
                <w:sz w:val="20"/>
                <w:szCs w:val="20"/>
              </w:rPr>
            </w:r>
            <w:r>
              <w:rPr>
                <w:bCs/>
                <w:sz w:val="20"/>
                <w:szCs w:val="20"/>
              </w:rPr>
            </w:r>
          </w:p>
        </w:tc>
        <w:tc>
          <w:tcPr>
            <w:tcBorders>
              <w:top w:val="single" w:color="auto" w:sz="4" w:space="0"/>
              <w:left w:val="single" w:color="auto" w:sz="4" w:space="0"/>
              <w:bottom w:val="single" w:color="auto" w:sz="4" w:space="0"/>
              <w:right w:val="single" w:color="auto" w:sz="4" w:space="0"/>
            </w:tcBorders>
            <w:tcW w:w="5528" w:type="dxa"/>
            <w:vAlign w:val="center"/>
            <w:textDirection w:val="lrTb"/>
            <w:noWrap w:val="false"/>
          </w:tcPr>
          <w:p>
            <w:pPr>
              <w:jc w:val="center"/>
              <w:keepLines/>
              <w:keepNext/>
              <w:spacing w:after="0"/>
              <w:widowControl w:val="off"/>
              <w:rPr>
                <w:bCs/>
                <w:sz w:val="20"/>
                <w:szCs w:val="20"/>
              </w:rPr>
              <w:suppressLineNumbers/>
            </w:pPr>
            <w:r>
              <w:rPr>
                <w:bCs/>
                <w:sz w:val="20"/>
                <w:szCs w:val="20"/>
              </w:rPr>
              <w:t xml:space="preserve">Информация</w:t>
            </w:r>
            <w:r>
              <w:rPr>
                <w:bCs/>
                <w:sz w:val="20"/>
                <w:szCs w:val="20"/>
              </w:rPr>
            </w:r>
            <w:r>
              <w:rPr>
                <w:bCs/>
                <w:sz w:val="20"/>
                <w:szCs w:val="20"/>
              </w:rPr>
            </w:r>
          </w:p>
        </w:tc>
      </w:tr>
      <w:tr>
        <w:tblPrEx/>
        <w:trPr>
          <w:jc w:val="center"/>
          <w:trHeight w:val="2586"/>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28" w:name="_Ref166267282"/>
            <w:r/>
            <w:bookmarkEnd w:id="128"/>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Наименование, место нахождения, почтовый адрес, адрес электронной почты, номер контактного телефона Заказчика</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Заказчика: </w:t>
            </w:r>
            <w:r>
              <w:rPr>
                <w:rFonts w:ascii="Times New Roman" w:hAnsi="Times New Roman" w:eastAsia="Times New Roman" w:cs="Times New Roman"/>
                <w:sz w:val="24"/>
                <w:szCs w:val="24"/>
              </w:rPr>
              <w:t xml:space="preserve">ПАО «Россети Ленэнерго»</w:t>
            </w:r>
            <w:r>
              <w:rPr>
                <w:rFonts w:ascii="Times New Roman" w:hAnsi="Times New Roman" w:cs="Times New Roman"/>
                <w:sz w:val="24"/>
                <w:szCs w:val="24"/>
              </w:rPr>
            </w:r>
            <w:r>
              <w:rPr>
                <w:rFonts w:ascii="Times New Roman" w:hAnsi="Times New Roman" w:cs="Times New Roman"/>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t xml:space="preserve">Место нахождения и почтовый адрес Заказчика: 197349, г. Санкт-Петербург, вн. тер. г. Муниципальный округ озеро Долгое, ул. Гаккелевская, д. 21, лит. А.</w:t>
            </w:r>
            <w:r>
              <w:rPr>
                <w:rFonts w:ascii="Times New Roman" w:hAnsi="Times New Roman" w:cs="Times New Roman"/>
                <w:sz w:val="24"/>
                <w:szCs w:val="24"/>
              </w:rPr>
            </w:r>
            <w:r>
              <w:rPr>
                <w:rFonts w:ascii="Times New Roman" w:hAnsi="Times New Roman" w:cs="Times New Roman"/>
                <w:sz w:val="24"/>
                <w:szCs w:val="24"/>
              </w:rPr>
            </w:r>
          </w:p>
          <w:p>
            <w:pPr>
              <w:tabs>
                <w:tab w:val="left" w:pos="851" w:leader="none"/>
                <w:tab w:val="left" w:pos="1134" w:leader="none"/>
              </w:tabs>
              <w:rPr>
                <w:rFonts w:ascii="Times New Roman" w:hAnsi="Times New Roman" w:cs="Times New Roman"/>
                <w:sz w:val="24"/>
                <w:szCs w:val="24"/>
              </w:rPr>
            </w:pPr>
            <w:r>
              <w:rPr>
                <w:rFonts w:ascii="Times New Roman" w:hAnsi="Times New Roman" w:eastAsia="Times New Roman" w:cs="Times New Roman"/>
                <w:sz w:val="24"/>
                <w:szCs w:val="24"/>
              </w:rPr>
              <w:t xml:space="preserve">Контактное лицо Заказчика: </w:t>
            </w:r>
            <w:r>
              <w:rPr>
                <w:rFonts w:ascii="Times New Roman" w:hAnsi="Times New Roman" w:cs="Times New Roman"/>
                <w:sz w:val="24"/>
                <w:szCs w:val="24"/>
              </w:rPr>
            </w:r>
            <w:r>
              <w:rPr>
                <w:rFonts w:ascii="Times New Roman" w:hAnsi="Times New Roman" w:cs="Times New Roman"/>
                <w:sz w:val="24"/>
                <w:szCs w:val="24"/>
              </w:rPr>
            </w:r>
          </w:p>
          <w:p>
            <w:pPr>
              <w:pStyle w:val="842"/>
            </w:pPr>
            <w:r>
              <w:t xml:space="preserve">Главный специалист отдела подготовки и проведения конкурсов Салей Анастасия Олеговна, тел. (812) 493-93-45, </w:t>
            </w:r>
            <w:r>
              <w:rPr>
                <w:lang w:val="en-US"/>
              </w:rPr>
              <w:t xml:space="preserve">E</w:t>
            </w:r>
            <w:r>
              <w:t xml:space="preserve">-</w:t>
            </w:r>
            <w:r>
              <w:rPr>
                <w:lang w:val="en-US"/>
              </w:rPr>
              <w:t xml:space="preserve">mail</w:t>
            </w:r>
            <w:r>
              <w:t xml:space="preserve">: </w:t>
            </w:r>
            <w:r>
              <w:fldChar w:fldCharType="begin"/>
            </w:r>
            <w:r>
              <w:instrText xml:space="preserve"> HYPERLINK "mailto:Salei.AO@lenenergo.ru" </w:instrText>
            </w:r>
            <w:r>
              <w:fldChar w:fldCharType="separate"/>
            </w:r>
            <w:r>
              <w:rPr>
                <w:rStyle w:val="1234"/>
                <w:lang w:val="en-US"/>
              </w:rPr>
              <w:t xml:space="preserve">Salei</w:t>
            </w:r>
            <w:r>
              <w:rPr>
                <w:rStyle w:val="1234"/>
              </w:rPr>
              <w:t xml:space="preserve">.</w:t>
            </w:r>
            <w:r>
              <w:rPr>
                <w:rStyle w:val="1234"/>
                <w:lang w:val="en-US"/>
              </w:rPr>
              <w:t xml:space="preserve">AO</w:t>
            </w:r>
            <w:r>
              <w:rPr>
                <w:rStyle w:val="1234"/>
              </w:rPr>
              <w:t xml:space="preserve">@</w:t>
            </w:r>
            <w:r>
              <w:rPr>
                <w:rStyle w:val="1234"/>
                <w:lang w:val="en-US"/>
              </w:rPr>
              <w:t xml:space="preserve">lenenergo</w:t>
            </w:r>
            <w:r>
              <w:rPr>
                <w:rStyle w:val="1234"/>
              </w:rPr>
              <w:t xml:space="preserve">.</w:t>
            </w:r>
            <w:r>
              <w:rPr>
                <w:rStyle w:val="1234"/>
                <w:lang w:val="en-US"/>
              </w:rPr>
              <w:t xml:space="preserve">ru</w:t>
            </w:r>
            <w:r>
              <w:fldChar w:fldCharType="end"/>
            </w:r>
            <w:r>
              <w:t xml:space="preserve">;</w:t>
            </w:r>
            <w:r/>
          </w:p>
          <w:p>
            <w:pPr>
              <w:tabs>
                <w:tab w:val="left" w:pos="851" w:leader="none"/>
                <w:tab w:val="left" w:pos="1134" w:leader="none"/>
              </w:tabs>
            </w:pPr>
            <w:r>
              <w:t xml:space="preserve">Начальник отдела подготовки и проведения конкурсов Парфенов Николай Николаевич, тел. (812) 494-32-93,</w:t>
            </w:r>
            <w:r>
              <w:rPr>
                <w:lang w:val="en-US"/>
              </w:rPr>
              <w:t xml:space="preserve"> E</w:t>
            </w:r>
            <w:r>
              <w:t xml:space="preserve">-</w:t>
            </w:r>
            <w:r>
              <w:rPr>
                <w:lang w:val="en-US"/>
              </w:rPr>
              <w:t xml:space="preserve">mail</w:t>
            </w:r>
            <w:r>
              <w:t xml:space="preserve">: </w:t>
            </w:r>
            <w:r>
              <w:fldChar w:fldCharType="begin"/>
            </w:r>
            <w:r>
              <w:instrText xml:space="preserve"> HYPERLINK "mailto:Parfenov.NN@lenenergo.ru" </w:instrText>
            </w:r>
            <w:r>
              <w:fldChar w:fldCharType="separate"/>
            </w:r>
            <w:r>
              <w:rPr>
                <w:rStyle w:val="1234"/>
              </w:rPr>
              <w:t xml:space="preserve">Parfenov.NN@</w:t>
            </w:r>
            <w:r>
              <w:rPr>
                <w:rStyle w:val="1234"/>
                <w:lang w:val="en-US"/>
              </w:rPr>
              <w:t xml:space="preserve">len</w:t>
            </w:r>
            <w:r>
              <w:rPr>
                <w:rStyle w:val="1234"/>
              </w:rPr>
              <w:t xml:space="preserve">energo.</w:t>
            </w:r>
            <w:r>
              <w:rPr>
                <w:rStyle w:val="1234"/>
                <w:lang w:val="en-US"/>
              </w:rPr>
              <w:t xml:space="preserve">ru</w:t>
            </w:r>
            <w:r>
              <w:fldChar w:fldCharType="end"/>
            </w:r>
            <w:r/>
          </w:p>
        </w:tc>
      </w:tr>
      <w:tr>
        <w:tblPrEx/>
        <w:trPr>
          <w:jc w:val="center"/>
          <w:trHeight w:val="2112"/>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lang w:val="en-US"/>
              </w:rPr>
            </w:pPr>
            <w:r>
              <w:rPr>
                <w:rFonts w:ascii="Times New Roman" w:hAnsi="Times New Roman" w:cs="Times New Roman"/>
                <w:lang w:val="en-US"/>
              </w:rPr>
            </w:r>
            <w:r>
              <w:rPr>
                <w:rFonts w:ascii="Times New Roman" w:hAnsi="Times New Roman" w:cs="Times New Roman"/>
                <w:lang w:val="en-US"/>
              </w:rPr>
            </w:r>
            <w:r>
              <w:rPr>
                <w:rFonts w:ascii="Times New Roman" w:hAnsi="Times New Roman" w:cs="Times New Roman"/>
                <w:lang w:val="en-US"/>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keepLines/>
              <w:keepNext/>
              <w:spacing w:after="0"/>
              <w:widowControl w:val="off"/>
              <w:suppressLineNumbers/>
            </w:pPr>
            <w:r>
              <w:t xml:space="preserve">1.2.2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rPr>
                <w:bCs/>
              </w:rPr>
              <w:suppressLineNumbers/>
            </w:pPr>
            <w:r>
              <w:rPr>
                <w:bCs/>
              </w:rPr>
              <w:t xml:space="preserve">Наименование, место нахождения, почтовый адрес, адрес электронной почты, номер контактного телефона Организатора закупки</w:t>
            </w:r>
            <w:r>
              <w:rPr>
                <w:bCs/>
              </w:rPr>
            </w:r>
            <w:r>
              <w:rPr>
                <w:bCs/>
              </w:rP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keepLines/>
              <w:keepNext/>
              <w:spacing w:after="0"/>
              <w:widowControl w:val="off"/>
              <w:suppressLineNumbers/>
            </w:pPr>
            <w:r>
              <w:rPr>
                <w:bCs/>
              </w:rPr>
              <w:t xml:space="preserve">Не применяется</w:t>
            </w:r>
            <w:r/>
          </w:p>
        </w:tc>
      </w:tr>
      <w:tr>
        <w:tblPrEx/>
        <w:trPr>
          <w:jc w:val="center"/>
          <w:trHeight w:val="699"/>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29" w:name="_Ref166267388"/>
            <w:r/>
            <w:bookmarkStart w:id="130" w:name="_Ref166267499"/>
            <w:r/>
            <w:bookmarkStart w:id="131" w:name="_Ref166267456"/>
            <w:r/>
            <w:bookmarkStart w:id="132" w:name="_Ref354428801"/>
            <w:r/>
            <w:bookmarkEnd w:id="129"/>
            <w:r/>
            <w:bookmarkEnd w:id="130"/>
            <w:r/>
            <w:bookmarkEnd w:id="131"/>
            <w:r>
              <w:rPr>
                <w:rFonts w:ascii="Times New Roman" w:hAnsi="Times New Roman" w:cs="Times New Roman"/>
              </w:rPr>
            </w:r>
            <w:r>
              <w:rPr>
                <w:rFonts w:ascii="Times New Roman" w:hAnsi="Times New Roman" w:cs="Times New Roman"/>
              </w:rPr>
            </w:r>
          </w:p>
          <w:p>
            <w:pPr>
              <w:ind w:left="360" w:hanging="796"/>
              <w:jc w:val="left"/>
              <w:tabs>
                <w:tab w:val="left" w:pos="284" w:leader="none"/>
              </w:tabs>
              <w:rPr>
                <w:b/>
                <w:bCs/>
              </w:rPr>
            </w:pPr>
            <w:r>
              <w:rPr>
                <w:b/>
                <w:bCs/>
              </w:rPr>
            </w:r>
            <w:r>
              <w:rPr>
                <w:b/>
                <w:bCs/>
              </w:rPr>
            </w:r>
            <w:r>
              <w:rPr>
                <w:b/>
                <w:bCs/>
              </w:rPr>
            </w:r>
          </w:p>
          <w:p>
            <w:pPr>
              <w:ind w:left="360" w:hanging="796"/>
              <w:jc w:val="left"/>
              <w:tabs>
                <w:tab w:val="left" w:pos="284" w:leader="none"/>
              </w:tabs>
              <w:rPr>
                <w:b/>
                <w:bCs/>
              </w:rPr>
            </w:pPr>
            <w:r>
              <w:rPr>
                <w:b/>
                <w:bCs/>
              </w:rPr>
            </w:r>
            <w:bookmarkEnd w:id="132"/>
            <w:r>
              <w:rPr>
                <w:b/>
                <w:bCs/>
              </w:rPr>
            </w:r>
            <w:r>
              <w:rPr>
                <w:b/>
                <w:bCs/>
              </w:rPr>
            </w:r>
          </w:p>
          <w:p>
            <w:pPr>
              <w:ind w:left="360" w:hanging="796"/>
              <w:jc w:val="left"/>
              <w:tabs>
                <w:tab w:val="left" w:pos="284" w:leader="none"/>
              </w:tabs>
              <w:rPr>
                <w:b/>
                <w:bCs/>
              </w:rPr>
            </w:pPr>
            <w:r>
              <w:rPr>
                <w:b/>
                <w:bCs/>
              </w:rPr>
            </w:r>
            <w:r>
              <w:rPr>
                <w:b/>
                <w:bCs/>
              </w:rPr>
            </w:r>
            <w:r>
              <w:rPr>
                <w:b/>
                <w:bCs/>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Предмет закупки</w:t>
            </w: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textDirection w:val="lrTb"/>
            <w:noWrap w:val="false"/>
          </w:tcPr>
          <w:p>
            <w:pPr>
              <w:keepLines/>
              <w:keepNext/>
              <w:spacing w:after="0"/>
              <w:widowControl w:val="off"/>
              <w:rPr>
                <w:b/>
              </w:rPr>
              <w:suppressLineNumbers/>
            </w:pPr>
            <w:r>
              <w:rPr>
                <w:b/>
              </w:rPr>
            </w:r>
            <w:r>
              <w:rPr>
                <w:rFonts w:ascii="Times New Roman" w:hAnsi="Times New Roman" w:eastAsia="Times New Roman" w:cs="Times New Roman"/>
                <w:b w:val="0"/>
                <w:bCs w:val="0"/>
                <w:color w:val="000000"/>
                <w:sz w:val="24"/>
                <w:szCs w:val="24"/>
              </w:rPr>
              <w:t xml:space="preserve">Заключение рамочного договора на услуги по сопровождению мероприятий учебного комплекса ПАО "Россети Ленэнерго" (261391)</w:t>
            </w:r>
            <w:r>
              <w:rPr>
                <w:b/>
              </w:rPr>
            </w:r>
            <w:r>
              <w:rPr>
                <w:b/>
              </w:rPr>
            </w:r>
          </w:p>
          <w:p>
            <w:pPr>
              <w:keepLines/>
              <w:keepNext/>
              <w:spacing w:after="0"/>
              <w:widowControl w:val="off"/>
              <w:suppressLineNumbers/>
            </w:pPr>
            <w:r/>
            <w:r/>
          </w:p>
          <w:p>
            <w:pPr>
              <w:keepLines/>
              <w:keepNext/>
              <w:spacing w:after="0"/>
              <w:widowControl w:val="off"/>
              <w:suppressLineNumbers/>
            </w:pPr>
            <w:r>
              <w:t xml:space="preserve">Более подробная информация об объеме </w:t>
            </w:r>
            <w:r>
              <w:t xml:space="preserve">оказываемых услуг указана в Техническом задании (Раздел №V к документации о закупке) и/или Проекте договора (Раздел №</w:t>
            </w:r>
            <w:r>
              <w:rPr>
                <w:lang w:val="en-US"/>
              </w:rPr>
              <w:t xml:space="preserve">I</w:t>
            </w:r>
            <w:r>
              <w:t xml:space="preserve">V  к документации о закупке).</w:t>
            </w:r>
            <w:r/>
          </w:p>
        </w:tc>
      </w:tr>
      <w:tr>
        <w:tblPrEx/>
        <w:trPr>
          <w:jc w:val="center"/>
          <w:trHeight w:val="4101"/>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33" w:name="_Ref166267457"/>
            <w:r/>
            <w:bookmarkStart w:id="134" w:name="_Ref354440659"/>
            <w:r/>
            <w:bookmarkEnd w:id="133"/>
            <w:r/>
            <w:bookmarkEnd w:id="134"/>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Место оказания услуг</w:t>
            </w:r>
            <w:r/>
          </w:p>
          <w:p>
            <w:pPr>
              <w:keepLines/>
              <w:keepNext/>
              <w:spacing w:after="0"/>
              <w:widowControl w:val="off"/>
              <w:suppressLineNumbers/>
            </w:pPr>
            <w:r/>
            <w:r/>
          </w:p>
          <w:p>
            <w:pPr>
              <w:keepLines/>
              <w:keepNext/>
              <w:spacing w:after="0"/>
              <w:widowControl w:val="off"/>
              <w:suppressLineNumbers/>
            </w:pPr>
            <w:r/>
            <w:r/>
          </w:p>
          <w:p>
            <w:pPr>
              <w:keepLines/>
              <w:keepNext/>
              <w:spacing w:after="0"/>
              <w:widowControl w:val="off"/>
              <w:suppressLineNumbers/>
            </w:pPr>
            <w:r/>
            <w:r/>
          </w:p>
          <w:p>
            <w:pPr>
              <w:keepLines/>
              <w:keepNext/>
              <w:spacing w:after="0"/>
              <w:widowControl w:val="off"/>
              <w:suppressLineNumbers/>
            </w:pPr>
            <w:r/>
            <w:r/>
          </w:p>
          <w:p>
            <w:pPr>
              <w:keepLines/>
              <w:keepNext/>
              <w:spacing w:after="0"/>
              <w:widowControl w:val="off"/>
              <w:suppressLineNumbers/>
            </w:pPr>
            <w:r/>
            <w:r/>
          </w:p>
          <w:p>
            <w:pPr>
              <w:keepLines/>
              <w:keepNext/>
              <w:spacing w:after="0"/>
              <w:widowControl w:val="off"/>
              <w:suppressLineNumbers/>
            </w:pPr>
            <w:r/>
            <w:r/>
          </w:p>
          <w:p>
            <w:pPr>
              <w:keepLines/>
              <w:keepNext/>
              <w:spacing w:after="0"/>
              <w:widowControl w:val="off"/>
              <w:suppressLineNumbers/>
            </w:pPr>
            <w:r>
              <w:t xml:space="preserve">Сроки оказания услуг</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Место оказания услуг: </w:t>
            </w:r>
            <w:r>
              <w:rPr>
                <w:bCs/>
              </w:rPr>
              <w:t xml:space="preserve">Санкт-Петербург, Ленинградская область</w:t>
            </w:r>
            <w:r/>
          </w:p>
          <w:p>
            <w:pPr>
              <w:spacing w:after="0"/>
            </w:pPr>
            <w:r/>
            <w:r/>
          </w:p>
          <w:p>
            <w:pPr>
              <w:spacing w:after="0"/>
            </w:pPr>
            <w:r>
              <w:t xml:space="preserve">Более подробная информация о месте, условиях и сроках (периодах) оказания услуг указана в Техническом задании (Раздел № V к документации о закупке) и/или Проекте договора (Раздел №</w:t>
            </w:r>
            <w:r>
              <w:rPr>
                <w:lang w:val="en-US"/>
              </w:rPr>
              <w:t xml:space="preserve">I</w:t>
            </w:r>
            <w:r>
              <w:t xml:space="preserve">V к документации о закупке).</w:t>
            </w:r>
            <w:r/>
          </w:p>
          <w:p>
            <w:pPr>
              <w:spacing w:after="0"/>
            </w:pPr>
            <w:r/>
            <w:r/>
          </w:p>
          <w:p>
            <w:r>
              <w:t xml:space="preserve">Сроки оказания услуг: </w:t>
            </w:r>
            <w:r>
              <w:t xml:space="preserve">26.06.2026 - 30.06.2027</w:t>
            </w:r>
            <w:r/>
          </w:p>
          <w:p>
            <w:pPr>
              <w:spacing w:after="0"/>
            </w:pPr>
            <w:r/>
            <w:r/>
          </w:p>
          <w:p>
            <w:pPr>
              <w:spacing w:after="0"/>
            </w:pPr>
            <w:r>
              <w:t xml:space="preserve">Условия оказания услуг указаны в разделе V «Проект договора» настоящей документации о закупке.</w:t>
            </w:r>
            <w:r/>
          </w:p>
          <w:p>
            <w:pPr>
              <w:spacing w:after="0"/>
            </w:pPr>
            <w:r/>
            <w:r/>
          </w:p>
        </w:tc>
      </w:tr>
      <w:tr>
        <w:tblPrEx/>
        <w:trPr>
          <w:jc w:val="center"/>
          <w:trHeight w:val="840"/>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35" w:name="_Ref166267727"/>
            <w:r/>
            <w:bookmarkStart w:id="136" w:name="_Ref354428953"/>
            <w:r/>
            <w:bookmarkEnd w:id="135"/>
            <w:r/>
            <w:bookmarkEnd w:id="136"/>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1.3.1, 3.5.1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Сведения о начальной (максимальной) цене договора (цена закупки),  конкретный размер начальной (максимальной) цены договора, либо формула цены, указание максимального значения цены договора, либо цены единицы услуги и максимального значения цены договора</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Начальная (максимальная) цена рамочного договора (цена закупки):</w:t>
            </w:r>
            <w:r/>
          </w:p>
          <w:p>
            <w:pPr>
              <w:spacing w:after="0"/>
              <w:rPr>
                <w:b/>
              </w:rPr>
            </w:pPr>
            <w:r>
              <w:rPr>
                <w:b/>
              </w:rPr>
            </w:r>
            <w:r>
              <w:rPr>
                <w:b/>
              </w:rPr>
            </w:r>
            <w:r>
              <w:rPr>
                <w:b/>
              </w:rPr>
            </w:r>
          </w:p>
          <w:p>
            <w:pPr>
              <w:pStyle w:val="842"/>
              <w:rPr>
                <w:b/>
              </w:rPr>
            </w:pPr>
            <w:r>
              <w:rPr>
                <w:b/>
              </w:rPr>
            </w:r>
            <w:r>
              <w:rPr>
                <w:b/>
              </w:rPr>
              <w:t xml:space="preserve">14 861 000,00</w:t>
            </w:r>
            <w:r>
              <w:rPr>
                <w:b/>
              </w:rPr>
              <w:t xml:space="preserve"> руб. с НДС</w:t>
            </w:r>
            <w:r>
              <w:rPr>
                <w:b/>
              </w:rPr>
            </w:r>
            <w:r>
              <w:rPr>
                <w:b/>
              </w:rPr>
            </w:r>
          </w:p>
          <w:p>
            <w:pPr>
              <w:pStyle w:val="842"/>
            </w:pPr>
            <w:r>
              <w:t xml:space="preserve">2 679 852,46</w:t>
            </w:r>
            <w:r>
              <w:t xml:space="preserve"> руб. НДС-22%</w:t>
            </w:r>
            <w:r/>
          </w:p>
          <w:p>
            <w:pPr>
              <w:pStyle w:val="842"/>
            </w:pPr>
            <w:r>
              <w:t xml:space="preserve">12 181 147,54</w:t>
            </w:r>
            <w:r>
              <w:t xml:space="preserve"> руб. без НДС</w:t>
            </w:r>
            <w:r/>
          </w:p>
          <w:p>
            <w:pPr>
              <w:pStyle w:val="842"/>
            </w:pPr>
            <w:r/>
            <w:r/>
          </w:p>
          <w:p>
            <w:pPr>
              <w:pStyle w:val="842"/>
            </w:pPr>
            <w:r>
              <w:t xml:space="preserve">Стоимость единичных расценок:</w:t>
            </w:r>
            <w:r/>
          </w:p>
          <w:p>
            <w:pPr>
              <w:spacing w:after="0"/>
              <w:rPr>
                <w:b/>
                <w:bCs/>
              </w:rPr>
            </w:pPr>
            <w:r>
              <w:rPr>
                <w:b/>
                <w:bCs/>
              </w:rPr>
              <w:t xml:space="preserve">1 004 269,09 руб. с НДС, </w:t>
            </w:r>
            <w:r>
              <w:rPr>
                <w:b/>
                <w:bCs/>
              </w:rPr>
            </w:r>
            <w:r>
              <w:rPr>
                <w:b/>
                <w:bCs/>
              </w:rPr>
            </w:r>
          </w:p>
          <w:p>
            <w:pPr>
              <w:spacing w:after="0"/>
              <w:rPr>
                <w:b/>
                <w:bCs/>
              </w:rPr>
            </w:pPr>
            <w:r>
              <w:rPr>
                <w:b/>
                <w:bCs/>
              </w:rPr>
              <w:t xml:space="preserve">823 171,39 руб. без НДС</w:t>
            </w:r>
            <w:r>
              <w:rPr>
                <w:b/>
                <w:bCs/>
              </w:rPr>
            </w:r>
            <w:r>
              <w:rPr>
                <w:b/>
                <w:bCs/>
              </w:rPr>
            </w:r>
          </w:p>
          <w:p>
            <w:pPr>
              <w:spacing w:after="0"/>
            </w:pPr>
            <w:r/>
            <w:r/>
          </w:p>
          <w:p>
            <w:pPr>
              <w:ind w:right="17"/>
              <w:shd w:val="clear" w:color="auto" w:fill="ffffff"/>
              <w:widowControl w:val="off"/>
              <w:tabs>
                <w:tab w:val="left" w:pos="709" w:leader="none"/>
              </w:tabs>
            </w:pPr>
            <w:r>
              <w:t xml:space="preserve">Единичные расценки приведены в Приложении№1 к ТЗ.</w:t>
            </w:r>
            <w:r/>
          </w:p>
          <w:p>
            <w:pPr>
              <w:spacing w:after="0"/>
              <w:rPr>
                <w:rFonts w:eastAsia="Calibri"/>
              </w:rPr>
            </w:pPr>
            <w:r>
              <w:rPr>
                <w:rFonts w:eastAsia="Calibri"/>
              </w:rPr>
              <w:t xml:space="preserve">Единичные расценки, предлагаемые участником, должны быть не выше начальной (максимальной) цены единицы услуги (руб. без НДС/ с НДС).</w:t>
            </w:r>
            <w:r>
              <w:rPr>
                <w:rFonts w:eastAsia="Calibri"/>
              </w:rPr>
            </w:r>
            <w:r>
              <w:rPr>
                <w:rFonts w:eastAsia="Calibri"/>
              </w:rPr>
            </w:r>
          </w:p>
          <w:p>
            <w:pPr>
              <w:spacing w:after="0"/>
            </w:pPr>
            <w:r/>
            <w:r/>
          </w:p>
          <w:p>
            <w:pPr>
              <w:spacing w:after="0"/>
            </w:pPr>
            <w:r>
              <w:t xml:space="preserve">При снижении участником, представленных заказчиком расценок, процент снижения должен быть одинаковым по всему перечню расценок. В случае невыполнения данного требования при подаче предложения участником, такое предложение участника подлежит отклонению.</w:t>
            </w:r>
            <w:r/>
          </w:p>
          <w:p>
            <w:pPr>
              <w:spacing w:after="0"/>
            </w:pPr>
            <w:r/>
            <w:r/>
          </w:p>
          <w:p>
            <w:pPr>
              <w:pStyle w:val="1180"/>
              <w:jc w:val="both"/>
            </w:pPr>
            <w:r>
              <w:t xml:space="preserve">Цена договора, предлагаемая участником закупки, должна быть равна начальной (максимальной) цене договора (цене закупки), указанная в извещении о проведении конкурса и </w:t>
            </w:r>
            <w:r>
              <w:t xml:space="preserve">п.п</w:t>
            </w:r>
            <w:r>
              <w:t xml:space="preserve">. 1.3.1, 3.5.1 част</w:t>
            </w:r>
            <w:r>
              <w:t xml:space="preserve">и I «ОБЩИЕ УСЛОВИЯ ПРОВЕДЕНИЯ ЗАКУПКИ» документации о закупке, при этом в случае, если участник закупки находится на упрощенной системе налогообложения либо работы участника не облагаются НДС, учитывается ценовое предложение участника без НДС относительно </w:t>
            </w:r>
            <w:r>
              <w:t xml:space="preserve">начальной</w:t>
            </w:r>
            <w:r>
              <w:t xml:space="preserve">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p>
          <w:p>
            <w:pPr>
              <w:spacing w:after="0"/>
            </w:pPr>
            <w:r/>
            <w:r/>
          </w:p>
          <w:p>
            <w:pPr>
              <w:pStyle w:val="1180"/>
              <w:jc w:val="both"/>
            </w:pPr>
            <w:r>
              <w:t xml:space="preserve">Нач</w:t>
            </w:r>
            <w:r>
              <w:t xml:space="preserve">альная (максимальная) цена договора включает в себя: все затраты, накладные расходы, налоги, пошлины, таможенные платежи, страхование и прочие сборы, которые исполнитель договора должен оплачивать в соответствии с условиями договора или на иных основаниях.</w:t>
            </w:r>
            <w:r/>
          </w:p>
          <w:p>
            <w:pPr>
              <w:spacing w:after="0"/>
            </w:pPr>
            <w:r/>
            <w:r/>
          </w:p>
          <w:p>
            <w:pPr>
              <w:spacing w:after="0"/>
            </w:pPr>
            <w:r>
              <w:t xml:space="preserve">Обоснование НМЦ указано в Приложении №3 к настоящей документации о закупке – «Обоснование НМЦ».</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1.2.1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Форма, сроки и порядок оплаты услуги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r>
              <w:t xml:space="preserve">Форма, сроки и порядок оплаты услуги установлены в разделе </w:t>
            </w:r>
            <w:r>
              <w:rPr>
                <w:lang w:val="en-US"/>
              </w:rPr>
              <w:t xml:space="preserve">V</w:t>
            </w:r>
            <w:r>
              <w:t xml:space="preserve"> «Техническое задание» и разделе </w:t>
            </w:r>
            <w:r>
              <w:rPr>
                <w:lang w:val="en-US"/>
              </w:rPr>
              <w:t xml:space="preserve">IV</w:t>
            </w:r>
            <w:r>
              <w:t xml:space="preserve"> «Проект договора» настоящей документации о закупке</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rPr>
                <w:lang w:val="en-US"/>
              </w:rPr>
              <w:suppressLineNumbers/>
            </w:pPr>
            <w:r>
              <w:t xml:space="preserve">5.2, 5.3, 5.4</w:t>
            </w:r>
            <w:r>
              <w:rPr>
                <w:lang w:val="en-US"/>
              </w:rPr>
            </w:r>
            <w:r>
              <w:rPr>
                <w:lang w:val="en-US"/>
              </w:rP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Этапы проведения закупки и их применение в рамках настоящей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64"/>
              <w:numPr>
                <w:ilvl w:val="0"/>
                <w:numId w:val="10"/>
              </w:numPr>
              <w:ind w:left="34" w:firstLine="0"/>
              <w:jc w:val="both"/>
            </w:pPr>
            <w:r>
              <w:t xml:space="preserve">Рассмотрение заявок - применяется;</w:t>
            </w:r>
            <w:r/>
          </w:p>
          <w:p>
            <w:pPr>
              <w:pStyle w:val="1164"/>
              <w:numPr>
                <w:ilvl w:val="0"/>
                <w:numId w:val="10"/>
              </w:numPr>
              <w:ind w:left="34" w:firstLine="0"/>
              <w:jc w:val="both"/>
            </w:pPr>
            <w:r>
              <w:t xml:space="preserve">Подведение итогов – применяется.</w:t>
            </w:r>
            <w:r/>
          </w:p>
        </w:tc>
      </w:tr>
      <w:tr>
        <w:tblPrEx/>
        <w:trPr>
          <w:jc w:val="center"/>
          <w:trHeight w:val="564"/>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5.2, 5.3, 5.4</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p>
          <w:p>
            <w:pPr>
              <w:keepLines/>
              <w:keepNext/>
              <w:spacing w:after="0"/>
              <w:widowControl w:val="off"/>
              <w:suppressLineNumbers/>
            </w:pPr>
            <w:r>
              <w:t xml:space="preserve">Дата рассмотрения предложений участников такой закупки и подведения итогов такой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80"/>
              <w:jc w:val="both"/>
            </w:pPr>
            <w:r>
              <w:t xml:space="preserve">Заявка подается в электронной форме с использованием функционала и в соответствии с Регламентом работы ЭТП.</w:t>
            </w:r>
            <w:r/>
          </w:p>
          <w:p>
            <w:pPr>
              <w:pStyle w:val="1180"/>
              <w:jc w:val="both"/>
            </w:pPr>
            <w:r/>
            <w:r/>
          </w:p>
          <w:p>
            <w:pPr>
              <w:pStyle w:val="1180"/>
            </w:pPr>
            <w:r>
              <w:t xml:space="preserve">Дата начала срока подачи заявок: 05.05.2026;</w:t>
            </w:r>
            <w:r/>
          </w:p>
          <w:p>
            <w:pPr>
              <w:pStyle w:val="1180"/>
            </w:pPr>
            <w:r>
              <w:t xml:space="preserve">Дата и время окончания срока, последний день срока подачи Заявок:</w:t>
            </w:r>
            <w:r/>
          </w:p>
          <w:p>
            <w:pPr>
              <w:pStyle w:val="1180"/>
            </w:pPr>
            <w:r>
              <w:t xml:space="preserve">18.05.2026 11:00 (время московское)</w:t>
            </w:r>
            <w:r/>
          </w:p>
          <w:p>
            <w:pPr>
              <w:pStyle w:val="1180"/>
            </w:pPr>
            <w:r/>
            <w:r/>
          </w:p>
          <w:p>
            <w:pPr>
              <w:pStyle w:val="1180"/>
            </w:pPr>
            <w:r>
              <w:t xml:space="preserve">Этап «Рассмотрение заявок участников»: </w:t>
            </w:r>
            <w:r/>
          </w:p>
          <w:p>
            <w:pPr>
              <w:pStyle w:val="1180"/>
            </w:pPr>
            <w:r>
              <w:t xml:space="preserve">дата начала этапа – 18.05.2026.</w:t>
            </w:r>
            <w:r/>
          </w:p>
          <w:p>
            <w:pPr>
              <w:pStyle w:val="1180"/>
            </w:pPr>
            <w:r>
              <w:t xml:space="preserve">дата окончания этапа – 26.05.2026 </w:t>
            </w:r>
            <w:r/>
          </w:p>
          <w:p>
            <w:pPr>
              <w:pStyle w:val="1180"/>
            </w:pPr>
            <w:r/>
            <w:r/>
          </w:p>
          <w:p>
            <w:pPr>
              <w:pStyle w:val="1180"/>
            </w:pPr>
            <w:r>
              <w:t xml:space="preserve">Этап «Переторжка»:  </w:t>
            </w:r>
            <w:r/>
          </w:p>
          <w:p>
            <w:r>
              <w:t xml:space="preserve">дата начала этапа – 27</w:t>
            </w:r>
            <w:r>
              <w:t xml:space="preserve">.05.2026</w:t>
            </w:r>
            <w:r>
              <w:t xml:space="preserve"> г.</w:t>
            </w:r>
            <w:r/>
          </w:p>
          <w:p>
            <w:pPr>
              <w:pStyle w:val="1180"/>
            </w:pPr>
            <w:r>
              <w:t xml:space="preserve">дата окончания этапа – 27</w:t>
            </w:r>
            <w:r>
              <w:t xml:space="preserve">.05.2026</w:t>
            </w:r>
            <w:r>
              <w:t xml:space="preserve"> г</w:t>
            </w:r>
            <w:r/>
          </w:p>
          <w:p>
            <w:pPr>
              <w:pStyle w:val="1180"/>
            </w:pPr>
            <w:r/>
            <w:r/>
          </w:p>
          <w:p>
            <w:pPr>
              <w:pStyle w:val="1180"/>
            </w:pPr>
            <w:r>
              <w:t xml:space="preserve">Этап «Подведение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w:t>
            </w:r>
            <w:r/>
          </w:p>
          <w:p>
            <w:pPr>
              <w:pStyle w:val="1180"/>
            </w:pPr>
            <w:r>
              <w:t xml:space="preserve">дата начала этапа – 28.05.2026 </w:t>
            </w:r>
            <w:r/>
          </w:p>
          <w:p>
            <w:pPr>
              <w:pStyle w:val="1180"/>
              <w:jc w:val="both"/>
            </w:pPr>
            <w:r>
              <w:t xml:space="preserve">дата окончания этапа – 28.05.2026</w:t>
            </w:r>
            <w:r/>
          </w:p>
          <w:p>
            <w:pPr>
              <w:pStyle w:val="1180"/>
              <w:jc w:val="both"/>
            </w:pPr>
            <w:r/>
            <w:r/>
          </w:p>
          <w:p>
            <w:pPr>
              <w:pStyle w:val="1180"/>
              <w:jc w:val="both"/>
            </w:pPr>
            <w:r>
              <w:t xml:space="preserve">По решению Закупочной комиссии после окончания срока подачи заявок Заказчик вправе изменить сроки проведения последующих этапов закупки. Вносимые изменения оформляются путем подписания соответствующего Протокола.</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37" w:name="_Ref166311076"/>
            <w:r/>
            <w:bookmarkEnd w:id="137"/>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2.2.1</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Дата и время окончания срока предоставления участникам закупки разъяснений </w:t>
            </w:r>
            <w:r>
              <w:t xml:space="preserve">положений документации о закупке</w:t>
            </w:r>
            <w:r/>
          </w:p>
        </w:tc>
        <w:tc>
          <w:tcPr>
            <w:gridSpan w:val="2"/>
            <w:tcBorders>
              <w:top w:val="single" w:color="auto" w:sz="4" w:space="0"/>
              <w:left w:val="single" w:color="auto" w:sz="4" w:space="0"/>
              <w:bottom w:val="single" w:color="auto" w:sz="4" w:space="0"/>
              <w:right w:val="single" w:color="auto" w:sz="4" w:space="0"/>
            </w:tcBorders>
            <w:tcW w:w="5557" w:type="dxa"/>
            <w:vAlign w:val="center"/>
            <w:textDirection w:val="lrTb"/>
            <w:noWrap w:val="false"/>
          </w:tcPr>
          <w:p>
            <w:pPr>
              <w:jc w:val="left"/>
              <w:spacing w:after="0"/>
            </w:pPr>
            <w:r>
              <w:t xml:space="preserve">«18» мая 2026 года 11:00 (время московское)</w:t>
            </w:r>
            <w:r/>
          </w:p>
          <w:p>
            <w:pPr>
              <w:jc w:val="left"/>
              <w:spacing w:after="0"/>
            </w:pPr>
            <w:r/>
            <w:r/>
          </w:p>
        </w:tc>
      </w:tr>
      <w:tr>
        <w:tblPrEx/>
        <w:trPr>
          <w:jc w:val="center"/>
          <w:trHeight w:val="1594"/>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3.6</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91"/>
              <w:numPr>
                <w:ilvl w:val="0"/>
                <w:numId w:val="0"/>
              </w:numPr>
              <w:widowControl w:val="off"/>
              <w:tabs>
                <w:tab w:val="left" w:pos="708" w:leader="none"/>
              </w:tabs>
              <w:rPr>
                <w:sz w:val="24"/>
                <w:szCs w:val="24"/>
              </w:rPr>
            </w:pPr>
            <w:r>
              <w:rPr>
                <w:sz w:val="24"/>
                <w:szCs w:val="24"/>
              </w:rPr>
              <w:t xml:space="preserve">Обеспечение заявок на участие в закупке</w:t>
            </w:r>
            <w:r>
              <w:rPr>
                <w:sz w:val="24"/>
                <w:szCs w:val="24"/>
              </w:rPr>
            </w:r>
            <w:r>
              <w:rPr>
                <w:sz w:val="24"/>
                <w:szCs w:val="24"/>
              </w:rPr>
            </w:r>
          </w:p>
          <w:p>
            <w:pPr>
              <w:keepLines/>
              <w:spacing w:after="0"/>
              <w:widowControl w:val="off"/>
              <w:suppressLineNumbers/>
            </w:pPr>
            <w:r>
              <w:t xml:space="preserve">Размер обеспечения заявок на участие в закупке, срок и порядок внесения обеспечения заявки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Требование не установлено.  </w:t>
            </w:r>
            <w:r/>
          </w:p>
        </w:tc>
      </w:tr>
      <w:tr>
        <w:tblPrEx/>
        <w:trPr>
          <w:jc w:val="center"/>
          <w:trHeight w:val="1324"/>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3.6.6</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Счет Заказчика для перечисления денежных средств, внесенных в качестве обеспечения заявки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r>
              <w:t xml:space="preserve">Требование не установлено.  </w:t>
            </w:r>
            <w:r/>
          </w:p>
        </w:tc>
      </w:tr>
      <w:tr>
        <w:tblPrEx/>
        <w:trPr>
          <w:jc w:val="center"/>
          <w:trHeight w:val="2832"/>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38" w:name="_Ref166312503"/>
            <w:r/>
            <w:bookmarkStart w:id="139" w:name="_Ref166381471"/>
            <w:r/>
            <w:bookmarkEnd w:id="138"/>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6.2, 6.3</w:t>
            </w:r>
            <w:bookmarkEnd w:id="139"/>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91"/>
              <w:numPr>
                <w:ilvl w:val="0"/>
                <w:numId w:val="0"/>
              </w:numPr>
              <w:widowControl w:val="off"/>
              <w:tabs>
                <w:tab w:val="left" w:pos="708" w:leader="none"/>
              </w:tabs>
              <w:rPr>
                <w:sz w:val="24"/>
                <w:szCs w:val="24"/>
              </w:rPr>
            </w:pPr>
            <w:r>
              <w:rPr>
                <w:sz w:val="24"/>
                <w:szCs w:val="24"/>
              </w:rPr>
              <w:t xml:space="preserve">Обеспечение исполнения договора</w:t>
            </w:r>
            <w:r>
              <w:rPr>
                <w:sz w:val="24"/>
                <w:szCs w:val="24"/>
              </w:rPr>
            </w:r>
            <w:r>
              <w:rPr>
                <w:sz w:val="24"/>
                <w:szCs w:val="24"/>
              </w:rPr>
            </w:r>
          </w:p>
          <w:p>
            <w:pPr>
              <w:keepLines/>
              <w:keepNext/>
              <w:spacing w:after="0"/>
              <w:widowControl w:val="off"/>
              <w:suppressLineNumbers/>
            </w:pPr>
            <w:r>
              <w:t xml:space="preserve">Размер обеспечения исполнения договора в закупке, срок и порядок внесения денежных сре</w:t>
            </w:r>
            <w:r>
              <w:t xml:space="preserve">дств в к</w:t>
            </w:r>
            <w:r>
              <w:t xml:space="preserve">ачестве обеспечения такой заявки, условия независимой гарантии.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Требование не установлено.  </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40" w:name="_Ref166313061"/>
            <w:r/>
            <w:bookmarkStart w:id="141" w:name="_Ref354440864"/>
            <w:r/>
            <w:bookmarkEnd w:id="140"/>
            <w:r/>
            <w:bookmarkEnd w:id="141"/>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suppressLineNumbers/>
            </w:pPr>
            <w:r>
              <w:t xml:space="preserve">6.2.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jc w:val="left"/>
            </w:pPr>
            <w:r>
              <w:t xml:space="preserve">Реквизиты счета для внесения обеспечения исполнения договора (в случае если участник закупки выбрал обеспечение исполнения договора в </w:t>
            </w:r>
            <w:r>
              <w:t xml:space="preserve">в</w:t>
            </w:r>
            <w:r>
              <w:t xml:space="preserve"> форме обеспечительного платежа)</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Требование не установлено.  </w:t>
            </w:r>
            <w:r/>
          </w:p>
        </w:tc>
      </w:tr>
      <w:tr>
        <w:tblPrEx/>
        <w:trPr>
          <w:jc w:val="center"/>
          <w:trHeight w:val="2601"/>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42" w:name="_Ref166313235"/>
            <w:r/>
            <w:bookmarkStart w:id="143" w:name="_Ref354428632"/>
            <w:r/>
            <w:bookmarkEnd w:id="142"/>
            <w:r/>
            <w:bookmarkEnd w:id="143"/>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keepNext/>
              <w:spacing w:after="0"/>
              <w:widowControl w:val="off"/>
              <w:tabs>
                <w:tab w:val="num" w:pos="312" w:leader="none"/>
              </w:tabs>
              <w:outlineLvl w:val="2"/>
              <w:suppressLineNumbers/>
            </w:pPr>
            <w:r>
              <w:t xml:space="preserve">5.4</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spacing w:after="0"/>
              <w:widowControl w:val="off"/>
              <w:suppressLineNumbers/>
            </w:pPr>
            <w:r>
              <w:t xml:space="preserve">Критерии и порядок оценки и сопоставления заявок на участие в закупке</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w:t>
            </w:r>
            <w:r>
              <w:br/>
              <w:t xml:space="preserve">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bookmarkStart w:id="144" w:name="_Ref166315600"/>
            <w:r/>
            <w:bookmarkStart w:id="145" w:name="_Ref354134594"/>
            <w:r/>
            <w:bookmarkEnd w:id="144"/>
            <w:r/>
            <w:bookmarkEnd w:id="145"/>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6.1.2</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keepNext/>
              <w:spacing w:after="0"/>
              <w:widowControl w:val="off"/>
              <w:suppressLineNumbers/>
            </w:pPr>
            <w:r>
              <w:t xml:space="preserve">Право заказчика заключить договор с несколькими участниками закупки</w:t>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keepLines/>
              <w:keepNext/>
              <w:spacing w:after="0"/>
              <w:widowControl w:val="off"/>
              <w:rPr>
                <w:i/>
              </w:rPr>
              <w:suppressLineNumbers/>
            </w:pPr>
            <w:r>
              <w:t xml:space="preserve">Не предусмотрено.</w:t>
            </w:r>
            <w:r>
              <w:rPr>
                <w:i/>
              </w:rPr>
            </w:r>
            <w:r>
              <w:rPr>
                <w:i/>
              </w:rPr>
            </w:r>
          </w:p>
          <w:p>
            <w:pPr>
              <w:pStyle w:val="1164"/>
              <w:ind w:left="0"/>
              <w:jc w:val="both"/>
            </w:pPr>
            <w:r/>
            <w:r/>
          </w:p>
        </w:tc>
      </w:tr>
      <w:tr>
        <w:tblPrEx/>
        <w:trPr>
          <w:jc w:val="center"/>
        </w:trPr>
        <w:tc>
          <w:tcPr>
            <w:tcBorders>
              <w:top w:val="single" w:color="auto" w:sz="4" w:space="0"/>
              <w:left w:val="single" w:color="auto" w:sz="4" w:space="0"/>
              <w:bottom w:val="single" w:color="auto" w:sz="4" w:space="0"/>
              <w:right w:val="single" w:color="auto" w:sz="4" w:space="0"/>
            </w:tcBorders>
            <w:tcW w:w="704" w:type="dxa"/>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textDirection w:val="lrTb"/>
            <w:noWrap w:val="false"/>
          </w:tcPr>
          <w:p>
            <w:pPr>
              <w:jc w:val="left"/>
              <w:keepLines/>
              <w:spacing w:after="0"/>
              <w:widowControl w:val="off"/>
              <w:suppressLineNumbers/>
            </w:pPr>
            <w:r>
              <w:t xml:space="preserve">6.5.5</w:t>
            </w:r>
            <w:r/>
          </w:p>
        </w:tc>
        <w:tc>
          <w:tcPr>
            <w:tcBorders>
              <w:top w:val="single" w:color="auto" w:sz="4" w:space="0"/>
              <w:left w:val="single" w:color="auto" w:sz="4" w:space="0"/>
              <w:bottom w:val="single" w:color="auto" w:sz="4" w:space="0"/>
              <w:right w:val="single" w:color="auto" w:sz="4" w:space="0"/>
            </w:tcBorders>
            <w:tcW w:w="2664" w:type="dxa"/>
            <w:textDirection w:val="lrTb"/>
            <w:noWrap w:val="false"/>
          </w:tcPr>
          <w:p>
            <w:pPr>
              <w:keepLines/>
              <w:spacing w:after="0"/>
              <w:widowControl w:val="off"/>
              <w:suppressLineNumbers/>
            </w:pPr>
            <w:r/>
            <w:bookmarkStart w:id="146" w:name="_Toc354408457"/>
            <w:r>
              <w:t xml:space="preserve">Сведения о возможности одностороннего отказа от исполнения обязательств, предусмотренных </w:t>
            </w:r>
            <w:r>
              <w:t xml:space="preserve">договором</w:t>
            </w:r>
            <w:bookmarkEnd w:id="146"/>
            <w:r/>
            <w:r/>
          </w:p>
        </w:tc>
        <w:tc>
          <w:tcPr>
            <w:gridSpan w:val="2"/>
            <w:tcBorders>
              <w:top w:val="single" w:color="auto" w:sz="4" w:space="0"/>
              <w:left w:val="single" w:color="auto" w:sz="4" w:space="0"/>
              <w:bottom w:val="single" w:color="auto" w:sz="4" w:space="0"/>
              <w:right w:val="single" w:color="auto" w:sz="4" w:space="0"/>
            </w:tcBorders>
            <w:tcW w:w="5557" w:type="dxa"/>
            <w:textDirection w:val="lrTb"/>
            <w:noWrap w:val="false"/>
          </w:tcPr>
          <w:p>
            <w:pPr>
              <w:spacing w:after="0"/>
              <w:rPr>
                <w:i/>
              </w:rPr>
            </w:pPr>
            <w:r>
              <w:t xml:space="preserve">Односторонний отказ от исполнения договора возможен в порядке, установленном в проекте договора</w:t>
            </w:r>
            <w:r>
              <w:rPr>
                <w:i/>
              </w:rPr>
            </w:r>
            <w:r>
              <w:rPr>
                <w:i/>
              </w:rPr>
            </w:r>
          </w:p>
        </w:tc>
      </w:tr>
      <w:tr>
        <w:tblPrEx/>
        <w:trPr>
          <w:jc w:val="center"/>
          <w:trHeight w:val="134"/>
        </w:trPr>
        <w:tc>
          <w:tcPr>
            <w:tcBorders>
              <w:top w:val="single" w:color="auto" w:sz="4" w:space="0"/>
              <w:left w:val="single" w:color="auto" w:sz="4" w:space="0"/>
              <w:bottom w:val="single" w:color="auto" w:sz="4" w:space="0"/>
              <w:right w:val="single" w:color="auto" w:sz="4" w:space="0"/>
            </w:tcBorders>
            <w:tcW w:w="704" w:type="dxa"/>
            <w:vMerge w:val="restart"/>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vMerge w:val="restart"/>
            <w:textDirection w:val="lrTb"/>
            <w:noWrap w:val="false"/>
          </w:tcPr>
          <w:p>
            <w:pPr>
              <w:jc w:val="left"/>
              <w:keepLines/>
              <w:spacing w:after="0"/>
              <w:widowControl w:val="off"/>
              <w:suppressLineNumbers/>
            </w:pPr>
            <w:r>
              <w:t xml:space="preserve">1.7.1</w:t>
            </w:r>
            <w:r/>
          </w:p>
        </w:tc>
        <w:tc>
          <w:tcPr>
            <w:shd w:val="clear" w:color="auto" w:fill="auto"/>
            <w:tcBorders>
              <w:top w:val="single" w:color="auto" w:sz="4" w:space="0"/>
              <w:left w:val="single" w:color="auto" w:sz="4" w:space="0"/>
              <w:bottom w:val="single" w:color="auto" w:sz="4" w:space="0"/>
              <w:right w:val="single" w:color="auto" w:sz="4" w:space="0"/>
            </w:tcBorders>
            <w:tcW w:w="2664" w:type="dxa"/>
            <w:vAlign w:val="center"/>
            <w:textDirection w:val="lrTb"/>
            <w:noWrap w:val="false"/>
          </w:tcPr>
          <w:p>
            <w:pPr>
              <w:pStyle w:val="1180"/>
              <w:widowControl w:val="off"/>
            </w:pPr>
            <w:r>
              <w:t xml:space="preserve">Сведе</w:t>
            </w:r>
            <w:r>
              <w:t xml:space="preserve">ния о национальном режиме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textDirection w:val="lrTb"/>
            <w:noWrap w:val="false"/>
          </w:tcPr>
          <w:p>
            <w:pPr>
              <w:pStyle w:val="1180"/>
              <w:jc w:val="both"/>
              <w:widowControl w:val="off"/>
            </w:pPr>
            <w:r>
              <w:t xml:space="preserve">В соответствии с Постановлен</w:t>
            </w:r>
            <w:r>
              <w:t xml:space="preserve">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tc>
      </w:tr>
      <w:tr>
        <w:tblPrEx/>
        <w:trPr>
          <w:jc w:val="center"/>
          <w:trHeight w:val="133"/>
        </w:trPr>
        <w:tc>
          <w:tcPr>
            <w:tcBorders>
              <w:top w:val="single" w:color="auto" w:sz="4" w:space="0"/>
              <w:left w:val="single" w:color="auto" w:sz="4" w:space="0"/>
              <w:bottom w:val="single" w:color="auto" w:sz="4" w:space="0"/>
              <w:right w:val="single" w:color="auto" w:sz="4" w:space="0"/>
            </w:tcBorders>
            <w:tcW w:w="704" w:type="dxa"/>
            <w:vMerge w:val="continue"/>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vMerge w:val="continue"/>
            <w:textDirection w:val="lrTb"/>
            <w:noWrap w:val="false"/>
          </w:tcPr>
          <w:p>
            <w:pPr>
              <w:jc w:val="left"/>
              <w:keepLines/>
              <w:spacing w:after="0"/>
              <w:widowControl w:val="off"/>
              <w:suppressLineNumbers/>
            </w:pPr>
            <w:r/>
            <w:r/>
          </w:p>
        </w:tc>
        <w:tc>
          <w:tcPr>
            <w:shd w:val="clear" w:color="auto" w:fill="auto"/>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80"/>
              <w:rPr>
                <w:strike/>
                <w:color w:val="ff0000"/>
                <w:highlight w:val="none"/>
              </w:rPr>
            </w:pPr>
            <w:r>
              <w:rPr>
                <w:highlight w:val="none"/>
              </w:rPr>
              <w:t xml:space="preserve">Запрет закупок товаров (в том числе поставляемых при в</w:t>
            </w:r>
            <w:r>
              <w:rPr>
                <w:highlight w:val="none"/>
              </w:rPr>
              <w:t xml:space="preserve">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tooltip="ПЕРЕЧЕНЬ" w:anchor="P174" w:history="1">
              <w:r>
                <w:rPr>
                  <w:highlight w:val="none"/>
                </w:rPr>
                <w:t xml:space="preserve">приложению N 1</w:t>
              </w:r>
            </w:hyperlink>
            <w:r>
              <w:rPr>
                <w:highlight w:val="none"/>
              </w:rPr>
              <w:t xml:space="preserve">.</w:t>
            </w:r>
            <w:r>
              <w:rPr>
                <w:strike/>
                <w:color w:val="ff0000"/>
                <w:highlight w:val="none"/>
              </w:rPr>
            </w:r>
            <w:r>
              <w:rPr>
                <w:strike/>
                <w:color w:val="ff0000"/>
                <w:highlight w:val="none"/>
              </w:rP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vAlign w:val="center"/>
            <w:textDirection w:val="lrTb"/>
            <w:noWrap w:val="false"/>
          </w:tcPr>
          <w:p>
            <w:pPr>
              <w:pStyle w:val="1180"/>
              <w:jc w:val="both"/>
              <w:rPr>
                <w:strike/>
                <w:color w:val="ff0000"/>
                <w:highlight w:val="none"/>
              </w:rPr>
            </w:pPr>
            <w:r>
              <w:rPr>
                <w:highlight w:val="none"/>
              </w:rPr>
              <w:t xml:space="preserve">Требование не установлено.</w:t>
            </w:r>
            <w:r>
              <w:rPr>
                <w:strike/>
                <w:color w:val="ff0000"/>
                <w:highlight w:val="none"/>
              </w:rPr>
            </w:r>
            <w:r>
              <w:rPr>
                <w:strike/>
                <w:color w:val="ff0000"/>
                <w:highlight w:val="none"/>
              </w:rPr>
            </w:r>
          </w:p>
        </w:tc>
      </w:tr>
      <w:tr>
        <w:tblPrEx/>
        <w:trPr>
          <w:jc w:val="center"/>
          <w:trHeight w:val="133"/>
        </w:trPr>
        <w:tc>
          <w:tcPr>
            <w:tcBorders>
              <w:top w:val="single" w:color="auto" w:sz="4" w:space="0"/>
              <w:left w:val="single" w:color="auto" w:sz="4" w:space="0"/>
              <w:bottom w:val="single" w:color="auto" w:sz="4" w:space="0"/>
              <w:right w:val="single" w:color="auto" w:sz="4" w:space="0"/>
            </w:tcBorders>
            <w:tcW w:w="704" w:type="dxa"/>
            <w:vMerge w:val="continue"/>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vMerge w:val="continue"/>
            <w:textDirection w:val="lrTb"/>
            <w:noWrap w:val="false"/>
          </w:tcPr>
          <w:p>
            <w:pPr>
              <w:jc w:val="left"/>
              <w:keepLines/>
              <w:spacing w:after="0"/>
              <w:widowControl w:val="off"/>
              <w:suppressLineNumbers/>
            </w:pPr>
            <w:r/>
            <w:r/>
          </w:p>
        </w:tc>
        <w:tc>
          <w:tcPr>
            <w:shd w:val="clear" w:color="auto" w:fill="auto"/>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80"/>
              <w:rPr>
                <w:strike/>
                <w:color w:val="ff0000"/>
                <w:highlight w:val="none"/>
              </w:rPr>
            </w:pPr>
            <w:r>
              <w:rPr>
                <w:highlight w:val="none"/>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tooltip="ПЕРЕЧЕНЬ" w:anchor="P661" w:history="1">
              <w:r>
                <w:rPr>
                  <w:highlight w:val="none"/>
                </w:rPr>
                <w:t xml:space="preserve">приложению N 2</w:t>
              </w:r>
            </w:hyperlink>
            <w:r>
              <w:rPr>
                <w:highlight w:val="none"/>
              </w:rPr>
              <w:t xml:space="preserve">.</w:t>
            </w:r>
            <w:r>
              <w:rPr>
                <w:strike/>
                <w:color w:val="ff0000"/>
                <w:highlight w:val="none"/>
              </w:rPr>
            </w:r>
            <w:r>
              <w:rPr>
                <w:strike/>
                <w:color w:val="ff0000"/>
                <w:highlight w:val="none"/>
              </w:rP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vAlign w:val="center"/>
            <w:textDirection w:val="lrTb"/>
            <w:noWrap w:val="false"/>
          </w:tcPr>
          <w:p>
            <w:pPr>
              <w:pStyle w:val="1180"/>
              <w:jc w:val="both"/>
              <w:rPr>
                <w:strike/>
                <w:color w:val="ff0000"/>
                <w:highlight w:val="none"/>
              </w:rPr>
            </w:pPr>
            <w:r>
              <w:rPr>
                <w:highlight w:val="none"/>
              </w:rPr>
              <w:t xml:space="preserve">Требование не установлено.</w:t>
            </w:r>
            <w:r>
              <w:rPr>
                <w:strike/>
                <w:color w:val="ff0000"/>
                <w:highlight w:val="none"/>
              </w:rPr>
            </w:r>
            <w:r>
              <w:rPr>
                <w:strike/>
                <w:color w:val="ff0000"/>
                <w:highlight w:val="none"/>
              </w:rPr>
            </w:r>
          </w:p>
        </w:tc>
      </w:tr>
      <w:tr>
        <w:tblPrEx/>
        <w:trPr>
          <w:jc w:val="center"/>
          <w:trHeight w:val="133"/>
        </w:trPr>
        <w:tc>
          <w:tcPr>
            <w:tcBorders>
              <w:top w:val="single" w:color="auto" w:sz="4" w:space="0"/>
              <w:left w:val="single" w:color="auto" w:sz="4" w:space="0"/>
              <w:bottom w:val="single" w:color="auto" w:sz="4" w:space="0"/>
              <w:right w:val="single" w:color="auto" w:sz="4" w:space="0"/>
            </w:tcBorders>
            <w:tcW w:w="704" w:type="dxa"/>
            <w:vMerge w:val="continue"/>
            <w:textDirection w:val="lrTb"/>
            <w:noWrap w:val="false"/>
          </w:tcPr>
          <w:p>
            <w:pPr>
              <w:pStyle w:val="845"/>
              <w:numPr>
                <w:ilvl w:val="0"/>
                <w:numId w:val="9"/>
              </w:numPr>
              <w:ind w:hanging="796"/>
              <w:jc w:val="left"/>
              <w:spacing w:before="0" w:after="0"/>
              <w:tabs>
                <w:tab w:val="left" w:pos="284"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c>
        <w:tc>
          <w:tcPr>
            <w:tcBorders>
              <w:top w:val="single" w:color="auto" w:sz="4" w:space="0"/>
              <w:left w:val="single" w:color="auto" w:sz="4" w:space="0"/>
              <w:bottom w:val="single" w:color="auto" w:sz="4" w:space="0"/>
              <w:right w:val="single" w:color="auto" w:sz="4" w:space="0"/>
            </w:tcBorders>
            <w:tcW w:w="1560" w:type="dxa"/>
            <w:vMerge w:val="continue"/>
            <w:textDirection w:val="lrTb"/>
            <w:noWrap w:val="false"/>
          </w:tcPr>
          <w:p>
            <w:pPr>
              <w:jc w:val="left"/>
              <w:keepLines/>
              <w:spacing w:after="0"/>
              <w:widowControl w:val="off"/>
              <w:suppressLineNumbers/>
            </w:pPr>
            <w:r/>
            <w:r/>
          </w:p>
        </w:tc>
        <w:tc>
          <w:tcPr>
            <w:shd w:val="clear" w:color="auto" w:fill="auto"/>
            <w:tcBorders>
              <w:top w:val="single" w:color="auto" w:sz="4" w:space="0"/>
              <w:left w:val="single" w:color="auto" w:sz="4" w:space="0"/>
              <w:bottom w:val="single" w:color="auto" w:sz="4" w:space="0"/>
              <w:right w:val="single" w:color="auto" w:sz="4" w:space="0"/>
            </w:tcBorders>
            <w:tcW w:w="2664" w:type="dxa"/>
            <w:textDirection w:val="lrTb"/>
            <w:noWrap w:val="false"/>
          </w:tcPr>
          <w:p>
            <w:pPr>
              <w:pStyle w:val="1180"/>
              <w:rPr>
                <w:strike/>
                <w:color w:val="ff0000"/>
                <w:highlight w:val="none"/>
              </w:rPr>
            </w:pPr>
            <w:r>
              <w:rPr>
                <w:highlight w:val="none"/>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strike/>
                <w:color w:val="ff0000"/>
                <w:highlight w:val="none"/>
              </w:rPr>
            </w:r>
            <w:r>
              <w:rPr>
                <w:strike/>
                <w:color w:val="ff0000"/>
                <w:highlight w:val="none"/>
              </w:rPr>
            </w:r>
          </w:p>
        </w:tc>
        <w:tc>
          <w:tcPr>
            <w:gridSpan w:val="2"/>
            <w:shd w:val="clear" w:color="auto" w:fill="auto"/>
            <w:tcBorders>
              <w:top w:val="single" w:color="auto" w:sz="4" w:space="0"/>
              <w:left w:val="single" w:color="auto" w:sz="4" w:space="0"/>
              <w:bottom w:val="single" w:color="auto" w:sz="4" w:space="0"/>
              <w:right w:val="single" w:color="auto" w:sz="4" w:space="0"/>
            </w:tcBorders>
            <w:tcW w:w="5557" w:type="dxa"/>
            <w:vAlign w:val="center"/>
            <w:textDirection w:val="lrTb"/>
            <w:noWrap w:val="false"/>
          </w:tcPr>
          <w:p>
            <w:pPr>
              <w:pStyle w:val="1180"/>
              <w:jc w:val="both"/>
              <w:rPr>
                <w:strike/>
                <w:color w:val="ff0000"/>
                <w:highlight w:val="none"/>
              </w:rPr>
            </w:pPr>
            <w:r>
              <w:rPr>
                <w:highlight w:val="none"/>
              </w:rPr>
              <w:t xml:space="preserve">Требование не установлено.</w:t>
            </w:r>
            <w:r>
              <w:rPr>
                <w:strike/>
                <w:color w:val="ff0000"/>
                <w:highlight w:val="none"/>
              </w:rPr>
            </w:r>
            <w:r>
              <w:rPr>
                <w:strike/>
                <w:color w:val="ff0000"/>
                <w:highlight w:val="none"/>
              </w:rPr>
            </w:r>
          </w:p>
        </w:tc>
      </w:tr>
    </w:tbl>
    <w:p>
      <w:pPr>
        <w:jc w:val="left"/>
        <w:spacing w:after="0"/>
        <w:sectPr>
          <w:footerReference w:type="default" r:id="rId9"/>
          <w:footnotePr/>
          <w:endnotePr/>
          <w:type w:val="nextPage"/>
          <w:pgSz w:w="11906" w:h="16838" w:orient="portrait"/>
          <w:pgMar w:top="709" w:right="567" w:bottom="851" w:left="1134" w:header="709" w:footer="484" w:gutter="0"/>
          <w:cols w:num="1" w:sep="0" w:space="708" w:equalWidth="1"/>
          <w:docGrid w:linePitch="360"/>
          <w:titlePg/>
        </w:sectPr>
      </w:pPr>
      <w:r/>
      <w:r/>
    </w:p>
    <w:p>
      <w:pPr>
        <w:pStyle w:val="845"/>
        <w:numPr>
          <w:ilvl w:val="3"/>
          <w:numId w:val="6"/>
        </w:numPr>
        <w:ind w:left="-142" w:firstLine="97"/>
        <w:tabs>
          <w:tab w:val="clear" w:pos="2880" w:leader="none"/>
        </w:tabs>
        <w:rPr>
          <w:rStyle w:val="1146"/>
          <w:rFonts w:ascii="Times New Roman" w:hAnsi="Times New Roman" w:cs="Times New Roman"/>
          <w:b/>
          <w:sz w:val="24"/>
          <w:szCs w:val="24"/>
        </w:rPr>
      </w:pPr>
      <w:r>
        <w:rPr>
          <w:rStyle w:val="1146"/>
          <w:rFonts w:ascii="Times New Roman" w:hAnsi="Times New Roman" w:cs="Times New Roman"/>
          <w:b/>
          <w:sz w:val="24"/>
          <w:szCs w:val="24"/>
        </w:rPr>
        <w:t xml:space="preserve">Отборочные критерии (требования). Документы, содержащие сведения для рассмотрения и оценки по критерию. Состав заявки</w:t>
      </w:r>
      <w:r>
        <w:rPr>
          <w:rStyle w:val="1146"/>
          <w:rFonts w:ascii="Times New Roman" w:hAnsi="Times New Roman" w:cs="Times New Roman"/>
          <w:b/>
          <w:sz w:val="24"/>
          <w:szCs w:val="24"/>
        </w:rPr>
      </w:r>
      <w:r>
        <w:rPr>
          <w:rStyle w:val="1146"/>
          <w:rFonts w:ascii="Times New Roman" w:hAnsi="Times New Roman" w:cs="Times New Roman"/>
          <w:b/>
          <w:sz w:val="24"/>
          <w:szCs w:val="24"/>
        </w:rPr>
      </w:r>
    </w:p>
    <w:p>
      <w:r/>
      <w:r/>
    </w:p>
    <w:tbl>
      <w:tblPr>
        <w:tblpPr w:horzAnchor="text" w:tblpXSpec="center" w:vertAnchor="text" w:tblpY="1" w:leftFromText="180" w:topFromText="0" w:rightFromText="180" w:bottomFromText="0"/>
        <w:tblW w:w="15417" w:type="dxa"/>
        <w:jc w:val="center"/>
        <w:tblLayout w:type="fixed"/>
        <w:tblLook w:val="0000" w:firstRow="0" w:lastRow="0" w:firstColumn="0" w:lastColumn="0" w:noHBand="0" w:noVBand="0"/>
      </w:tblPr>
      <w:tblGrid>
        <w:gridCol w:w="7763"/>
        <w:gridCol w:w="7654"/>
      </w:tblGrid>
      <w:tr>
        <w:tblPrEx/>
        <w:trPr>
          <w:jc w:val="center"/>
          <w:trHeight w:val="988"/>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jc w:val="left"/>
              <w:keepLines/>
              <w:keepNext/>
              <w:spacing w:after="0"/>
              <w:widowControl w:val="off"/>
              <w:rPr>
                <w:b/>
              </w:rPr>
              <w:suppressLineNumbers/>
            </w:pPr>
            <w:r>
              <w:rPr>
                <w:b/>
              </w:rPr>
              <w:t xml:space="preserve">Отборочные критерии (требования)</w:t>
            </w:r>
            <w:r>
              <w:rPr>
                <w:b/>
              </w:rPr>
            </w:r>
            <w:r>
              <w:rPr>
                <w:b/>
              </w:rPr>
            </w:r>
          </w:p>
          <w:p>
            <w:pPr>
              <w:spacing w:after="0"/>
            </w:pPr>
            <w:r>
              <w:t xml:space="preserve">Чтобы претендовать на победу в закупке и получения права заключить договор, участник закупки должен отвечать следующим </w:t>
            </w:r>
            <w:r>
              <w:rPr>
                <w:b/>
              </w:rPr>
              <w:t xml:space="preserve">требованиям</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tabs>
                <w:tab w:val="left" w:pos="851" w:leader="none"/>
                <w:tab w:val="left" w:pos="1134" w:leader="none"/>
              </w:tabs>
              <w:rPr>
                <w:b/>
              </w:rPr>
            </w:pPr>
            <w:r>
              <w:rPr>
                <w:b/>
              </w:rPr>
              <w:t xml:space="preserve">Документы, содержащие сведения для рассмотрения и оценки по критерию, представляемые в составе заявки участника закупки</w:t>
            </w:r>
            <w:r>
              <w:rPr>
                <w:b/>
              </w:rPr>
            </w:r>
            <w:r>
              <w:rPr>
                <w:b/>
              </w:rPr>
            </w:r>
          </w:p>
        </w:tc>
      </w:tr>
      <w:tr>
        <w:tblPrEx/>
        <w:trPr>
          <w:jc w:val="center"/>
          <w:trHeight w:val="974"/>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spacing w:val="1"/>
              </w:rPr>
            </w:pPr>
            <w:r>
              <w:rPr>
                <w:color w:val="000000" w:themeColor="text1"/>
              </w:rPr>
              <w:t xml:space="preserve">- Форма №8 «</w:t>
            </w:r>
            <w:r>
              <w:t xml:space="preserve">Техническое предложение</w:t>
            </w:r>
            <w:r>
              <w:rPr>
                <w:color w:val="000000" w:themeColor="text1"/>
              </w:rPr>
              <w:t xml:space="preserve">» </w:t>
            </w:r>
            <w:r>
              <w:rPr>
                <w:spacing w:val="1"/>
              </w:rPr>
            </w:r>
            <w:r>
              <w:rPr>
                <w:spacing w:val="1"/>
              </w:rPr>
            </w:r>
          </w:p>
          <w:p>
            <w:pPr>
              <w:pStyle w:val="1164"/>
              <w:ind w:left="0"/>
              <w:jc w:val="both"/>
              <w:rPr>
                <w:i/>
              </w:rPr>
            </w:pPr>
            <w:r>
              <w:rPr>
                <w:rFonts w:eastAsia="Arial Unicode MS"/>
              </w:rPr>
              <w:t xml:space="preserve">(предоставляются в составе 1 части заявки)</w:t>
            </w:r>
            <w:r>
              <w:rPr>
                <w:i/>
              </w:rPr>
            </w:r>
            <w:r>
              <w:rPr>
                <w:i/>
              </w:rPr>
            </w:r>
          </w:p>
          <w:p>
            <w:pPr>
              <w:pStyle w:val="1164"/>
              <w:ind w:left="0"/>
              <w:jc w:val="both"/>
              <w:rPr>
                <w:color w:val="000000" w:themeColor="text1"/>
              </w:rPr>
            </w:pPr>
            <w:r>
              <w:rPr>
                <w:color w:val="000000" w:themeColor="text1"/>
              </w:rPr>
            </w:r>
            <w:r>
              <w:rPr>
                <w:color w:val="000000" w:themeColor="text1"/>
              </w:rPr>
            </w:r>
            <w:r>
              <w:rPr>
                <w:color w:val="000000" w:themeColor="text1"/>
              </w:rPr>
            </w:r>
          </w:p>
        </w:tc>
      </w:tr>
      <w:tr>
        <w:tblPrEx/>
        <w:trPr>
          <w:jc w:val="center"/>
          <w:trHeight w:val="2972"/>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34"/>
              <w:jc w:val="both"/>
              <w:rPr>
                <w:rFonts w:eastAsia="Arial Unicode MS"/>
                <w:color w:val="000000" w:themeColor="text1"/>
              </w:rPr>
            </w:pPr>
            <w:r>
              <w:rPr>
                <w:rFonts w:eastAsia="Arial Unicode MS"/>
                <w:color w:val="000000" w:themeColor="text1"/>
              </w:rPr>
              <w:t xml:space="preserve">- Документы (заверенные участником копии приказов, протоколов собрания учр</w:t>
            </w:r>
            <w:r>
              <w:rPr>
                <w:rFonts w:eastAsia="Arial Unicode MS"/>
                <w:color w:val="000000" w:themeColor="text1"/>
              </w:rPr>
              <w:t xml:space="preserve">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r>
              <w:rPr>
                <w:rFonts w:eastAsia="Arial Unicode MS"/>
                <w:color w:val="000000" w:themeColor="text1"/>
              </w:rPr>
            </w:r>
            <w:r>
              <w:rPr>
                <w:rFonts w:eastAsia="Arial Unicode MS"/>
                <w:color w:val="000000" w:themeColor="text1"/>
              </w:rPr>
            </w:r>
          </w:p>
          <w:p>
            <w:pPr>
              <w:pStyle w:val="1164"/>
              <w:ind w:left="0"/>
              <w:jc w:val="both"/>
              <w:rPr>
                <w:rFonts w:eastAsia="Arial Unicode MS"/>
                <w:color w:val="000000" w:themeColor="text1"/>
              </w:rPr>
            </w:pPr>
            <w:r>
              <w:rPr>
                <w:rFonts w:eastAsia="Arial Unicode MS"/>
                <w:color w:val="000000" w:themeColor="text1"/>
              </w:rPr>
              <w:t xml:space="preserve">- Копия устава юридического лица в действующей редакции (выписка из устава, содержащая сведения о полномочиях руководителя юридического лица).</w:t>
            </w:r>
            <w:r>
              <w:rPr>
                <w:rFonts w:eastAsia="Arial Unicode MS"/>
                <w:color w:val="000000" w:themeColor="text1"/>
              </w:rPr>
            </w:r>
            <w:r>
              <w:rPr>
                <w:rFonts w:eastAsia="Arial Unicode MS"/>
                <w:color w:val="000000" w:themeColor="text1"/>
              </w:rPr>
            </w:r>
          </w:p>
          <w:p>
            <w:pPr>
              <w:pStyle w:val="1164"/>
              <w:ind w:left="0"/>
              <w:jc w:val="both"/>
              <w:rPr>
                <w:color w:val="000000" w:themeColor="text1"/>
              </w:rPr>
            </w:pPr>
            <w:r>
              <w:rPr>
                <w:color w:val="000000" w:themeColor="text1"/>
              </w:rPr>
              <w:t xml:space="preserve">(предоставляются в составе 1 части заявки)</w:t>
            </w:r>
            <w:r>
              <w:rPr>
                <w:color w:val="000000" w:themeColor="text1"/>
              </w:rPr>
            </w:r>
            <w:r>
              <w:rPr>
                <w:color w:val="000000" w:themeColor="text1"/>
              </w:rPr>
            </w:r>
          </w:p>
        </w:tc>
      </w:tr>
      <w:tr>
        <w:tblPrEx/>
        <w:trPr>
          <w:jc w:val="center"/>
          <w:trHeight w:val="3822"/>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Полномочия на заключение крупной сделки </w:t>
            </w:r>
            <w:r>
              <w:rPr>
                <w:color w:val="000000" w:themeColor="text1"/>
              </w:rPr>
              <w:t xml:space="preserve">(в соответствии с п.5 приложения 1 к Типовым требованиям Единого Стандарта закупок ПАО “Россети”)</w:t>
            </w:r>
            <w:r/>
          </w:p>
          <w:p>
            <w:pPr>
              <w:pStyle w:val="1164"/>
              <w:ind w:left="0"/>
              <w:jc w:val="both"/>
              <w:tabs>
                <w:tab w:val="left" w:pos="34" w:leader="none"/>
              </w:tabs>
            </w:pPr>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color w:val="000000" w:themeColor="text1"/>
              </w:rPr>
            </w:pPr>
            <w:r>
              <w:rPr>
                <w:color w:val="000000" w:themeColor="text1"/>
              </w:rPr>
              <w:t xml:space="preserve">- Форма №11 (предоставляется</w:t>
            </w:r>
            <w:r>
              <w:rPr>
                <w:sz w:val="20"/>
                <w:szCs w:val="20"/>
              </w:rPr>
              <w:t xml:space="preserve"> </w:t>
            </w:r>
            <w:r>
              <w:rPr>
                <w:color w:val="000000" w:themeColor="text1"/>
              </w:rPr>
              <w:t xml:space="preserve">в случае, если сделка согласно законодательству не является для Участника крупной);</w:t>
            </w:r>
            <w:r>
              <w:rPr>
                <w:color w:val="000000" w:themeColor="text1"/>
              </w:rPr>
            </w:r>
            <w:r>
              <w:rPr>
                <w:color w:val="000000" w:themeColor="text1"/>
              </w:rPr>
            </w:r>
          </w:p>
          <w:p>
            <w:pPr>
              <w:pStyle w:val="1164"/>
              <w:ind w:left="0"/>
              <w:jc w:val="both"/>
              <w:rPr>
                <w:color w:val="000000" w:themeColor="text1"/>
              </w:rPr>
            </w:pPr>
            <w:r>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w:t>
            </w:r>
            <w:r>
              <w:rPr>
                <w:color w:val="000000" w:themeColor="text1"/>
              </w:rPr>
              <w:t xml:space="preserve"> учредительными документами юридического лица и для участника закупки оказания услуг,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Pr>
                <w:color w:val="000000" w:themeColor="text1"/>
              </w:rPr>
              <w:t xml:space="preserve"> (не  предоставляется</w:t>
            </w:r>
            <w:r>
              <w:rPr>
                <w:sz w:val="20"/>
                <w:szCs w:val="20"/>
              </w:rPr>
              <w:t xml:space="preserve"> </w:t>
            </w:r>
            <w:r>
              <w:rPr>
                <w:color w:val="000000" w:themeColor="text1"/>
              </w:rPr>
              <w:t xml:space="preserve">в случае, если сделка согласно законодательству не является для Участника крупной).</w:t>
            </w:r>
            <w:r>
              <w:rPr>
                <w:color w:val="000000" w:themeColor="text1"/>
              </w:rPr>
            </w:r>
            <w:r>
              <w:rPr>
                <w:color w:val="000000" w:themeColor="text1"/>
              </w:rPr>
            </w:r>
          </w:p>
          <w:p>
            <w:pPr>
              <w:pStyle w:val="1164"/>
              <w:ind w:left="0"/>
              <w:jc w:val="both"/>
              <w:rPr>
                <w:color w:val="000000" w:themeColor="text1"/>
              </w:rPr>
            </w:pPr>
            <w:r>
              <w:rPr>
                <w:color w:val="000000" w:themeColor="text1"/>
              </w:rPr>
              <w:t xml:space="preserve">(предоставляются в составе 1 части заявки)</w:t>
            </w:r>
            <w:r>
              <w:rPr>
                <w:color w:val="000000" w:themeColor="text1"/>
              </w:rPr>
            </w:r>
            <w:r>
              <w:rPr>
                <w:color w:val="000000" w:themeColor="text1"/>
              </w:rPr>
            </w:r>
          </w:p>
        </w:tc>
      </w:tr>
      <w:tr>
        <w:tblPrEx/>
        <w:trPr>
          <w:jc w:val="center"/>
          <w:trHeight w:val="3254"/>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Отсутствие процесса ликвидации, банкротства, внешнего управления,  иных ограничений правоспособности (в соответствии с п.6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color w:val="000000" w:themeColor="text1"/>
              </w:rPr>
            </w:pPr>
            <w:r>
              <w:rPr>
                <w:color w:val="000000" w:themeColor="text1"/>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w:t>
            </w:r>
            <w:r>
              <w:rPr>
                <w:color w:val="000000" w:themeColor="text1"/>
              </w:rPr>
              <w:t xml:space="preserve">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r>
              <w:rPr>
                <w:color w:val="000000" w:themeColor="text1"/>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color w:val="000000" w:themeColor="text1"/>
              </w:rPr>
            </w:r>
            <w:r>
              <w:rPr>
                <w:color w:val="000000" w:themeColor="text1"/>
              </w:rPr>
            </w:r>
          </w:p>
          <w:p>
            <w:pPr>
              <w:pStyle w:val="1164"/>
              <w:ind w:left="0"/>
              <w:jc w:val="both"/>
              <w:rPr>
                <w:color w:val="000000" w:themeColor="text1"/>
              </w:rPr>
            </w:pPr>
            <w:r>
              <w:rPr>
                <w:color w:val="000000" w:themeColor="text1"/>
              </w:rPr>
              <w:t xml:space="preserve">(предоставляется в составе 1 части заявки)</w:t>
            </w:r>
            <w:r>
              <w:rPr>
                <w:color w:val="000000" w:themeColor="text1"/>
              </w:rPr>
            </w:r>
            <w:r>
              <w:rPr>
                <w:color w:val="000000" w:themeColor="text1"/>
              </w:rPr>
            </w:r>
          </w:p>
        </w:tc>
      </w:tr>
      <w:tr>
        <w:tblPrEx/>
        <w:trPr>
          <w:jc w:val="center"/>
          <w:trHeight w:val="3809"/>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Наличие соглашения межд</w:t>
            </w:r>
            <w:r>
              <w:t xml:space="preserve">у членами коллективного участника с предоставлением сведений о перечне, объемах и сроках оказания услуг, возлагаемых на каждого члена коллективного участника (в соответствии с п.10 приложения 1 к Типовым требованиям Единого Стандарта закупок ПАО “Россети”)</w:t>
            </w:r>
            <w:r/>
          </w:p>
          <w:p>
            <w:pPr>
              <w:pStyle w:val="1164"/>
              <w:ind w:left="0"/>
              <w:jc w:val="both"/>
              <w:tabs>
                <w:tab w:val="left" w:pos="34" w:leader="none"/>
              </w:tabs>
              <w:rPr>
                <w:bCs/>
              </w:rPr>
            </w:pPr>
            <w:r>
              <w:rPr>
                <w:bCs/>
              </w:rPr>
            </w:r>
            <w:r>
              <w:rPr>
                <w:bCs/>
              </w:rPr>
            </w:r>
            <w:r>
              <w:rPr>
                <w:bCs/>
              </w:rPr>
            </w:r>
          </w:p>
          <w:p>
            <w:pPr>
              <w:pStyle w:val="1164"/>
              <w:ind w:left="0"/>
              <w:jc w:val="both"/>
              <w:tabs>
                <w:tab w:val="left" w:pos="34" w:leader="none"/>
              </w:tabs>
              <w:rPr>
                <w:bCs/>
              </w:rPr>
            </w:pPr>
            <w:r>
              <w:rPr>
                <w:bCs/>
              </w:rPr>
            </w:r>
            <w:r>
              <w:rPr>
                <w:bCs/>
              </w:rPr>
            </w:r>
            <w:r>
              <w:rPr>
                <w:bCs/>
              </w:rP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bCs/>
              </w:rPr>
            </w:pPr>
            <w:r>
              <w:t xml:space="preserve">- </w:t>
            </w:r>
            <w:r>
              <w:rPr>
                <w:bCs/>
              </w:rPr>
              <w:t xml:space="preserve">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Pr>
                <w:bCs/>
              </w:rPr>
            </w:r>
            <w:r>
              <w:rPr>
                <w:bCs/>
              </w:rPr>
            </w:r>
          </w:p>
          <w:p>
            <w:pPr>
              <w:pStyle w:val="1164"/>
              <w:ind w:left="0"/>
              <w:jc w:val="both"/>
              <w:rPr>
                <w:bCs/>
              </w:rPr>
            </w:pPr>
            <w:r>
              <w:rPr>
                <w:bCs/>
              </w:rPr>
              <w:t xml:space="preserve">- Форма №13 «План распределения объемов </w:t>
            </w:r>
            <w:r>
              <w:t xml:space="preserve">услуг </w:t>
            </w:r>
            <w:r>
              <w:rPr>
                <w:bCs/>
              </w:rPr>
              <w:t xml:space="preserve">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Pr>
                <w:bCs/>
              </w:rPr>
            </w:r>
            <w:r>
              <w:rPr>
                <w:bCs/>
              </w:rPr>
            </w:r>
          </w:p>
          <w:p>
            <w:pPr>
              <w:pStyle w:val="1164"/>
              <w:ind w:left="0"/>
              <w:jc w:val="both"/>
              <w:rPr>
                <w:bCs/>
              </w:rPr>
            </w:pPr>
            <w:r>
              <w:rPr>
                <w:bCs/>
              </w:rPr>
              <w:t xml:space="preserve">- Сведения, установленные в пункте 3.4.7 </w:t>
            </w:r>
            <w:r>
              <w:t xml:space="preserve"> части I «ОБЩИЕ УСЛОВИЯ ПРОВЕДЕНИЯ ЗАКУПКИ» </w:t>
            </w:r>
            <w:r>
              <w:rPr>
                <w:bCs/>
              </w:rPr>
              <w:t xml:space="preserve">Документации о закупке (предоставляются в случае, если  участником является коллективный  участник, и в отношении каждого члена коллективного участника). </w:t>
            </w:r>
            <w:r>
              <w:rPr>
                <w:bCs/>
              </w:rPr>
            </w:r>
            <w:r>
              <w:rPr>
                <w:bCs/>
              </w:rPr>
            </w:r>
          </w:p>
          <w:p>
            <w:pPr>
              <w:pStyle w:val="1164"/>
              <w:ind w:left="0"/>
              <w:jc w:val="both"/>
              <w:rPr>
                <w:bCs/>
                <w:color w:val="000000" w:themeColor="text1"/>
              </w:rPr>
            </w:pPr>
            <w:r>
              <w:rPr>
                <w:color w:val="000000" w:themeColor="text1"/>
              </w:rPr>
              <w:t xml:space="preserve">(предоставляются в составе 1 части заявки)</w:t>
            </w:r>
            <w:r>
              <w:rPr>
                <w:bCs/>
                <w:color w:val="000000" w:themeColor="text1"/>
              </w:rPr>
            </w:r>
            <w:r>
              <w:rPr>
                <w:bCs/>
                <w:color w:val="000000" w:themeColor="text1"/>
              </w:rPr>
            </w:r>
          </w:p>
        </w:tc>
      </w:tr>
      <w:tr>
        <w:tblPrEx/>
        <w:trPr>
          <w:jc w:val="center"/>
          <w:trHeight w:val="844"/>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r/>
          </w:p>
          <w:p>
            <w:pPr>
              <w:pStyle w:val="1164"/>
              <w:ind w:left="0"/>
              <w:jc w:val="both"/>
              <w:tabs>
                <w:tab w:val="left" w:pos="34" w:leader="none"/>
              </w:tabs>
            </w:pPr>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37" w:hanging="37"/>
              <w:jc w:val="both"/>
            </w:pPr>
            <w:r>
              <w:t xml:space="preserve">-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w:t>
            </w:r>
            <w:r>
              <w:t xml:space="preserve">процентов</w:t>
            </w:r>
            <w:r>
              <w:t xml:space="preserve"> ф</w:t>
            </w:r>
            <w:r>
              <w:t xml:space="preserve">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Pr>
                <w:color w:val="000000" w:themeColor="text1"/>
              </w:rPr>
              <w:t xml:space="preserve">.</w:t>
            </w:r>
            <w:r/>
          </w:p>
          <w:p>
            <w:pPr>
              <w:spacing w:after="0"/>
              <w:widowControl w:val="off"/>
              <w:rPr>
                <w:i/>
                <w:color w:val="000000" w:themeColor="text1"/>
                <w:u w:val="single"/>
              </w:rPr>
            </w:pPr>
            <w:r>
              <w:rPr>
                <w:color w:val="000000" w:themeColor="text1"/>
              </w:rPr>
              <w:t xml:space="preserve">Справка предоставляется в форме электронного документа (XML файл), подписанная усиленной квалифицированной электронной </w:t>
            </w:r>
            <w:r>
              <w:rPr>
                <w:color w:val="000000" w:themeColor="text1"/>
              </w:rPr>
              <w:t xml:space="preserve">подписью (</w:t>
            </w:r>
            <w:r>
              <w:rPr>
                <w:b/>
                <w:color w:val="000000" w:themeColor="text1"/>
              </w:rPr>
              <w:t xml:space="preserve">предоставляется файл со следующим расширением: *.</w:t>
            </w:r>
            <w:r>
              <w:rPr>
                <w:b/>
                <w:color w:val="000000" w:themeColor="text1"/>
              </w:rPr>
              <w:t xml:space="preserve">sig</w:t>
            </w:r>
            <w:r>
              <w:rPr>
                <w:b/>
                <w:color w:val="000000" w:themeColor="text1"/>
              </w:rPr>
              <w:t xml:space="preserve">, *.</w:t>
            </w:r>
            <w:r>
              <w:rPr>
                <w:b/>
                <w:color w:val="000000" w:themeColor="text1"/>
              </w:rPr>
              <w:t xml:space="preserve">sgn</w:t>
            </w:r>
            <w:r>
              <w:rPr>
                <w:b/>
                <w:color w:val="000000" w:themeColor="text1"/>
              </w:rPr>
              <w:t xml:space="preserve">, *.p7s)</w:t>
            </w:r>
            <w:r>
              <w:rPr>
                <w:color w:val="000000" w:themeColor="text1"/>
              </w:rPr>
              <w:t xml:space="preserve">, позволяющей идентифицировать выдавший налоговый орган (владельца квалифицированного сертификата)</w:t>
            </w:r>
            <w:r>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r>
              <w:rPr>
                <w:i/>
                <w:color w:val="000000" w:themeColor="text1"/>
                <w:u w:val="single"/>
              </w:rPr>
            </w:r>
            <w:r>
              <w:rPr>
                <w:i/>
                <w:color w:val="000000" w:themeColor="text1"/>
                <w:u w:val="single"/>
              </w:rPr>
            </w:r>
          </w:p>
          <w:p>
            <w:pPr>
              <w:widowControl w:val="off"/>
              <w:rPr>
                <w:color w:val="000000" w:themeColor="text1"/>
              </w:rPr>
            </w:pPr>
            <w:r>
              <w:rPr>
                <w:color w:val="000000" w:themeColor="text1"/>
              </w:rPr>
              <w:t xml:space="preserve">(предоставляется в составе 1 части заявки)</w:t>
            </w:r>
            <w:r>
              <w:rPr>
                <w:color w:val="000000" w:themeColor="text1"/>
              </w:rPr>
            </w:r>
            <w:r>
              <w:rPr>
                <w:color w:val="000000" w:themeColor="text1"/>
              </w:rPr>
            </w:r>
          </w:p>
        </w:tc>
      </w:tr>
      <w:tr>
        <w:tblPrEx/>
        <w:trPr>
          <w:jc w:val="center"/>
          <w:trHeight w:val="2103"/>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w:t>
            </w:r>
            <w:r>
              <w:t xml:space="preserve"> </w:t>
            </w:r>
            <w:r>
              <w:t xml:space="preserve">Наличии</w:t>
            </w:r>
            <w:r>
              <w:t xml:space="preserve">/отсутствии конфликта интересов и/или связей, носящих характер </w:t>
            </w:r>
            <w:r>
              <w:t xml:space="preserve">аффилированности</w:t>
            </w:r>
            <w:r>
              <w:t xml:space="preserve"> с иными участниками закупки (в соответствии с п.25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rFonts w:eastAsia="Arial Unicode MS"/>
              </w:rPr>
            </w:pPr>
            <w:r>
              <w:rPr>
                <w:rFonts w:eastAsia="Arial Unicode MS"/>
              </w:rPr>
              <w:t xml:space="preserve">- Список аффилированных лиц для АО,</w:t>
            </w:r>
            <w:r>
              <w:t xml:space="preserve"> сформированного за последний отчетный период (полугодие) до даты окончания приема заявок</w:t>
            </w:r>
            <w:r>
              <w:rPr>
                <w:rFonts w:eastAsia="Arial Unicode MS"/>
              </w:rPr>
              <w:t xml:space="preserve">.</w:t>
            </w:r>
            <w:r>
              <w:rPr>
                <w:rFonts w:eastAsia="Arial Unicode MS"/>
              </w:rPr>
            </w:r>
            <w:r>
              <w:rPr>
                <w:rFonts w:eastAsia="Arial Unicode MS"/>
              </w:rPr>
            </w:r>
          </w:p>
          <w:p>
            <w:pPr>
              <w:pStyle w:val="1164"/>
              <w:ind w:left="0"/>
              <w:jc w:val="both"/>
              <w:rPr>
                <w:color w:val="000000" w:themeColor="text1"/>
              </w:rPr>
            </w:pPr>
            <w:r>
              <w:rPr>
                <w:color w:val="000000" w:themeColor="text1"/>
              </w:rPr>
              <w:t xml:space="preserve">(предоставляется в составе 1 части заявки)</w:t>
            </w:r>
            <w:r>
              <w:rPr>
                <w:color w:val="000000" w:themeColor="text1"/>
              </w:rPr>
            </w:r>
            <w:r>
              <w:rPr>
                <w:color w:val="000000" w:themeColor="text1"/>
              </w:rPr>
            </w:r>
          </w:p>
        </w:tc>
      </w:tr>
      <w:tr>
        <w:tblPrEx/>
        <w:trPr>
          <w:jc w:val="center"/>
          <w:trHeight w:val="1418"/>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rPr>
                <w:sz w:val="22"/>
                <w:szCs w:val="22"/>
              </w:rPr>
            </w:pPr>
            <w:r>
              <w:t xml:space="preserve">Сведения о наличии конфликта интересов и/или связей, носящих характер </w:t>
            </w:r>
            <w:r>
              <w:t xml:space="preserve">аффилированности</w:t>
            </w:r>
            <w:r>
              <w:t xml:space="preserve"> с работниками Заказчика/Организатора закупки (в соответствии с п.26 приложения 1 к Типовым требованиям Единого Стандарта закупок ПАО “Россети”)</w:t>
            </w:r>
            <w:r>
              <w:rPr>
                <w:sz w:val="22"/>
                <w:szCs w:val="22"/>
              </w:rPr>
            </w:r>
            <w:r>
              <w:rPr>
                <w:sz w:val="22"/>
                <w:szCs w:val="22"/>
              </w:rP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pPr>
            <w:r>
              <w:t xml:space="preserve">- Форма №10 «Справка о наличии конфликта интересов и/или связей, носящих характер </w:t>
            </w:r>
            <w:r>
              <w:t xml:space="preserve">аффилированности</w:t>
            </w:r>
            <w:r>
              <w:t xml:space="preserve"> с работниками Заказчика/Организатора закупки»</w:t>
            </w:r>
            <w:r/>
          </w:p>
          <w:p>
            <w:pPr>
              <w:pStyle w:val="1164"/>
              <w:ind w:left="0"/>
              <w:jc w:val="both"/>
              <w:rPr>
                <w:color w:val="000000" w:themeColor="text1"/>
              </w:rPr>
            </w:pPr>
            <w:r>
              <w:rPr>
                <w:color w:val="000000" w:themeColor="text1"/>
              </w:rPr>
              <w:t xml:space="preserve">(предоставляется в составе 1 части заявки)</w:t>
            </w:r>
            <w:r>
              <w:rPr>
                <w:color w:val="000000" w:themeColor="text1"/>
              </w:rPr>
            </w:r>
            <w:r>
              <w:rPr>
                <w:color w:val="000000" w:themeColor="text1"/>
              </w:rPr>
            </w:r>
          </w:p>
        </w:tc>
      </w:tr>
      <w:tr>
        <w:tblPrEx/>
        <w:trPr>
          <w:jc w:val="center"/>
          <w:trHeight w:val="1278"/>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pPr>
            <w:r>
              <w:t xml:space="preserve">- Форма №5 «</w:t>
            </w:r>
            <w:r>
              <w:rPr>
                <w:rFonts w:eastAsia="Arial Unicode MS"/>
              </w:rPr>
              <w:t xml:space="preserve">Справка </w:t>
            </w:r>
            <w:r>
              <w:t xml:space="preserve">о цепочке собственников участника закупки, включая бенефициаров (в том числе конечных)»</w:t>
            </w:r>
            <w:r/>
          </w:p>
          <w:p>
            <w:pPr>
              <w:pStyle w:val="1164"/>
              <w:ind w:left="0"/>
              <w:jc w:val="both"/>
              <w:rPr>
                <w:b/>
                <w:color w:val="000000" w:themeColor="text1"/>
              </w:rPr>
            </w:pPr>
            <w:r>
              <w:rPr>
                <w:color w:val="000000" w:themeColor="text1"/>
              </w:rPr>
              <w:t xml:space="preserve">(предоставляется в составе 1 части заявки)</w:t>
            </w:r>
            <w:r>
              <w:rPr>
                <w:b/>
                <w:color w:val="000000" w:themeColor="text1"/>
              </w:rPr>
            </w:r>
            <w:r>
              <w:rPr>
                <w:b/>
                <w:color w:val="000000" w:themeColor="text1"/>
              </w:rPr>
            </w:r>
          </w:p>
        </w:tc>
      </w:tr>
      <w:tr>
        <w:tblPrEx/>
        <w:trPr>
          <w:jc w:val="center"/>
          <w:trHeight w:val="1534"/>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Анти</w:t>
            </w:r>
            <w:r>
              <w:t xml:space="preserve">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pPr>
            <w:r>
              <w:t xml:space="preserve">- Форма №3 «Антикоррупционные обязательства» </w:t>
            </w:r>
            <w:r/>
          </w:p>
          <w:p>
            <w:pPr>
              <w:pStyle w:val="1164"/>
              <w:ind w:left="0"/>
              <w:jc w:val="both"/>
              <w:rPr>
                <w:color w:val="000000" w:themeColor="text1"/>
              </w:rPr>
            </w:pPr>
            <w:r>
              <w:rPr>
                <w:color w:val="000000" w:themeColor="text1"/>
              </w:rPr>
              <w:t xml:space="preserve">(предоставляется в составе 1 части заявки)</w:t>
            </w:r>
            <w:r>
              <w:rPr>
                <w:color w:val="000000" w:themeColor="text1"/>
              </w:rPr>
            </w:r>
            <w:r>
              <w:rPr>
                <w:color w:val="000000" w:themeColor="text1"/>
              </w:rPr>
            </w:r>
          </w:p>
        </w:tc>
      </w:tr>
      <w:tr>
        <w:tblPrEx/>
        <w:trPr>
          <w:jc w:val="center"/>
          <w:trHeight w:val="1838"/>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r/>
          </w:p>
          <w:p>
            <w:pPr>
              <w:pStyle w:val="1164"/>
              <w:ind w:left="0"/>
              <w:jc w:val="both"/>
              <w:tabs>
                <w:tab w:val="left" w:pos="34" w:leader="none"/>
              </w:tabs>
            </w:pPr>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i/>
                <w:iCs/>
              </w:rPr>
            </w:pPr>
            <w:r>
              <w:t xml:space="preserve">- Форма №6 «</w:t>
            </w:r>
            <w:r>
              <w:rPr>
                <w:rFonts w:eastAsia="Arial Unicode MS"/>
              </w:rPr>
              <w:t xml:space="preserve">Согласие на обработку персональных данных». </w:t>
            </w:r>
            <w:r>
              <w:rPr>
                <w:i/>
                <w:iCs/>
              </w:rPr>
              <w:t xml:space="preserve">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r>
              <w:rPr>
                <w:i/>
                <w:iCs/>
              </w:rPr>
            </w:r>
            <w:r>
              <w:rPr>
                <w:i/>
                <w:iCs/>
              </w:rPr>
            </w:r>
          </w:p>
          <w:p>
            <w:pPr>
              <w:pStyle w:val="1164"/>
              <w:ind w:left="0"/>
              <w:jc w:val="both"/>
              <w:rPr>
                <w:color w:val="000000" w:themeColor="text1"/>
              </w:rPr>
            </w:pPr>
            <w:r>
              <w:rPr>
                <w:color w:val="000000" w:themeColor="text1"/>
              </w:rPr>
              <w:t xml:space="preserve">(предоставляется в составе 1 части заявки)</w:t>
            </w:r>
            <w:r>
              <w:rPr>
                <w:color w:val="000000" w:themeColor="text1"/>
              </w:rPr>
            </w:r>
            <w:r>
              <w:rPr>
                <w:color w:val="000000" w:themeColor="text1"/>
              </w:rPr>
            </w:r>
          </w:p>
        </w:tc>
      </w:tr>
      <w:tr>
        <w:tblPrEx/>
        <w:trPr>
          <w:jc w:val="center"/>
          <w:trHeight w:val="5094"/>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II «ИНФОРМАЦИОННАЯ КАРТА ЗАКУПКИ.</w:t>
            </w:r>
            <w:r>
              <w:t xml:space="preserve">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0"/>
              <w:jc w:val="both"/>
              <w:rPr>
                <w:rFonts w:eastAsia="Arial Unicode MS"/>
              </w:rPr>
            </w:pPr>
            <w:r>
              <w:t xml:space="preserve">- </w:t>
            </w:r>
            <w:r>
              <w:rPr>
                <w:rFonts w:eastAsia="Arial Unicode MS"/>
              </w:rPr>
              <w:t xml:space="preserve">Для обычной системы налогообложения копии годовой бухгалтерской отчетности </w:t>
            </w:r>
            <w:r>
              <w:rPr>
                <w:rFonts w:eastAsia="Arial Unicode MS"/>
                <w:highlight w:val="yellow"/>
              </w:rPr>
              <w:t xml:space="preserve">за 2025 год,</w:t>
            </w:r>
            <w:r>
              <w:rPr>
                <w:rFonts w:eastAsia="Arial Unicode MS"/>
              </w:rPr>
              <w:t xml:space="preserve"> сформированной в соответствии с требованиями Федерального закона от 06.12.2011 № 402-ФЗ «О бухгалтерском учете», Положением </w:t>
            </w:r>
            <w:r>
              <w:rPr>
                <w:rFonts w:eastAsia="Arial Unicode MS"/>
              </w:rPr>
              <w:t xml:space="preserve">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w:t>
            </w:r>
            <w:r>
              <w:rPr>
                <w:rFonts w:eastAsia="Arial Unicode MS"/>
              </w:rPr>
              <w:t xml:space="preserve"> органа (в случае предоставления сведений в налоговый орган на бумажном носителе);</w:t>
            </w:r>
            <w:r>
              <w:rPr>
                <w:rFonts w:eastAsia="Arial Unicode MS"/>
              </w:rPr>
            </w:r>
            <w:r>
              <w:rPr>
                <w:rFonts w:eastAsia="Arial Unicode MS"/>
              </w:rPr>
            </w:r>
          </w:p>
          <w:p>
            <w:pPr>
              <w:pStyle w:val="1164"/>
              <w:ind w:left="0"/>
              <w:jc w:val="both"/>
            </w:pPr>
            <w:r>
              <w:rPr>
                <w:rFonts w:eastAsia="Arial Unicode MS"/>
              </w:rPr>
              <w:t xml:space="preserve">- Для упрощенной системы налогообложения копии Налоговой декларации по налогу, уплачиваемому в связи с применением упрощенной системы налогообложения </w:t>
            </w:r>
            <w:r>
              <w:rPr>
                <w:rFonts w:eastAsia="Arial Unicode MS"/>
                <w:highlight w:val="yellow"/>
              </w:rPr>
              <w:t xml:space="preserve">за 2025 год,</w:t>
            </w:r>
            <w:r>
              <w:rPr>
                <w:rFonts w:eastAsia="Arial Unicode MS"/>
              </w:rPr>
              <w:t xml:space="preserve"> с подтвер</w:t>
            </w:r>
            <w:r>
              <w:rPr>
                <w:rFonts w:eastAsia="Arial Unicode MS"/>
              </w:rPr>
              <w:t xml:space="preserve">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eastAsia="Arial Unicode MS"/>
              </w:rPr>
              <w:t xml:space="preserve"> Заявление о переходе на упрощенную систему налогообложения</w:t>
            </w:r>
            <w:r>
              <w:t xml:space="preserve">.</w:t>
            </w:r>
            <w:r/>
          </w:p>
          <w:p>
            <w:pPr>
              <w:pStyle w:val="1164"/>
              <w:ind w:left="0"/>
              <w:jc w:val="both"/>
              <w:rPr>
                <w:rFonts w:eastAsia="Arial Unicode MS"/>
                <w:color w:val="000000" w:themeColor="text1"/>
              </w:rPr>
            </w:pPr>
            <w:r>
              <w:rPr>
                <w:color w:val="000000" w:themeColor="text1"/>
              </w:rPr>
              <w:t xml:space="preserve">(предоставляется в составе 1 части заявки)</w:t>
            </w:r>
            <w:r>
              <w:rPr>
                <w:rFonts w:eastAsia="Arial Unicode MS"/>
                <w:color w:val="000000" w:themeColor="text1"/>
              </w:rPr>
            </w:r>
            <w:r>
              <w:rPr>
                <w:rFonts w:eastAsia="Arial Unicode MS"/>
                <w:color w:val="000000" w:themeColor="text1"/>
              </w:rPr>
            </w:r>
          </w:p>
        </w:tc>
      </w:tr>
      <w:tr>
        <w:tblPrEx/>
        <w:trPr>
          <w:jc w:val="center"/>
          <w:trHeight w:val="2692"/>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w:t>
            </w:r>
            <w:r>
              <w:t xml:space="preserve">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w:t>
            </w:r>
            <w:r>
              <w:t xml:space="preserve">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92"/>
              <w:jc w:val="both"/>
              <w:spacing w:after="0"/>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документы не предоставляются.</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spacing w:after="0"/>
              <w:rPr>
                <w:lang w:eastAsia="en-US"/>
              </w:rPr>
            </w:pPr>
            <w:r>
              <w:t xml:space="preserve">Проверка соответствия установленному требованию осуществляется на основании открытых данных соответствующих реестров.</w:t>
            </w:r>
            <w:r>
              <w:rPr>
                <w:lang w:eastAsia="en-US"/>
              </w:rPr>
            </w:r>
            <w:r>
              <w:rPr>
                <w:lang w:eastAsia="en-US"/>
              </w:rPr>
            </w:r>
          </w:p>
        </w:tc>
      </w:tr>
      <w:tr>
        <w:tblPrEx/>
        <w:trPr>
          <w:jc w:val="center"/>
          <w:trHeight w:val="2692"/>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t xml:space="preserve">Наличие соглашения о намерениях заключить договор между участником и каждым привлекаемым </w:t>
            </w:r>
            <w:r>
              <w:rPr>
                <w:b/>
                <w:bCs/>
              </w:rPr>
              <w:t xml:space="preserve"> </w:t>
            </w:r>
            <w:r>
              <w:t xml:space="preserve">соисполнителем (выполняющего 5% и более объема услуг) с предоставлением сведений о перечне, объемах и сроках, оказания возлагаемых на исполнителя услуг (в соответствии с п.11 приложения 1 к Типовым требованиям Единого Стандарта закупок ПАО “Россети”)  </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rPr>
                <w:bCs/>
                <w:color w:val="000000" w:themeColor="text1"/>
              </w:rPr>
            </w:pPr>
            <w:r>
              <w:rPr>
                <w:bCs/>
                <w:color w:val="000000" w:themeColor="text1"/>
              </w:rPr>
              <w:t xml:space="preserve">- Форма №7 «План распределения объемов услуг между Участником закупки и соисполнителями» (</w:t>
            </w:r>
            <w:r>
              <w:rPr>
                <w:color w:val="000000" w:themeColor="text1"/>
              </w:rPr>
              <w:t xml:space="preserve">предоставляется в случае привлечения соисполнителей</w:t>
            </w:r>
            <w:r>
              <w:rPr>
                <w:bCs/>
                <w:color w:val="000000" w:themeColor="text1"/>
              </w:rPr>
              <w:t xml:space="preserve">);</w:t>
            </w:r>
            <w:r>
              <w:rPr>
                <w:bCs/>
                <w:color w:val="000000" w:themeColor="text1"/>
              </w:rPr>
            </w:r>
            <w:r>
              <w:rPr>
                <w:bCs/>
                <w:color w:val="000000" w:themeColor="text1"/>
              </w:rPr>
            </w:r>
          </w:p>
          <w:p>
            <w:pPr>
              <w:pStyle w:val="1192"/>
              <w:jc w:val="both"/>
              <w:widowControl w:val="off"/>
              <w:rPr>
                <w:rFonts w:ascii="Times New Roman" w:hAnsi="Times New Roman" w:cs="Times New Roman"/>
                <w:b w:val="0"/>
                <w:bCs w:val="0"/>
                <w:color w:val="000000" w:themeColor="text1"/>
                <w:sz w:val="24"/>
                <w:szCs w:val="24"/>
              </w:rPr>
            </w:pPr>
            <w:r>
              <w:rPr>
                <w:rFonts w:ascii="Times New Roman" w:hAnsi="Times New Roman" w:cs="Times New Roman"/>
                <w:b w:val="0"/>
                <w:color w:val="000000" w:themeColor="text1"/>
                <w:sz w:val="24"/>
                <w:szCs w:val="24"/>
              </w:rPr>
              <w:t xml:space="preserve">-</w:t>
            </w:r>
            <w:r>
              <w:rPr>
                <w:rFonts w:ascii="Times New Roman" w:hAnsi="Times New Roman" w:eastAsia="Times New Roman" w:cs="Times New Roman"/>
                <w:b w:val="0"/>
                <w:bCs w:val="0"/>
                <w:color w:val="000000" w:themeColor="text1"/>
                <w:sz w:val="24"/>
                <w:szCs w:val="24"/>
              </w:rPr>
              <w:t xml:space="preserve">  Соглашение о намерениях заключить договор между у</w:t>
            </w:r>
            <w:r>
              <w:rPr>
                <w:rFonts w:ascii="Times New Roman" w:hAnsi="Times New Roman" w:eastAsia="Times New Roman" w:cs="Times New Roman"/>
                <w:b w:val="0"/>
                <w:bCs w:val="0"/>
                <w:color w:val="000000" w:themeColor="text1"/>
                <w:sz w:val="24"/>
                <w:szCs w:val="24"/>
              </w:rPr>
              <w:t xml:space="preserve">частником и каждым привлекаемым соисполнителем (предоставляется при наличии  намерения заключить договор между участником и каждым привлекаемым соисполнителем в соответствии с пунктом 1.5  части I «ОБЩИЕ УСЛОВИЯ ПРОВЕДЕНИЯ ЗАКУПКИ» документации о закупке).</w:t>
            </w:r>
            <w:r>
              <w:rPr>
                <w:rFonts w:ascii="Times New Roman" w:hAnsi="Times New Roman" w:eastAsia="Times New Roman" w:cs="Times New Roman"/>
                <w:b w:val="0"/>
                <w:bCs w:val="0"/>
                <w:color w:val="000000" w:themeColor="text1"/>
                <w:sz w:val="24"/>
                <w:szCs w:val="24"/>
              </w:rPr>
              <w:t xml:space="preserve">     </w:t>
            </w:r>
            <w:r>
              <w:rPr>
                <w:rFonts w:ascii="Times New Roman" w:hAnsi="Times New Roman" w:cs="Times New Roman"/>
                <w:b w:val="0"/>
                <w:bCs w:val="0"/>
                <w:color w:val="000000" w:themeColor="text1"/>
                <w:sz w:val="24"/>
                <w:szCs w:val="24"/>
              </w:rPr>
            </w:r>
            <w:r>
              <w:rPr>
                <w:rFonts w:ascii="Times New Roman" w:hAnsi="Times New Roman" w:cs="Times New Roman"/>
                <w:b w:val="0"/>
                <w:bCs w:val="0"/>
                <w:color w:val="000000" w:themeColor="text1"/>
                <w:sz w:val="24"/>
                <w:szCs w:val="24"/>
              </w:rPr>
            </w:r>
          </w:p>
          <w:p>
            <w:pPr>
              <w:pStyle w:val="1192"/>
              <w:jc w:val="both"/>
              <w:spacing w:after="0"/>
              <w:widowControl w:val="off"/>
              <w:rPr>
                <w:rFonts w:ascii="Times New Roman" w:hAnsi="Times New Roman" w:cs="Times New Roman"/>
                <w:b w:val="0"/>
                <w:bCs w:val="0"/>
                <w:color w:val="000000" w:themeColor="text1"/>
                <w:sz w:val="24"/>
                <w:szCs w:val="24"/>
              </w:rPr>
            </w:pPr>
            <w:r>
              <w:rPr>
                <w:rFonts w:ascii="Times New Roman" w:hAnsi="Times New Roman" w:eastAsia="Times New Roman" w:cs="Times New Roman"/>
                <w:b w:val="0"/>
                <w:bCs w:val="0"/>
                <w:color w:val="000000" w:themeColor="text1"/>
                <w:sz w:val="24"/>
                <w:szCs w:val="24"/>
              </w:rPr>
              <w:t xml:space="preserve">(предоставляются в составе 1 части заявки)</w:t>
            </w:r>
            <w:r>
              <w:rPr>
                <w:rFonts w:ascii="Times New Roman" w:hAnsi="Times New Roman" w:cs="Times New Roman"/>
                <w:b w:val="0"/>
                <w:bCs w:val="0"/>
                <w:color w:val="000000" w:themeColor="text1"/>
                <w:sz w:val="24"/>
                <w:szCs w:val="24"/>
              </w:rPr>
            </w:r>
            <w:r>
              <w:rPr>
                <w:rFonts w:ascii="Times New Roman" w:hAnsi="Times New Roman" w:cs="Times New Roman"/>
                <w:b w:val="0"/>
                <w:bCs w:val="0"/>
                <w:color w:val="000000" w:themeColor="text1"/>
                <w:sz w:val="24"/>
                <w:szCs w:val="24"/>
              </w:rPr>
            </w:r>
          </w:p>
        </w:tc>
      </w:tr>
      <w:tr>
        <w:tblPrEx/>
        <w:trPr>
          <w:jc w:val="center"/>
          <w:trHeight w:val="1205"/>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rPr>
                <w:rFonts w:eastAsia="Arial Unicode MS"/>
              </w:rPr>
            </w:pPr>
            <w:r>
              <w:rPr>
                <w:rFonts w:eastAsia="Arial Unicode MS"/>
              </w:rPr>
              <w:t xml:space="preserve">Непревышение</w:t>
            </w:r>
            <w:r>
              <w:rPr>
                <w:rFonts w:eastAsia="Arial Unicode MS"/>
              </w:rPr>
              <w:t xml:space="preserve"> единичных расценок, предлагаемых участником, объявленной начальной (максимальной) </w:t>
            </w:r>
            <w:r>
              <w:rPr>
                <w:rFonts w:eastAsia="Calibri"/>
              </w:rPr>
              <w:t xml:space="preserve">цены единицы товара (руб. </w:t>
            </w:r>
            <w:r>
              <w:rPr>
                <w:rFonts w:eastAsia="Calibri"/>
                <w:lang w:val="en-US"/>
              </w:rPr>
              <w:t xml:space="preserve">c</w:t>
            </w:r>
            <w:r>
              <w:rPr>
                <w:rFonts w:eastAsia="Calibri"/>
              </w:rPr>
              <w:t xml:space="preserve"> НДС/ без НДС)</w:t>
            </w:r>
            <w:r>
              <w:rPr>
                <w:rFonts w:eastAsia="Arial Unicode MS"/>
              </w:rPr>
              <w:t xml:space="preserve"> </w:t>
            </w:r>
            <w:r>
              <w:t xml:space="preserve">(в соответствии с п.2 приложения 1 к Типовым требованиям Единого Стандарта закупок ПАО “Россети”)</w:t>
            </w:r>
            <w:r>
              <w:rPr>
                <w:rFonts w:eastAsia="Arial Unicode MS"/>
              </w:rPr>
            </w:r>
            <w:r>
              <w:rPr>
                <w:rFonts w:eastAsia="Arial Unicode MS"/>
              </w:rPr>
            </w:r>
          </w:p>
          <w:p>
            <w:pPr>
              <w:pStyle w:val="1164"/>
              <w:ind w:left="0"/>
              <w:jc w:val="both"/>
              <w:tabs>
                <w:tab w:val="left" w:pos="34" w:leader="none"/>
              </w:tabs>
              <w:rPr>
                <w:rFonts w:eastAsia="Arial Unicode MS"/>
              </w:rPr>
            </w:pPr>
            <w:r>
              <w:rPr>
                <w:rFonts w:eastAsia="Calibri"/>
              </w:rPr>
              <w:t xml:space="preserve">При снижении участником, представленных заказчиком расценок, процент снижения должен быть одинаковым по всему перечню расценок.</w:t>
            </w:r>
            <w:r>
              <w:rPr>
                <w:rFonts w:eastAsia="Arial Unicode MS"/>
              </w:rPr>
            </w:r>
            <w:r>
              <w:rPr>
                <w:rFonts w:eastAsia="Arial Unicode MS"/>
              </w:rP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34"/>
              <w:jc w:val="both"/>
              <w:rPr>
                <w:rFonts w:eastAsia="Arial Unicode MS"/>
              </w:rPr>
            </w:pPr>
            <w:r>
              <w:rPr>
                <w:rFonts w:eastAsia="Arial Unicode MS"/>
                <w:color w:val="000000" w:themeColor="text1"/>
              </w:rPr>
              <w:t xml:space="preserve">- </w:t>
            </w:r>
            <w:r>
              <w:rPr>
                <w:rFonts w:eastAsia="Arial Unicode MS"/>
              </w:rPr>
              <w:t xml:space="preserve"> Заявка участника (документы, содержащие предложение участника о цене договора)/информация о цене, отраженная участником на электронной торговой площадке.</w:t>
            </w:r>
            <w:r>
              <w:rPr>
                <w:rFonts w:eastAsia="Arial Unicode MS"/>
              </w:rPr>
            </w:r>
            <w:r>
              <w:rPr>
                <w:rFonts w:eastAsia="Arial Unicode MS"/>
              </w:rPr>
            </w:r>
          </w:p>
          <w:p>
            <w:pPr>
              <w:pStyle w:val="1164"/>
              <w:ind w:left="34"/>
              <w:rPr>
                <w:color w:val="000000"/>
              </w:rPr>
            </w:pPr>
            <w:r>
              <w:rPr>
                <w:color w:val="000000" w:themeColor="text1"/>
              </w:rPr>
              <w:t xml:space="preserve">(предоставляются в составе предложения </w:t>
            </w:r>
            <w:bookmarkStart w:id="147" w:name="_GoBack"/>
            <w:r>
              <w:rPr>
                <w:color w:val="000000" w:themeColor="text1"/>
              </w:rPr>
              <w:t xml:space="preserve">участника о цене договора</w:t>
            </w:r>
            <w:bookmarkEnd w:id="147"/>
            <w:r>
              <w:rPr>
                <w:color w:val="000000" w:themeColor="text1"/>
              </w:rPr>
              <w:t xml:space="preserve">)</w:t>
            </w:r>
            <w:r>
              <w:rPr>
                <w:color w:val="000000"/>
              </w:rPr>
            </w:r>
            <w:r>
              <w:rPr>
                <w:color w:val="000000"/>
              </w:rPr>
            </w:r>
          </w:p>
        </w:tc>
      </w:tr>
      <w:tr>
        <w:tblPrEx/>
        <w:trPr>
          <w:jc w:val="center"/>
          <w:trHeight w:val="1012"/>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rPr>
                <w:rFonts w:eastAsia="Arial Unicode MS"/>
              </w:rPr>
            </w:pPr>
            <w:r>
              <w:t xml:space="preserve">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r>
              <w:rPr>
                <w:rFonts w:eastAsia="Arial Unicode MS"/>
              </w:rPr>
            </w:r>
            <w:r>
              <w:rPr>
                <w:rFonts w:eastAsia="Arial Unicode MS"/>
              </w:rP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ind w:left="34"/>
              <w:rPr>
                <w:rFonts w:eastAsia="Arial Unicode MS"/>
                <w:color w:val="000000" w:themeColor="text1"/>
              </w:rPr>
            </w:pPr>
            <w:r>
              <w:rPr>
                <w:rFonts w:eastAsia="Arial Unicode MS"/>
                <w:color w:val="000000" w:themeColor="text1"/>
              </w:rPr>
              <w:t xml:space="preserve">- Заявка участника</w:t>
            </w:r>
            <w:r>
              <w:rPr>
                <w:rFonts w:eastAsia="Arial Unicode MS"/>
                <w:color w:val="000000" w:themeColor="text1"/>
              </w:rPr>
            </w:r>
            <w:r>
              <w:rPr>
                <w:rFonts w:eastAsia="Arial Unicode MS"/>
                <w:color w:val="000000" w:themeColor="text1"/>
              </w:rPr>
            </w:r>
          </w:p>
          <w:p>
            <w:pPr>
              <w:pStyle w:val="1164"/>
              <w:ind w:left="34"/>
              <w:rPr>
                <w:color w:val="000000" w:themeColor="text1"/>
              </w:rPr>
            </w:pPr>
            <w:r>
              <w:rPr>
                <w:color w:val="000000" w:themeColor="text1"/>
              </w:rPr>
              <w:t xml:space="preserve">(предоставляются в составе 1 части заявки)</w:t>
            </w:r>
            <w:r>
              <w:rPr>
                <w:color w:val="000000" w:themeColor="text1"/>
              </w:rPr>
            </w:r>
            <w:r>
              <w:rPr>
                <w:color w:val="000000" w:themeColor="text1"/>
              </w:rPr>
            </w:r>
          </w:p>
          <w:p>
            <w:pPr>
              <w:pStyle w:val="1164"/>
              <w:ind w:left="34"/>
              <w:jc w:val="both"/>
              <w:rPr>
                <w:rFonts w:eastAsia="Arial Unicode MS"/>
                <w:color w:val="000000" w:themeColor="text1"/>
              </w:rPr>
            </w:pPr>
            <w:r>
              <w:rPr>
                <w:color w:val="000000" w:themeColor="text1"/>
              </w:rPr>
              <w:t xml:space="preserve">(предоставляются в составе предложения участника о цене договора)</w:t>
            </w:r>
            <w:r>
              <w:rPr>
                <w:rFonts w:eastAsia="Arial Unicode MS"/>
                <w:color w:val="000000" w:themeColor="text1"/>
              </w:rPr>
            </w:r>
            <w:r>
              <w:rPr>
                <w:rFonts w:eastAsia="Arial Unicode MS"/>
                <w:color w:val="000000" w:themeColor="text1"/>
              </w:rPr>
            </w:r>
          </w:p>
        </w:tc>
      </w:tr>
      <w:tr>
        <w:tblPrEx/>
        <w:trPr>
          <w:jc w:val="center"/>
          <w:trHeight w:val="420"/>
        </w:trPr>
        <w:tc>
          <w:tcPr>
            <w:shd w:val="clear" w:color="auto" w:fill="auto"/>
            <w:tcBorders>
              <w:top w:val="single" w:color="auto" w:sz="4" w:space="0"/>
              <w:left w:val="single" w:color="auto" w:sz="4" w:space="0"/>
              <w:bottom w:val="single" w:color="auto" w:sz="4" w:space="0"/>
              <w:right w:val="single" w:color="auto" w:sz="4" w:space="0"/>
            </w:tcBorders>
            <w:tcW w:w="7763" w:type="dxa"/>
            <w:textDirection w:val="lrTb"/>
            <w:noWrap w:val="false"/>
          </w:tcPr>
          <w:p>
            <w:pPr>
              <w:pStyle w:val="1164"/>
              <w:numPr>
                <w:ilvl w:val="0"/>
                <w:numId w:val="34"/>
              </w:numPr>
              <w:ind w:left="0" w:firstLine="0"/>
              <w:jc w:val="both"/>
              <w:tabs>
                <w:tab w:val="left" w:pos="34" w:leader="none"/>
              </w:tabs>
            </w:pPr>
            <w:r>
              <w:rPr>
                <w:rFonts w:eastAsia="Arial Unicode MS"/>
              </w:rPr>
              <w:t xml:space="preserve">Достоверность сведений, содержащихся в заявке участника закупки </w:t>
            </w:r>
            <w:r>
              <w:t xml:space="preserve">(в соответствии с  п.38 приложения 1 к Типовым требованиям Единого Стандарта закупок ПАО “Россети”)</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231"/>
              <w:ind w:firstLine="0"/>
              <w:rPr>
                <w:color w:val="000000"/>
                <w:sz w:val="24"/>
                <w:szCs w:val="24"/>
              </w:rPr>
            </w:pPr>
            <w:r>
              <w:rPr>
                <w:color w:val="000000"/>
                <w:sz w:val="24"/>
                <w:szCs w:val="24"/>
              </w:rPr>
              <w:t xml:space="preserve">-</w:t>
            </w:r>
            <w:r>
              <w:t xml:space="preserve"> </w:t>
            </w:r>
            <w:r>
              <w:rPr>
                <w:sz w:val="24"/>
                <w:szCs w:val="24"/>
              </w:rPr>
              <w:t xml:space="preserve">Информация и документы, входящие в состав заявки участника закупки.</w:t>
            </w:r>
            <w:r>
              <w:rPr>
                <w:color w:val="000000"/>
                <w:sz w:val="24"/>
                <w:szCs w:val="24"/>
              </w:rPr>
            </w:r>
            <w:r>
              <w:rPr>
                <w:color w:val="000000"/>
                <w:sz w:val="24"/>
                <w:szCs w:val="24"/>
              </w:rPr>
            </w:r>
          </w:p>
        </w:tc>
      </w:tr>
      <w:tr>
        <w:tblPrEx/>
        <w:trPr>
          <w:trHeight w:val="420"/>
        </w:trPr>
        <w:tc>
          <w:tcPr>
            <w:shd w:val="clear" w:color="ffffff" w:fill="ffffff"/>
            <w:tcBorders>
              <w:top w:val="single" w:color="000000" w:sz="4" w:space="0"/>
              <w:left w:val="single" w:color="000000" w:sz="4" w:space="0"/>
              <w:bottom w:val="single" w:color="000000" w:sz="4" w:space="0"/>
              <w:right w:val="single" w:color="000000" w:sz="4" w:space="0"/>
            </w:tcBorders>
            <w:tcW w:w="7763" w:type="dxa"/>
            <w:vMerge w:val="restart"/>
            <w:textDirection w:val="lrTb"/>
            <w:noWrap w:val="false"/>
          </w:tcPr>
          <w:p>
            <w:pPr>
              <w:ind w:left="0" w:right="0" w:firstLine="0"/>
              <w:jc w:val="both"/>
              <w:tabs>
                <w:tab w:val="left" w:pos="0" w:leader="none"/>
                <w:tab w:val="clear" w:pos="2880" w:leader="none"/>
              </w:tabs>
              <w:rPr>
                <w:highlight w:val="none"/>
              </w:rPr>
            </w:pPr>
            <w:r>
              <w:rPr>
                <w:highlight w:val="none"/>
              </w:rPr>
              <w:t xml:space="preserve">18. Наличие квалифицированных кадровых ресурсов (в соответствии с п.14 приложения 1 к Типовым требованиям Единого Стандарта закупок ПАО “Россети”):</w:t>
            </w:r>
            <w:r>
              <w:rPr>
                <w:highlight w:val="none"/>
              </w:rPr>
            </w:r>
            <w:r>
              <w:rPr>
                <w:highlight w:val="none"/>
              </w:rPr>
            </w:r>
          </w:p>
          <w:p>
            <w:pPr>
              <w:pStyle w:val="1164"/>
              <w:ind w:left="0"/>
              <w:jc w:val="both"/>
              <w:tabs>
                <w:tab w:val="left" w:pos="34" w:leader="none"/>
              </w:tabs>
              <w:rPr>
                <w:highlight w:val="none"/>
              </w:rPr>
            </w:pPr>
            <w:r>
              <w:rPr>
                <w:highlight w:val="none"/>
              </w:rPr>
              <w:t xml:space="preserve">Наличие кадровых ресурсов соответствующей квалификации для оказания услуг:</w:t>
            </w:r>
            <w:r>
              <w:rPr>
                <w:highlight w:val="none"/>
              </w:rPr>
            </w:r>
            <w:r>
              <w:rPr>
                <w:highlight w:val="none"/>
              </w:rPr>
            </w:r>
          </w:p>
          <w:p>
            <w:pPr>
              <w:pStyle w:val="1164"/>
              <w:numPr>
                <w:ilvl w:val="3"/>
                <w:numId w:val="56"/>
              </w:numPr>
              <w:contextualSpacing/>
              <w:ind w:left="709"/>
              <w:jc w:val="both"/>
              <w:spacing w:line="276" w:lineRule="auto"/>
              <w:rPr>
                <w:highlight w:val="none"/>
              </w:rPr>
            </w:pPr>
            <w:r>
              <w:rPr>
                <w:rFonts w:ascii="Times New Roman" w:hAnsi="Times New Roman" w:eastAsia="Times New Roman" w:cs="Times New Roman"/>
                <w:sz w:val="24"/>
                <w:szCs w:val="24"/>
                <w:highlight w:val="none"/>
              </w:rPr>
            </w:r>
            <w:r>
              <w:rPr>
                <w:rFonts w:ascii="Times New Roman" w:hAnsi="Times New Roman" w:cs="Times New Roman"/>
                <w:sz w:val="24"/>
                <w:szCs w:val="24"/>
                <w:highlight w:val="none"/>
              </w:rPr>
              <w:t xml:space="preserve">не менее одного менеджера, отвечающего за организацию со стороны Исполнит</w:t>
            </w:r>
            <w:r>
              <w:rPr>
                <w:rFonts w:ascii="Times New Roman" w:hAnsi="Times New Roman" w:cs="Times New Roman"/>
                <w:sz w:val="24"/>
                <w:szCs w:val="24"/>
                <w:highlight w:val="none"/>
              </w:rPr>
              <w:t xml:space="preserve">еля, для проведения мероприятия</w:t>
            </w:r>
            <w:r>
              <w:rPr>
                <w:highlight w:val="none"/>
              </w:rPr>
              <w:t xml:space="preserve">.</w:t>
            </w:r>
            <w:r>
              <w:rPr>
                <w:highlight w:val="none"/>
              </w:rPr>
            </w:r>
            <w:r>
              <w:rPr>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7654" w:type="dxa"/>
            <w:vMerge w:val="restart"/>
            <w:textDirection w:val="lrTb"/>
            <w:noWrap w:val="false"/>
          </w:tcPr>
          <w:p>
            <w:pPr>
              <w:pStyle w:val="1164"/>
              <w:ind w:left="34"/>
              <w:jc w:val="both"/>
              <w:rPr>
                <w:rFonts w:eastAsia="Arial Unicode MS"/>
                <w:highlight w:val="none"/>
              </w:rPr>
            </w:pPr>
            <w:r>
              <w:rPr>
                <w:rFonts w:eastAsia="Arial Unicode MS"/>
                <w:highlight w:val="none"/>
              </w:rPr>
              <w:t xml:space="preserve">- Форма №16 «Справка о кадровых ресурсах» (в случае не предоставления, наличие квалифицированных кадровых ресурсов считается не подтвержденным); </w:t>
            </w:r>
            <w:r>
              <w:rPr>
                <w:rFonts w:eastAsia="Arial Unicode MS"/>
                <w:highlight w:val="none"/>
              </w:rPr>
            </w:r>
            <w:r>
              <w:rPr>
                <w:rFonts w:eastAsia="Arial Unicode MS"/>
                <w:highlight w:val="none"/>
              </w:rPr>
            </w:r>
          </w:p>
          <w:p>
            <w:pPr>
              <w:pStyle w:val="1164"/>
              <w:ind w:left="34"/>
              <w:jc w:val="both"/>
              <w:rPr>
                <w:rFonts w:eastAsia="Arial Unicode MS"/>
                <w:highlight w:val="none"/>
              </w:rPr>
            </w:pPr>
            <w:r>
              <w:rPr>
                <w:rFonts w:eastAsia="Arial Unicode MS"/>
                <w:highlight w:val="none"/>
              </w:rPr>
              <w:t xml:space="preserve">-</w:t>
            </w:r>
            <w:r>
              <w:rPr>
                <w:highlight w:val="none"/>
              </w:rPr>
              <w:t xml:space="preserve">- </w:t>
            </w:r>
            <w:r>
              <w:rPr>
                <w:highlight w:val="none"/>
              </w:rPr>
              <w:t xml:space="preserve">копии выписок из трудовых книжек</w:t>
            </w:r>
            <w:r>
              <w:rPr>
                <w:highlight w:val="none"/>
              </w:rPr>
              <w:t xml:space="preserve"> (копии</w:t>
            </w:r>
            <w:r>
              <w:rPr>
                <w:highlight w:val="none"/>
              </w:rPr>
              <w:t xml:space="preserve"> трудовых книжек</w:t>
            </w:r>
            <w:r>
              <w:rPr>
                <w:highlight w:val="none"/>
              </w:rPr>
              <w:t xml:space="preserve">)</w:t>
            </w:r>
            <w:r>
              <w:rPr>
                <w:highlight w:val="none"/>
              </w:rPr>
              <w:t xml:space="preserve"> работников или копии </w:t>
            </w:r>
            <w:r>
              <w:rPr>
                <w:highlight w:val="none"/>
              </w:rPr>
              <w:t xml:space="preserve">гражданско-правовых</w:t>
            </w:r>
            <w:r>
              <w:rPr>
                <w:highlight w:val="none"/>
              </w:rPr>
              <w:t xml:space="preserve"> договоров по числу сотрудников</w:t>
            </w:r>
            <w:r>
              <w:rPr>
                <w:highlight w:val="none"/>
              </w:rPr>
              <w:t xml:space="preserve">,</w:t>
            </w:r>
            <w:r>
              <w:rPr>
                <w:highlight w:val="none"/>
              </w:rPr>
              <w:t xml:space="preserve"> указанных в справке о кадровых ресурсах</w:t>
            </w:r>
            <w:r>
              <w:rPr>
                <w:highlight w:val="none"/>
              </w:rPr>
              <w:t xml:space="preserve"> </w:t>
            </w:r>
            <w:r>
              <w:rPr>
                <w:highlight w:val="none"/>
              </w:rPr>
              <w:t xml:space="preserve">(в случае не предоставления, соответствующий кадровый ресурс не учитывается при определении наличия квалифицированных кадровых ресурсов)</w:t>
            </w:r>
            <w:r>
              <w:rPr>
                <w:rFonts w:eastAsia="Arial Unicode MS"/>
                <w:highlight w:val="none"/>
              </w:rPr>
              <w:t xml:space="preserve">.</w:t>
            </w:r>
            <w:r>
              <w:rPr>
                <w:rFonts w:eastAsia="Arial Unicode MS"/>
                <w:highlight w:val="none"/>
              </w:rPr>
            </w:r>
            <w:r>
              <w:rPr>
                <w:rFonts w:eastAsia="Arial Unicode MS"/>
                <w:highlight w:val="none"/>
              </w:rPr>
            </w:r>
          </w:p>
        </w:tc>
      </w:tr>
      <w:tr>
        <w:tblPrEx/>
        <w:trPr>
          <w:trHeight w:val="420"/>
        </w:trPr>
        <w:tc>
          <w:tcPr>
            <w:shd w:val="clear" w:color="ffffff" w:fill="ffffff"/>
            <w:tcBorders>
              <w:top w:val="single" w:color="000000" w:sz="4" w:space="0"/>
              <w:left w:val="single" w:color="000000" w:sz="4" w:space="0"/>
              <w:bottom w:val="single" w:color="000000" w:sz="4" w:space="0"/>
              <w:right w:val="single" w:color="000000" w:sz="4" w:space="0"/>
            </w:tcBorders>
            <w:tcW w:w="7763" w:type="dxa"/>
            <w:vMerge w:val="restart"/>
            <w:textDirection w:val="lrTb"/>
            <w:noWrap w:val="false"/>
          </w:tcPr>
          <w:p>
            <w:pPr>
              <w:ind w:left="0" w:right="0" w:firstLine="0"/>
              <w:jc w:val="both"/>
              <w:tabs>
                <w:tab w:val="left" w:pos="34" w:leader="none"/>
                <w:tab w:val="clear" w:pos="2880" w:leader="none"/>
              </w:tabs>
            </w:pPr>
            <w:r>
              <w:t xml:space="preserve">19. Опыт оказания аналогичных услуг (в соответствии с  п.13 приложения 1 к Типовым требованиям Единого Стандарта закупок</w:t>
            </w:r>
            <w:r>
              <w:br/>
            </w:r>
            <w:r>
              <w:t xml:space="preserve">ПАО “Россети”).</w:t>
            </w:r>
            <w:r/>
          </w:p>
          <w:p>
            <w:pPr>
              <w:pStyle w:val="1164"/>
              <w:ind w:left="0"/>
              <w:jc w:val="both"/>
              <w:tabs>
                <w:tab w:val="left" w:pos="34" w:leader="none"/>
              </w:tabs>
            </w:pPr>
            <w:r/>
            <w:r/>
          </w:p>
          <w:p>
            <w:pPr>
              <w:pStyle w:val="1164"/>
              <w:ind w:left="0"/>
              <w:jc w:val="both"/>
              <w:tabs>
                <w:tab w:val="left" w:pos="34" w:leader="none"/>
              </w:tabs>
            </w:pPr>
            <w:r>
              <w:t xml:space="preserve">- Участник закупки должен иметь опыт оказания аналогичных услуг.</w:t>
            </w:r>
            <w:r/>
          </w:p>
          <w:p>
            <w:pPr>
              <w:pStyle w:val="1164"/>
              <w:ind w:left="0"/>
              <w:jc w:val="both"/>
              <w:tabs>
                <w:tab w:val="left" w:pos="34" w:leader="none"/>
              </w:tabs>
            </w:pPr>
            <w:r/>
            <w:r/>
          </w:p>
          <w:p>
            <w:pPr>
              <w:tabs>
                <w:tab w:val="left" w:pos="34" w:leader="none"/>
              </w:tabs>
              <w:rPr>
                <w:b w:val="0"/>
                <w:bCs w:val="0"/>
                <w:highlight w:val="yellow"/>
              </w:rPr>
            </w:pPr>
            <w:r>
              <w:t xml:space="preserve">Под аналогичными услугами подразумевается </w:t>
            </w:r>
            <w:r>
              <w:t xml:space="preserve">оказание конгрессно-выставочных услуг</w:t>
            </w:r>
            <w:r>
              <w:rPr>
                <w:b w:val="0"/>
                <w:bCs w:val="0"/>
                <w:highlight w:val="none"/>
              </w:rPr>
              <w:t xml:space="preserve">.</w:t>
            </w:r>
            <w:r>
              <w:rPr>
                <w:b w:val="0"/>
                <w:bCs w:val="0"/>
                <w:highlight w:val="yellow"/>
              </w:rPr>
            </w:r>
            <w:r>
              <w:rPr>
                <w:b w:val="0"/>
                <w:bCs w:val="0"/>
                <w:highlight w:val="yellow"/>
              </w:rPr>
            </w:r>
          </w:p>
          <w:p>
            <w:pPr>
              <w:tabs>
                <w:tab w:val="left" w:pos="34" w:leader="none"/>
              </w:tabs>
            </w:pPr>
            <w:r/>
            <w:r/>
          </w:p>
          <w:p>
            <w:pPr>
              <w:tabs>
                <w:tab w:val="left" w:pos="34" w:leader="none"/>
              </w:tabs>
              <w:rPr>
                <w:rFonts w:eastAsia="Arial Unicode MS"/>
              </w:rPr>
            </w:pPr>
            <w:r>
              <w:rPr>
                <w:highlight w:val="none"/>
              </w:rPr>
              <w:t xml:space="preserve">В подтверждение наличия опыта участник обязан представить сведения о наличии не менее 3 (трех) заключенных и исполненных договоров в </w:t>
            </w:r>
            <w:r>
              <w:rPr>
                <w:highlight w:val="none"/>
              </w:rPr>
              <w:t xml:space="preserve">период с </w:t>
            </w:r>
            <w:r>
              <w:rPr>
                <w:highlight w:val="none"/>
              </w:rPr>
              <w:t xml:space="preserve">05.05</w:t>
            </w:r>
            <w:r>
              <w:rPr>
                <w:highlight w:val="none"/>
              </w:rPr>
              <w:t xml:space="preserve">.2023</w:t>
            </w:r>
            <w:r>
              <w:rPr>
                <w:highlight w:val="none"/>
              </w:rPr>
              <w:t xml:space="preserve"> </w:t>
            </w:r>
            <w:r>
              <w:rPr>
                <w:highlight w:val="none"/>
              </w:rPr>
              <w:t xml:space="preserve">по</w:t>
            </w:r>
            <w:r>
              <w:rPr>
                <w:highlight w:val="none"/>
              </w:rPr>
              <w:t xml:space="preserve"> </w:t>
            </w:r>
            <w:r>
              <w:rPr>
                <w:highlight w:val="none"/>
              </w:rPr>
              <w:t xml:space="preserve">05.05</w:t>
            </w:r>
            <w:r>
              <w:rPr>
                <w:highlight w:val="none"/>
              </w:rPr>
              <w:t xml:space="preserve">.2026</w:t>
            </w:r>
            <w:r>
              <w:rPr>
                <w:highlight w:val="none"/>
              </w:rPr>
              <w:t xml:space="preserve"> г.г. включительно на </w:t>
            </w:r>
            <w:r>
              <w:t xml:space="preserve">оказание конгрессно-выставочных услуг</w:t>
            </w:r>
            <w:r>
              <w:rPr>
                <w:highlight w:val="none"/>
              </w:rPr>
              <w:t xml:space="preserve"> и стоимостью не менее 10% от НМЦ закупки каждый. </w:t>
            </w:r>
            <w:r>
              <w:rPr>
                <w:sz w:val="24"/>
                <w:szCs w:val="24"/>
                <w:highlight w:val="none"/>
              </w:rPr>
              <w:t xml:space="preserve">К рассмотрению так</w:t>
            </w:r>
            <w:r>
              <w:rPr>
                <w:sz w:val="24"/>
                <w:szCs w:val="24"/>
                <w:highlight w:val="none"/>
              </w:rPr>
              <w:t xml:space="preserve">же принимаются</w:t>
            </w:r>
            <w:r>
              <w:rPr>
                <w:sz w:val="24"/>
                <w:szCs w:val="24"/>
                <w:highlight w:val="none"/>
              </w:rPr>
              <w:t xml:space="preserve"> </w:t>
            </w:r>
            <w:r>
              <w:rPr>
                <w:sz w:val="24"/>
                <w:szCs w:val="24"/>
                <w:highlight w:val="none"/>
              </w:rPr>
              <w:t xml:space="preserve">и находящиеся на исполнении (т.е. </w:t>
            </w:r>
            <w:r>
              <w:rPr>
                <w:sz w:val="24"/>
                <w:szCs w:val="24"/>
                <w:highlight w:val="none"/>
              </w:rPr>
              <w:t xml:space="preserve">исполненные</w:t>
            </w:r>
            <w:r>
              <w:rPr>
                <w:sz w:val="24"/>
                <w:szCs w:val="24"/>
                <w:highlight w:val="none"/>
                <w:lang w:eastAsia="ar-SA"/>
              </w:rPr>
              <w:t xml:space="preserve"> более, чем </w:t>
            </w:r>
            <w:r>
              <w:rPr>
                <w:sz w:val="24"/>
                <w:szCs w:val="24"/>
                <w:highlight w:val="none"/>
                <w:lang w:eastAsia="ar-SA"/>
              </w:rPr>
              <w:t xml:space="preserve">на 70</w:t>
            </w:r>
            <w:r>
              <w:rPr>
                <w:sz w:val="24"/>
                <w:szCs w:val="24"/>
                <w:highlight w:val="none"/>
                <w:lang w:eastAsia="ar-SA"/>
              </w:rPr>
              <w:t xml:space="preserve">%) договоры</w:t>
            </w:r>
            <w:r>
              <w:rPr>
                <w:sz w:val="24"/>
                <w:szCs w:val="24"/>
                <w:highlight w:val="none"/>
                <w:lang w:eastAsia="ar-SA"/>
              </w:rPr>
              <w:t xml:space="preserve"> </w:t>
            </w:r>
            <w:r>
              <w:t xml:space="preserve">оказание конгрессно-выставочных услуг</w:t>
            </w:r>
            <w:r>
              <w:rPr>
                <w:sz w:val="24"/>
                <w:szCs w:val="24"/>
                <w:highlight w:val="none"/>
                <w:lang w:eastAsia="ar-SA"/>
              </w:rPr>
              <w:t xml:space="preserve"> </w:t>
            </w:r>
            <w:r>
              <w:rPr>
                <w:sz w:val="24"/>
                <w:szCs w:val="24"/>
                <w:highlight w:val="none"/>
              </w:rPr>
              <w:t xml:space="preserve">с </w:t>
            </w:r>
            <w:r>
              <w:rPr>
                <w:highlight w:val="none"/>
              </w:rPr>
              <w:t xml:space="preserve">05.05</w:t>
            </w:r>
            <w:r>
              <w:rPr>
                <w:sz w:val="24"/>
                <w:szCs w:val="24"/>
                <w:highlight w:val="none"/>
              </w:rPr>
              <w:t xml:space="preserve">.20</w:t>
            </w:r>
            <w:r>
              <w:rPr>
                <w:sz w:val="24"/>
                <w:szCs w:val="24"/>
                <w:highlight w:val="none"/>
              </w:rPr>
              <w:t xml:space="preserve">23</w:t>
            </w:r>
            <w:r>
              <w:rPr>
                <w:sz w:val="24"/>
                <w:szCs w:val="24"/>
                <w:highlight w:val="none"/>
              </w:rPr>
              <w:t xml:space="preserve"> </w:t>
            </w:r>
            <w:r>
              <w:rPr>
                <w:sz w:val="24"/>
                <w:szCs w:val="24"/>
                <w:highlight w:val="none"/>
              </w:rPr>
              <w:t xml:space="preserve">г. по </w:t>
            </w:r>
            <w:r>
              <w:rPr>
                <w:highlight w:val="none"/>
              </w:rPr>
              <w:t xml:space="preserve">05.05</w:t>
            </w:r>
            <w:r>
              <w:rPr>
                <w:sz w:val="24"/>
                <w:szCs w:val="24"/>
                <w:highlight w:val="none"/>
              </w:rPr>
              <w:t xml:space="preserve">.20</w:t>
            </w:r>
            <w:r>
              <w:rPr>
                <w:sz w:val="24"/>
                <w:szCs w:val="24"/>
                <w:highlight w:val="none"/>
              </w:rPr>
              <w:t xml:space="preserve">2</w:t>
            </w:r>
            <w:r>
              <w:rPr>
                <w:sz w:val="24"/>
                <w:szCs w:val="24"/>
                <w:highlight w:val="none"/>
              </w:rPr>
              <w:t xml:space="preserve">6</w:t>
            </w:r>
            <w:r>
              <w:rPr>
                <w:sz w:val="24"/>
                <w:szCs w:val="24"/>
                <w:highlight w:val="none"/>
              </w:rPr>
              <w:t xml:space="preserve"> гг.</w:t>
            </w:r>
            <w:r>
              <w:rPr>
                <w:highlight w:val="none"/>
              </w:rPr>
              <w:t xml:space="preserve"> </w:t>
            </w:r>
            <w:r>
              <w:rPr>
                <w:highlight w:val="none"/>
              </w:rPr>
              <w:t xml:space="preserve">Сведения указываются в форме №17 </w:t>
            </w:r>
            <w:r>
              <w:rPr>
                <w:color w:val="000000" w:themeColor="text1"/>
                <w:highlight w:val="none"/>
              </w:rPr>
              <w:t xml:space="preserve">«Справка об опыте оказания аналогичных услуг</w:t>
            </w:r>
            <w:r>
              <w:rPr>
                <w:highlight w:val="none"/>
              </w:rPr>
              <w:t xml:space="preserve">» с предоставлением подтверждающих документов (</w:t>
            </w:r>
            <w:r>
              <w:t xml:space="preserve">копий договоров и приложений к ним, копий актов о приемке оказанных услуг</w:t>
            </w:r>
            <w:r>
              <w:rPr>
                <w:highlight w:val="none"/>
              </w:rPr>
              <w:t xml:space="preserve">)</w:t>
            </w:r>
            <w:r>
              <w:rPr>
                <w:rFonts w:eastAsia="Arial Unicode MS"/>
                <w:highlight w:val="none"/>
              </w:rPr>
              <w:t xml:space="preserve">.</w:t>
            </w:r>
            <w:r>
              <w:rPr>
                <w:rFonts w:eastAsia="Arial Unicode MS"/>
              </w:rPr>
            </w:r>
            <w:r>
              <w:rPr>
                <w:rFonts w:eastAsia="Arial Unicode MS"/>
              </w:rPr>
            </w:r>
          </w:p>
          <w:p>
            <w:pPr>
              <w:tabs>
                <w:tab w:val="left" w:pos="34" w:leader="none"/>
              </w:tabs>
              <w:rPr>
                <w:rFonts w:eastAsia="Arial Unicode MS"/>
              </w:rPr>
            </w:pPr>
            <w:r>
              <w:rPr>
                <w:rFonts w:eastAsia="Arial Unicode MS"/>
              </w:rPr>
            </w:r>
            <w:r>
              <w:rPr>
                <w:rFonts w:eastAsia="Arial Unicode MS"/>
              </w:rPr>
            </w:r>
            <w:r>
              <w:rPr>
                <w:rFonts w:eastAsia="Arial Unicode MS"/>
              </w:rPr>
            </w:r>
          </w:p>
          <w:p>
            <w:pPr>
              <w:tabs>
                <w:tab w:val="left" w:pos="34" w:leader="none"/>
              </w:tabs>
            </w:pPr>
            <w:r>
              <w:t xml:space="preserve">Участник вправе в качестве подтверждения наличия аналогичного опыта указать в форме № 17 сведения о заключенных рамочных договорах в установ</w:t>
            </w:r>
            <w:r>
              <w:t xml:space="preserve">ленный период, при этом в случае, если по условиям рамочного договора его исполнение предусматривает заключение отдельных договоров или оформление отдельных заявок (сведения о таких заключенных договорах и заявках также указываются в форме № 17), то к оцен</w:t>
            </w:r>
            <w:r>
              <w:t xml:space="preserve">ке принимаются договоры и заявки, соответствующие выше установленным основным требованиям с приложением подтверждающих документов (копий договоров и приложений к ним, копий актов о приемке оказанных услуг), а сам рамочный договор при оценке не учитывается.</w:t>
            </w:r>
            <w:r/>
          </w:p>
          <w:p>
            <w:pPr>
              <w:tabs>
                <w:tab w:val="left" w:pos="34" w:leader="none"/>
              </w:tabs>
            </w:pPr>
            <w:r/>
            <w:r/>
          </w:p>
          <w:p>
            <w:pPr>
              <w:tabs>
                <w:tab w:val="left" w:pos="34" w:leader="none"/>
              </w:tabs>
            </w:pPr>
            <w:r>
              <w:t xml:space="preserve">В случае указания участником в форме №17 и документального подтверждения сведений о заключенных рамочных договорах в установленный период, в к</w:t>
            </w:r>
            <w:r>
              <w:t xml:space="preserve">оторых по условиям рамочного договора его исполнение предусматривает заключение отдельных договоров или оформление отдельных заявок, то оценка таких договоров будет проводится путем суммирования актов выполненных работ по исполненным договорам или заявкам.</w:t>
            </w:r>
            <w:r/>
          </w:p>
        </w:tc>
        <w:tc>
          <w:tcPr>
            <w:shd w:val="clear" w:color="ffffff" w:fill="ffffff"/>
            <w:tcBorders>
              <w:top w:val="single" w:color="000000" w:sz="4" w:space="0"/>
              <w:left w:val="single" w:color="000000" w:sz="4" w:space="0"/>
              <w:bottom w:val="single" w:color="000000" w:sz="4" w:space="0"/>
              <w:right w:val="single" w:color="000000" w:sz="4" w:space="0"/>
            </w:tcBorders>
            <w:tcW w:w="7654" w:type="dxa"/>
            <w:vMerge w:val="restart"/>
            <w:textDirection w:val="lrTb"/>
            <w:noWrap w:val="false"/>
          </w:tcPr>
          <w:p>
            <w:pPr>
              <w:rPr>
                <w:color w:val="000000" w:themeColor="text1"/>
              </w:rPr>
            </w:pPr>
            <w:r>
              <w:rPr>
                <w:color w:val="000000" w:themeColor="text1"/>
              </w:rPr>
              <w:t xml:space="preserve">- Форма </w:t>
            </w:r>
            <w:r>
              <w:t xml:space="preserve">№17</w:t>
            </w:r>
            <w:r>
              <w:rPr>
                <w:color w:val="000000" w:themeColor="text1"/>
              </w:rPr>
              <w:t xml:space="preserve"> «Справка об опыте оказания аналогичных услуг» (в случае не предоставления, наличие опыта оказания аналогичных услуг считается не подтвержденным); </w:t>
            </w:r>
            <w:r>
              <w:rPr>
                <w:color w:val="000000" w:themeColor="text1"/>
              </w:rPr>
            </w:r>
            <w:r>
              <w:rPr>
                <w:color w:val="000000" w:themeColor="text1"/>
              </w:rPr>
            </w:r>
          </w:p>
          <w:p>
            <w:pPr>
              <w:rPr>
                <w:color w:val="000000" w:themeColor="text1"/>
              </w:rPr>
            </w:pPr>
            <w:r>
              <w:rPr>
                <w:color w:val="000000" w:themeColor="text1"/>
              </w:rPr>
              <w:t xml:space="preserve">- </w:t>
            </w:r>
            <w:r>
              <w:t xml:space="preserve">копии договоров и приложений к ним</w:t>
            </w:r>
            <w:r>
              <w:rPr>
                <w:color w:val="000000" w:themeColor="text1"/>
              </w:rPr>
              <w:t xml:space="preserve"> (в случае не предоставления, договор, указанный в форме </w:t>
            </w:r>
            <w:r>
              <w:t xml:space="preserve">№17</w:t>
            </w:r>
            <w:r>
              <w:rPr>
                <w:color w:val="000000" w:themeColor="text1"/>
              </w:rPr>
              <w:t xml:space="preserve">, не будет учитываться при определении наличия опыта выполнения аналогичных работ);</w:t>
            </w:r>
            <w:r>
              <w:rPr>
                <w:color w:val="000000" w:themeColor="text1"/>
              </w:rPr>
            </w:r>
            <w:r>
              <w:rPr>
                <w:color w:val="000000" w:themeColor="text1"/>
              </w:rPr>
            </w:r>
          </w:p>
          <w:p>
            <w:r>
              <w:rPr>
                <w:color w:val="000000" w:themeColor="text1"/>
              </w:rPr>
              <w:t xml:space="preserve">- </w:t>
            </w:r>
            <w:r>
              <w:t xml:space="preserve">копии актов о приемке оказанных услуг</w:t>
            </w:r>
            <w:r>
              <w:rPr>
                <w:color w:val="000000" w:themeColor="text1"/>
              </w:rPr>
              <w:t xml:space="preserve"> </w:t>
            </w:r>
            <w:r>
              <w:t xml:space="preserve">(в случае не предоставления соответствующий договор, указанный в форме №17, не будет учитываться при определении наличия опыта выполнения аналогичных работ);</w:t>
            </w:r>
            <w:r/>
          </w:p>
          <w:p>
            <w:pPr>
              <w:rPr>
                <w:color w:val="000000" w:themeColor="text1"/>
              </w:rPr>
            </w:pPr>
            <w:r>
              <w:rPr>
                <w:i/>
              </w:rPr>
              <w:t xml:space="preserve">В случае если сумма актов </w:t>
            </w:r>
            <w:r>
              <w:rPr>
                <w:i/>
                <w:iCs/>
              </w:rPr>
              <w:t xml:space="preserve">о приемке оказанных услуг</w:t>
            </w:r>
            <w:r>
              <w:rPr>
                <w:i/>
              </w:rPr>
              <w:t xml:space="preserve"> не соответствует сумме договора, </w:t>
            </w:r>
            <w:r>
              <w:rPr>
                <w:i/>
              </w:rPr>
              <w:t xml:space="preserve">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w:t>
            </w:r>
            <w:r>
              <w:rPr>
                <w:color w:val="000000" w:themeColor="text1"/>
              </w:rPr>
            </w:r>
            <w:r>
              <w:rPr>
                <w:color w:val="000000" w:themeColor="text1"/>
              </w:rPr>
            </w:r>
          </w:p>
          <w:p>
            <w:pPr>
              <w:rPr>
                <w:color w:val="000000" w:themeColor="text1"/>
              </w:rPr>
            </w:pPr>
            <w:r>
              <w:rPr>
                <w:color w:val="000000" w:themeColor="text1"/>
              </w:rPr>
              <w:t xml:space="preserve">(предоставляются в составе 1 части заявки)</w:t>
            </w:r>
            <w:r>
              <w:rPr>
                <w:color w:val="000000" w:themeColor="text1"/>
              </w:rPr>
            </w:r>
            <w:r>
              <w:rPr>
                <w:color w:val="000000" w:themeColor="text1"/>
              </w:rPr>
            </w:r>
          </w:p>
        </w:tc>
      </w:tr>
      <w:tr>
        <w:tblPrEx/>
        <w:trPr>
          <w:jc w:val="center"/>
          <w:trHeight w:val="1696"/>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tabs>
                <w:tab w:val="left" w:pos="34" w:leader="none"/>
              </w:tabs>
              <w:rPr>
                <w:highlight w:val="lightGray"/>
              </w:rPr>
            </w:pPr>
            <w:r>
              <w:rPr>
                <w:highlight w:val="none"/>
              </w:rPr>
              <w:t xml:space="preserve">20</w:t>
            </w:r>
            <w:r>
              <w:rPr>
                <w:highlight w:val="lightGray"/>
              </w:rPr>
              <w:t xml:space="preserve">. </w:t>
            </w:r>
            <w:r>
              <w:rPr>
                <w:highlight w:val="lightGray"/>
              </w:rPr>
              <w:t xml:space="preserve">Благонадежность участника (в соответствии с  </w:t>
            </w:r>
            <w:r>
              <w:rPr>
                <w:highlight w:val="lightGray"/>
              </w:rPr>
              <w:br/>
              <w:t xml:space="preserve">п. 23 приложения 1 к Типовым требованиям Единого Стандарта закупок ПАО “Россети”):</w:t>
            </w:r>
            <w:r>
              <w:rPr>
                <w:highlight w:val="lightGray"/>
              </w:rPr>
            </w:r>
            <w:r>
              <w:rPr>
                <w:highlight w:val="lightGray"/>
              </w:rPr>
            </w:r>
          </w:p>
          <w:p>
            <w:pPr>
              <w:pStyle w:val="1164"/>
              <w:ind w:left="0"/>
              <w:jc w:val="both"/>
              <w:tabs>
                <w:tab w:val="left" w:pos="34" w:leader="none"/>
              </w:tabs>
              <w:rPr>
                <w:highlight w:val="lightGray"/>
              </w:rPr>
            </w:pPr>
            <w:r>
              <w:rPr>
                <w:highlight w:val="lightGray"/>
              </w:rPr>
            </w:r>
            <w:r>
              <w:rPr>
                <w:highlight w:val="lightGray"/>
              </w:rPr>
            </w:r>
            <w:r>
              <w:rPr>
                <w:highlight w:val="lightGray"/>
              </w:rPr>
            </w:r>
          </w:p>
          <w:p>
            <w:pPr>
              <w:pStyle w:val="1164"/>
              <w:ind w:left="0"/>
              <w:jc w:val="both"/>
              <w:tabs>
                <w:tab w:val="left" w:pos="34" w:leader="none"/>
              </w:tabs>
              <w:rPr>
                <w:highlight w:val="lightGray"/>
              </w:rPr>
            </w:pPr>
            <w:r>
              <w:rPr>
                <w:highlight w:val="lightGray"/>
              </w:rPr>
              <w:t xml:space="preserve">Участник закупки должен соответствовать следующим требованиям:</w:t>
            </w:r>
            <w:r>
              <w:rPr>
                <w:highlight w:val="lightGray"/>
              </w:rPr>
            </w:r>
            <w:r>
              <w:rPr>
                <w:highlight w:val="lightGray"/>
              </w:rPr>
            </w:r>
          </w:p>
          <w:p>
            <w:pPr>
              <w:pStyle w:val="1164"/>
              <w:ind w:left="0"/>
              <w:jc w:val="both"/>
              <w:tabs>
                <w:tab w:val="left" w:pos="34" w:leader="none"/>
              </w:tabs>
              <w:rPr>
                <w:highlight w:val="lightGray"/>
                <w:lang w:eastAsia="zh-CN"/>
              </w:rPr>
            </w:pPr>
            <w:r>
              <w:rPr>
                <w:highlight w:val="none"/>
              </w:rPr>
              <w:t xml:space="preserve">20</w:t>
            </w:r>
            <w:r>
              <w:rPr>
                <w:highlight w:val="lightGray"/>
              </w:rPr>
              <w:t xml:space="preserve">.1. Отсутствие </w:t>
            </w:r>
            <w:r>
              <w:rPr>
                <w:highlight w:val="lightGray"/>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highlight w:val="lightGray"/>
                <w:lang w:eastAsia="zh-CN"/>
              </w:rPr>
            </w:r>
            <w:r>
              <w:rPr>
                <w:highlight w:val="lightGray"/>
                <w:lang w:eastAsia="zh-CN"/>
              </w:rPr>
            </w:r>
          </w:p>
          <w:p>
            <w:pPr>
              <w:pStyle w:val="1164"/>
              <w:ind w:left="0"/>
              <w:jc w:val="both"/>
              <w:tabs>
                <w:tab w:val="left" w:pos="34" w:leader="none"/>
              </w:tabs>
              <w:rPr>
                <w:rStyle w:val="1071"/>
                <w:highlight w:val="lightGray"/>
                <w:u w:val="none"/>
                <w:lang w:eastAsia="zh-CN"/>
              </w:rPr>
            </w:pPr>
            <w:r>
              <w:rPr>
                <w:highlight w:val="none"/>
                <w:lang w:eastAsia="zh-CN"/>
              </w:rPr>
              <w:t xml:space="preserve">20</w:t>
            </w:r>
            <w:r>
              <w:rPr>
                <w:highlight w:val="lightGray"/>
                <w:lang w:eastAsia="zh-CN"/>
              </w:rPr>
              <w:t xml:space="preserve">.2. Отсутствие сведений об участнике закупки в банке данных исполнительных производств на электронном портале </w:t>
            </w:r>
            <w:hyperlink r:id="rId13" w:tooltip="http://fssprus.ru/" w:history="1">
              <w:r>
                <w:rPr>
                  <w:rStyle w:val="1071"/>
                  <w:highlight w:val="lightGray"/>
                  <w:lang w:eastAsia="zh-CN"/>
                </w:rPr>
                <w:t xml:space="preserve">http://fssprus.ru/</w:t>
              </w:r>
            </w:hyperlink>
            <w:r>
              <w:rPr>
                <w:rStyle w:val="1071"/>
                <w:highlight w:val="lightGray"/>
                <w:lang w:eastAsia="zh-CN"/>
              </w:rPr>
              <w:t xml:space="preserve">;</w:t>
            </w:r>
            <w:r>
              <w:rPr>
                <w:rStyle w:val="1071"/>
                <w:highlight w:val="lightGray"/>
                <w:u w:val="none"/>
                <w:lang w:eastAsia="zh-CN"/>
              </w:rPr>
            </w:r>
            <w:r>
              <w:rPr>
                <w:rStyle w:val="1071"/>
                <w:highlight w:val="lightGray"/>
                <w:u w:val="none"/>
                <w:lang w:eastAsia="zh-CN"/>
              </w:rPr>
            </w:r>
          </w:p>
          <w:p>
            <w:pPr>
              <w:widowControl w:val="off"/>
              <w:rPr>
                <w:highlight w:val="lightGray"/>
              </w:rPr>
            </w:pPr>
            <w:r>
              <w:rPr>
                <w:rStyle w:val="1071"/>
                <w:color w:val="auto"/>
                <w:highlight w:val="none"/>
                <w:u w:val="none"/>
                <w:lang w:eastAsia="zh-CN"/>
              </w:rPr>
              <w:t xml:space="preserve">20</w:t>
            </w:r>
            <w:r>
              <w:rPr>
                <w:rStyle w:val="1071"/>
                <w:color w:val="auto"/>
                <w:highlight w:val="lightGray"/>
                <w:u w:val="none"/>
                <w:lang w:eastAsia="zh-CN"/>
              </w:rPr>
              <w:t xml:space="preserve">.3. </w:t>
            </w:r>
            <w:r>
              <w:rPr>
                <w:highlight w:val="lightGray"/>
              </w:rPr>
              <w:t xml:space="preserve">Непривлечение</w:t>
            </w:r>
            <w:r>
              <w:rPr>
                <w:highlight w:val="lightGray"/>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Pr>
                <w:rStyle w:val="1071"/>
                <w:highlight w:val="lightGray"/>
              </w:rPr>
              <w:t xml:space="preserve">статьей 19.28</w:t>
            </w:r>
            <w:r>
              <w:rPr>
                <w:highlight w:val="lightGray"/>
              </w:rPr>
              <w:t xml:space="preserve"> Кодекса Российской Федерации об административных правонарушениях.</w:t>
            </w:r>
            <w:r>
              <w:rPr>
                <w:highlight w:val="lightGray"/>
              </w:rPr>
            </w:r>
            <w:r>
              <w:rPr>
                <w:highlight w:val="lightGray"/>
              </w:rPr>
            </w:r>
          </w:p>
          <w:p>
            <w:pPr>
              <w:pStyle w:val="1164"/>
              <w:ind w:left="0"/>
              <w:jc w:val="both"/>
              <w:tabs>
                <w:tab w:val="left" w:pos="34" w:leader="none"/>
                <w:tab w:val="left" w:pos="851" w:leader="none"/>
              </w:tabs>
              <w:rPr>
                <w:highlight w:val="lightGray"/>
              </w:rPr>
            </w:pPr>
            <w:r>
              <w:rPr>
                <w:highlight w:val="none"/>
              </w:rPr>
              <w:t xml:space="preserve">20</w:t>
            </w:r>
            <w:r>
              <w:rPr>
                <w:highlight w:val="lightGray"/>
              </w:rPr>
              <w:t xml:space="preserve">.4.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r>
              <w:rPr>
                <w:highlight w:val="lightGray"/>
              </w:rPr>
            </w:r>
            <w:r>
              <w:rPr>
                <w:highlight w:val="lightGray"/>
              </w:rPr>
            </w:r>
          </w:p>
          <w:p>
            <w:pPr>
              <w:widowControl w:val="off"/>
              <w:rPr>
                <w:highlight w:val="lightGray"/>
              </w:rPr>
            </w:pPr>
            <w:r>
              <w:rPr>
                <w:highlight w:val="none"/>
              </w:rPr>
              <w:t xml:space="preserve">20</w:t>
            </w:r>
            <w:r>
              <w:rPr>
                <w:highlight w:val="lightGray"/>
              </w:rPr>
              <w:t xml:space="preserve">.5. </w:t>
            </w:r>
            <w:r>
              <w:rPr>
                <w:highlight w:val="lightGray"/>
              </w:rPr>
              <w:t xml:space="preserve">Непривлечение</w:t>
            </w:r>
            <w:r>
              <w:rPr>
                <w:highlight w:val="lightGray"/>
              </w:rPr>
              <w:t xml:space="preserve"> участника закупки - юридического лица </w:t>
            </w:r>
            <w:r>
              <w:rPr>
                <w:highlight w:val="lightGray"/>
              </w:rPr>
              <w:t xml:space="preserve">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r>
              <w:rPr>
                <w:highlight w:val="lightGray"/>
              </w:rPr>
            </w:r>
            <w:r>
              <w:rPr>
                <w:highlight w:val="lightGray"/>
              </w:rPr>
            </w:r>
          </w:p>
          <w:p>
            <w:pPr>
              <w:widowControl w:val="off"/>
              <w:rPr>
                <w:highlight w:val="lightGray"/>
              </w:rPr>
            </w:pPr>
            <w:r>
              <w:rPr>
                <w:highlight w:val="none"/>
              </w:rPr>
              <w:t xml:space="preserve">20</w:t>
            </w:r>
            <w:r>
              <w:rPr>
                <w:highlight w:val="lightGray"/>
              </w:rPr>
              <w:t xml:space="preserve">.6. Наличие/отсутс</w:t>
            </w:r>
            <w:r>
              <w:rPr>
                <w:highlight w:val="lightGray"/>
              </w:rPr>
              <w:t xml:space="preserve">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r>
              <w:rPr>
                <w:highlight w:val="lightGray"/>
              </w:rPr>
            </w:r>
            <w:r>
              <w:rPr>
                <w:highlight w:val="lightGray"/>
              </w:rPr>
            </w:r>
          </w:p>
          <w:p>
            <w:pPr>
              <w:widowControl w:val="off"/>
              <w:rPr>
                <w:highlight w:val="lightGray"/>
              </w:rPr>
            </w:pPr>
            <w:r>
              <w:rPr>
                <w:highlight w:val="none"/>
              </w:rPr>
              <w:t xml:space="preserve">20</w:t>
            </w:r>
            <w:r>
              <w:rPr>
                <w:highlight w:val="lightGray"/>
              </w:rPr>
              <w:t xml:space="preserve">.7. Наличие/отсутствие решений ФНС России о приостановке операций по счетам.</w:t>
            </w:r>
            <w:r>
              <w:rPr>
                <w:highlight w:val="lightGray"/>
              </w:rPr>
            </w:r>
            <w:r>
              <w:rPr>
                <w:highlight w:val="lightGray"/>
              </w:rP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64"/>
              <w:numPr>
                <w:ilvl w:val="0"/>
                <w:numId w:val="40"/>
              </w:numPr>
              <w:ind w:left="175" w:hanging="141"/>
              <w:jc w:val="both"/>
              <w:rPr>
                <w:highlight w:val="lightGray"/>
              </w:rPr>
            </w:pPr>
            <w:r>
              <w:rPr>
                <w:highlight w:val="lightGray"/>
              </w:rPr>
              <w:t xml:space="preserve">Информация, задекларированная участником в форме №2 - Письме о подаче оферты.</w:t>
            </w:r>
            <w:r>
              <w:rPr>
                <w:highlight w:val="lightGray"/>
              </w:rPr>
            </w:r>
            <w:r>
              <w:rPr>
                <w:highlight w:val="lightGray"/>
              </w:rPr>
            </w:r>
          </w:p>
          <w:p>
            <w:pPr>
              <w:pStyle w:val="1164"/>
              <w:ind w:left="175"/>
              <w:jc w:val="both"/>
              <w:rPr>
                <w:highlight w:val="lightGray"/>
              </w:rPr>
            </w:pPr>
            <w:r>
              <w:rPr>
                <w:highlight w:val="lightGray"/>
              </w:rPr>
            </w:r>
            <w:r>
              <w:rPr>
                <w:highlight w:val="lightGray"/>
              </w:rPr>
            </w:r>
            <w:r>
              <w:rPr>
                <w:highlight w:val="lightGray"/>
              </w:rPr>
            </w:r>
          </w:p>
          <w:p>
            <w:pPr>
              <w:pStyle w:val="1164"/>
              <w:ind w:left="175"/>
              <w:jc w:val="both"/>
              <w:rPr>
                <w:highlight w:val="lightGray"/>
              </w:rPr>
            </w:pPr>
            <w:r>
              <w:rPr>
                <w:highlight w:val="lightGray"/>
              </w:rPr>
            </w:r>
            <w:r>
              <w:rPr>
                <w:highlight w:val="lightGray"/>
              </w:rPr>
            </w:r>
            <w:r>
              <w:rPr>
                <w:highlight w:val="lightGray"/>
              </w:rPr>
            </w:r>
          </w:p>
          <w:p>
            <w:pPr>
              <w:pStyle w:val="1164"/>
              <w:ind w:left="175"/>
              <w:jc w:val="both"/>
              <w:rPr>
                <w:highlight w:val="lightGray"/>
              </w:rPr>
            </w:pPr>
            <w:r>
              <w:rPr>
                <w:color w:val="000000" w:themeColor="text1"/>
                <w:highlight w:val="lightGray"/>
              </w:rPr>
              <w:t xml:space="preserve">(предоставляется в составе 1 части заявки)</w:t>
            </w:r>
            <w:r>
              <w:rPr>
                <w:highlight w:val="lightGray"/>
              </w:rPr>
            </w:r>
            <w:r>
              <w:rPr>
                <w:highlight w:val="lightGray"/>
              </w:rPr>
            </w:r>
          </w:p>
        </w:tc>
      </w:tr>
      <w:tr>
        <w:tblPrEx/>
        <w:trPr>
          <w:jc w:val="center"/>
          <w:trHeight w:val="1696"/>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tabs>
                <w:tab w:val="left" w:pos="34" w:leader="none"/>
              </w:tabs>
            </w:pPr>
            <w:r>
              <w:t xml:space="preserve">21</w:t>
            </w:r>
            <w:r>
              <w:t xml:space="preserve">. </w:t>
            </w:r>
            <w:r>
              <w:t xml:space="preserve">Документы, необходимые для осуществления оценки заявок участников: </w:t>
            </w:r>
            <w:r/>
          </w:p>
          <w:p>
            <w:pPr>
              <w:pStyle w:val="1164"/>
              <w:ind w:left="0"/>
              <w:jc w:val="both"/>
              <w:tabs>
                <w:tab w:val="left" w:pos="34" w:leader="none"/>
              </w:tabs>
            </w:pPr>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spacing w:after="0"/>
              <w:rPr>
                <w:color w:val="000000" w:themeColor="text1"/>
              </w:rPr>
            </w:pPr>
            <w:r>
              <w:rPr>
                <w:color w:val="000000" w:themeColor="text1"/>
              </w:rPr>
              <w:t xml:space="preserve">Критерий «Деловая репутация участника»:</w:t>
            </w:r>
            <w:r>
              <w:rPr>
                <w:color w:val="000000" w:themeColor="text1"/>
              </w:rPr>
            </w:r>
            <w:r>
              <w:rPr>
                <w:color w:val="000000" w:themeColor="text1"/>
              </w:rPr>
            </w:r>
          </w:p>
          <w:p>
            <w:pPr>
              <w:spacing w:after="0"/>
              <w:rPr>
                <w:color w:val="000000" w:themeColor="text1"/>
              </w:rPr>
            </w:pPr>
            <w:r>
              <w:rPr>
                <w:color w:val="000000" w:themeColor="text1"/>
              </w:rPr>
            </w:r>
            <w:r>
              <w:rPr>
                <w:color w:val="000000" w:themeColor="text1"/>
              </w:rPr>
            </w:r>
            <w:r>
              <w:rPr>
                <w:color w:val="000000" w:themeColor="text1"/>
              </w:rPr>
            </w:r>
          </w:p>
          <w:p>
            <w:pPr>
              <w:spacing w:after="0"/>
              <w:rPr>
                <w:color w:val="000000" w:themeColor="text1"/>
              </w:rPr>
            </w:pPr>
            <w:r>
              <w:rPr>
                <w:color w:val="000000" w:themeColor="text1"/>
              </w:rPr>
              <w:t xml:space="preserve">- Форма №1</w:t>
            </w:r>
            <w:r>
              <w:rPr>
                <w:color w:val="000000" w:themeColor="text1"/>
              </w:rPr>
              <w:t xml:space="preserve">5</w:t>
            </w:r>
            <w:r>
              <w:rPr>
                <w:color w:val="000000" w:themeColor="text1"/>
              </w:rPr>
              <w:t xml:space="preserve"> «Справка о деловой репутации участника»</w:t>
            </w:r>
            <w:r>
              <w:rPr>
                <w:color w:val="000000" w:themeColor="text1"/>
              </w:rPr>
            </w:r>
            <w:r>
              <w:rPr>
                <w:color w:val="000000" w:themeColor="text1"/>
              </w:rPr>
            </w:r>
          </w:p>
          <w:p>
            <w:pPr>
              <w:spacing w:after="0"/>
              <w:rPr>
                <w:i/>
                <w:iCs/>
                <w:color w:val="000000"/>
              </w:rPr>
            </w:pPr>
            <w:r>
              <w:rPr>
                <w:i/>
                <w:iCs/>
                <w:color w:val="000000"/>
              </w:rPr>
            </w:r>
            <w:r>
              <w:rPr>
                <w:i/>
                <w:iCs/>
                <w:color w:val="000000"/>
              </w:rPr>
            </w:r>
            <w:r>
              <w:rPr>
                <w:i/>
                <w:iCs/>
                <w:color w:val="000000"/>
              </w:rPr>
            </w:r>
          </w:p>
          <w:p>
            <w:pPr>
              <w:spacing w:after="0"/>
              <w:rPr>
                <w:i/>
                <w:iCs/>
                <w:color w:val="000000"/>
              </w:rPr>
            </w:pPr>
            <w:r>
              <w:rPr>
                <w:i/>
                <w:iCs/>
                <w:color w:val="000000"/>
              </w:rPr>
              <w:t xml:space="preserve">В случае  не предоставления в составе заявки участника «Справки о деловой репутации участника» (Форма №1</w:t>
            </w:r>
            <w:r>
              <w:rPr>
                <w:i/>
                <w:iCs/>
                <w:color w:val="000000"/>
              </w:rPr>
              <w:t xml:space="preserve">5</w:t>
            </w:r>
            <w:r>
              <w:rPr>
                <w:i/>
                <w:iCs/>
                <w:color w:val="000000"/>
              </w:rPr>
              <w:t xml:space="preserve">) или предоставления недостоверных данных, заявка участника отклоняется.</w:t>
            </w:r>
            <w:r>
              <w:rPr>
                <w:i/>
                <w:iCs/>
                <w:color w:val="000000"/>
              </w:rPr>
            </w:r>
            <w:r>
              <w:rPr>
                <w:i/>
                <w:iCs/>
                <w:color w:val="000000"/>
              </w:rPr>
            </w:r>
          </w:p>
          <w:p>
            <w:pPr>
              <w:spacing w:after="0"/>
              <w:rPr>
                <w:color w:val="000000" w:themeColor="text1"/>
              </w:rPr>
            </w:pPr>
            <w:r>
              <w:rPr>
                <w:color w:val="000000" w:themeColor="text1"/>
              </w:rPr>
            </w:r>
            <w:r>
              <w:rPr>
                <w:color w:val="000000" w:themeColor="text1"/>
              </w:rPr>
            </w:r>
            <w:r>
              <w:rPr>
                <w:color w:val="000000" w:themeColor="text1"/>
              </w:rPr>
            </w:r>
          </w:p>
          <w:p>
            <w:pPr>
              <w:rPr>
                <w:lang w:eastAsia="en-US"/>
              </w:rPr>
            </w:pPr>
            <w:r>
              <w:rPr>
                <w:color w:val="000000" w:themeColor="text1"/>
              </w:rPr>
              <w:t xml:space="preserve"> (предоставляется в составе 1 части заявки)</w:t>
            </w:r>
            <w:r>
              <w:rPr>
                <w:lang w:eastAsia="en-US"/>
              </w:rPr>
            </w:r>
            <w:r>
              <w:rPr>
                <w:lang w:eastAsia="en-US"/>
              </w:rPr>
            </w:r>
          </w:p>
        </w:tc>
      </w:tr>
      <w:tr>
        <w:tblPrEx/>
        <w:trPr>
          <w:jc w:val="center"/>
          <w:trHeight w:val="272"/>
        </w:trPr>
        <w:tc>
          <w:tcPr>
            <w:tcBorders>
              <w:top w:val="single" w:color="auto" w:sz="4" w:space="0"/>
              <w:left w:val="single" w:color="auto" w:sz="4" w:space="0"/>
              <w:bottom w:val="single" w:color="auto" w:sz="4" w:space="0"/>
              <w:right w:val="single" w:color="auto" w:sz="4" w:space="0"/>
            </w:tcBorders>
            <w:tcW w:w="7763" w:type="dxa"/>
            <w:textDirection w:val="lrTb"/>
            <w:noWrap w:val="false"/>
          </w:tcPr>
          <w:p>
            <w:pPr>
              <w:tabs>
                <w:tab w:val="left" w:pos="34" w:leader="none"/>
              </w:tabs>
            </w:pPr>
            <w:r>
              <w:t xml:space="preserve">2</w:t>
            </w:r>
            <w:r>
              <w:t xml:space="preserve">2. Состав заявки (формы, установленные </w:t>
            </w:r>
            <w:r>
              <w:rPr>
                <w:color w:val="000000" w:themeColor="text1"/>
              </w:rPr>
              <w:t xml:space="preserve"> частью III «ОБРАЗЦЫ ФОРМ ДЛЯ ЗАПОЛНЕНИЯ УЧАСТНИКАМИ ЗАКУПКИ» документации о закупке</w:t>
            </w:r>
            <w:r>
              <w:t xml:space="preserve">) (формы предоставляются в соответствии с инструкциями по их заполнению)</w:t>
            </w:r>
            <w:r/>
          </w:p>
        </w:tc>
        <w:tc>
          <w:tcPr>
            <w:shd w:val="clear" w:color="auto" w:fill="auto"/>
            <w:tcBorders>
              <w:top w:val="single" w:color="auto" w:sz="4" w:space="0"/>
              <w:left w:val="single" w:color="auto" w:sz="4" w:space="0"/>
              <w:bottom w:val="single" w:color="auto" w:sz="4" w:space="0"/>
              <w:right w:val="single" w:color="auto" w:sz="4" w:space="0"/>
            </w:tcBorders>
            <w:tcW w:w="7654" w:type="dxa"/>
            <w:textDirection w:val="lrTb"/>
            <w:noWrap w:val="false"/>
          </w:tcPr>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№1 «Опись документов»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№2 «Письмо о подаче оферты»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№3 «Антикоррупционные обязательства»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№4 «Анкета участника закупки»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№6 «Согласие на обработку персональных данных»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№7 «План распределения объемов услуг между Участником закупки и соисполнителями»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№8 «Техническое предложение (предоставляются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№10 «Справка о налич</w:t>
            </w:r>
            <w:r>
              <w:rPr>
                <w:rFonts w:ascii="Times New Roman" w:hAnsi="Times New Roman" w:cs="Times New Roman"/>
                <w:b w:val="0"/>
                <w:color w:val="000000" w:themeColor="text1"/>
                <w:sz w:val="24"/>
                <w:szCs w:val="24"/>
              </w:rPr>
              <w:t xml:space="preserve">ии у У</w:t>
            </w:r>
            <w:r>
              <w:rPr>
                <w:rFonts w:ascii="Times New Roman" w:hAnsi="Times New Roman" w:cs="Times New Roman"/>
                <w:b w:val="0"/>
                <w:color w:val="000000" w:themeColor="text1"/>
                <w:sz w:val="24"/>
                <w:szCs w:val="24"/>
              </w:rPr>
              <w:t xml:space="preserve">частника закупки связей, носящих характер </w:t>
            </w:r>
            <w:r>
              <w:rPr>
                <w:rFonts w:ascii="Times New Roman" w:hAnsi="Times New Roman" w:cs="Times New Roman"/>
                <w:b w:val="0"/>
                <w:color w:val="000000" w:themeColor="text1"/>
                <w:sz w:val="24"/>
                <w:szCs w:val="24"/>
              </w:rPr>
              <w:t xml:space="preserve">аффилированности</w:t>
            </w:r>
            <w:r>
              <w:rPr>
                <w:rFonts w:ascii="Times New Roman" w:hAnsi="Times New Roman" w:cs="Times New Roman"/>
                <w:b w:val="0"/>
                <w:color w:val="000000" w:themeColor="text1"/>
                <w:sz w:val="24"/>
                <w:szCs w:val="24"/>
              </w:rPr>
              <w:t xml:space="preserve"> с сотрудниками Заказчика или Организатора закупки»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№11 «Справка о крупной сделке Участника»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№12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№13 «План распределения объемов услуг между членами коллективного участника» (предоставляется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spacing w:before="240"/>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Форма №14 «</w:t>
            </w:r>
            <w:r>
              <w:rPr>
                <w:rFonts w:ascii="Times New Roman" w:hAnsi="Times New Roman" w:cs="Times New Roman"/>
                <w:b w:val="0"/>
                <w:color w:val="000000" w:themeColor="text1"/>
                <w:sz w:val="24"/>
                <w:szCs w:val="24"/>
              </w:rPr>
              <w:t xml:space="preserve">Единичные расценки</w:t>
            </w:r>
            <w:r>
              <w:rPr>
                <w:rFonts w:ascii="Times New Roman" w:hAnsi="Times New Roman" w:cs="Times New Roman"/>
                <w:b w:val="0"/>
                <w:color w:val="000000" w:themeColor="text1"/>
                <w:sz w:val="24"/>
                <w:szCs w:val="24"/>
              </w:rPr>
              <w:t xml:space="preserve">» (предоставляется в составе предложения участника о цене договора)</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pStyle w:val="1192"/>
              <w:jc w:val="both"/>
              <w:spacing w:before="240"/>
              <w:widowControl w:val="off"/>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Форма №15 «</w:t>
            </w:r>
            <w:r>
              <w:rPr>
                <w:rFonts w:ascii="Times New Roman" w:hAnsi="Times New Roman" w:cs="Times New Roman"/>
                <w:b w:val="0"/>
                <w:color w:val="000000" w:themeColor="text1"/>
                <w:sz w:val="24"/>
                <w:szCs w:val="24"/>
              </w:rPr>
              <w:t xml:space="preserve">Справка о деловой репутации участника</w:t>
            </w:r>
            <w:r>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(предоставляется в составе 1 части заявки)</w:t>
            </w:r>
            <w:r>
              <w:rPr>
                <w:rFonts w:ascii="Times New Roman" w:hAnsi="Times New Roman" w:cs="Times New Roman"/>
                <w:b w:val="0"/>
                <w:color w:val="000000" w:themeColor="text1"/>
                <w:sz w:val="24"/>
                <w:szCs w:val="24"/>
              </w:rPr>
            </w:r>
            <w:r>
              <w:rPr>
                <w:rFonts w:ascii="Times New Roman" w:hAnsi="Times New Roman" w:cs="Times New Roman"/>
                <w:b w:val="0"/>
                <w:color w:val="000000" w:themeColor="text1"/>
                <w:sz w:val="24"/>
                <w:szCs w:val="24"/>
              </w:rPr>
            </w:r>
          </w:p>
          <w:p>
            <w:pPr>
              <w:rPr>
                <w:rFonts w:eastAsia="Arial Unicode MS"/>
                <w:highlight w:val="none"/>
              </w:rPr>
            </w:pPr>
            <w:r>
              <w:rPr>
                <w:rFonts w:ascii="Times New Roman" w:hAnsi="Times New Roman" w:cs="Times New Roman"/>
                <w:b w:val="0"/>
                <w:color w:val="000000" w:themeColor="text1"/>
                <w:sz w:val="24"/>
                <w:szCs w:val="24"/>
              </w:rPr>
              <w:t xml:space="preserve">- </w:t>
            </w:r>
            <w:r>
              <w:rPr>
                <w:rFonts w:ascii="Times New Roman" w:hAnsi="Times New Roman" w:cs="Times New Roman"/>
                <w:b w:val="0"/>
                <w:color w:val="000000" w:themeColor="text1"/>
                <w:sz w:val="24"/>
                <w:szCs w:val="24"/>
              </w:rPr>
              <w:t xml:space="preserve">Ф</w:t>
            </w:r>
            <w:r>
              <w:rPr>
                <w:rFonts w:ascii="Times New Roman" w:hAnsi="Times New Roman" w:cs="Times New Roman"/>
                <w:b w:val="0"/>
                <w:color w:val="000000" w:themeColor="text1"/>
                <w:sz w:val="24"/>
                <w:szCs w:val="24"/>
                <w:highlight w:val="none"/>
              </w:rPr>
              <w:t xml:space="preserve">орма</w:t>
            </w:r>
            <w:r>
              <w:rPr>
                <w:highlight w:val="none"/>
              </w:rPr>
              <w:t xml:space="preserve"> </w:t>
            </w:r>
            <w:r>
              <w:rPr>
                <w:rFonts w:eastAsia="Arial Unicode MS"/>
                <w:highlight w:val="none"/>
              </w:rPr>
              <w:t xml:space="preserve"> №16 «Справка о кадровых ресурсах»</w:t>
            </w:r>
            <w:r>
              <w:rPr>
                <w:rFonts w:eastAsia="Arial Unicode MS"/>
                <w:highlight w:val="none"/>
              </w:rPr>
            </w:r>
            <w:r>
              <w:rPr>
                <w:rFonts w:eastAsia="Arial Unicode MS"/>
                <w:highlight w:val="none"/>
              </w:rPr>
            </w:r>
          </w:p>
          <w:p>
            <w:pPr>
              <w:rPr>
                <w:rFonts w:ascii="Times New Roman" w:hAnsi="Times New Roman" w:cs="Times New Roman"/>
                <w:b w:val="0"/>
                <w:bCs w:val="0"/>
                <w:color w:val="000000" w:themeColor="text1"/>
                <w:sz w:val="24"/>
                <w:szCs w:val="24"/>
                <w:highlight w:val="none"/>
              </w:rPr>
            </w:pPr>
            <w:r>
              <w:rPr>
                <w:rFonts w:eastAsia="Arial Unicode MS"/>
                <w:highlight w:val="none"/>
              </w:rPr>
            </w:r>
            <w:r>
              <w:rPr>
                <w:rFonts w:ascii="Times New Roman" w:hAnsi="Times New Roman" w:cs="Times New Roman"/>
                <w:b w:val="0"/>
                <w:color w:val="000000" w:themeColor="text1"/>
                <w:sz w:val="24"/>
                <w:szCs w:val="24"/>
              </w:rPr>
              <w:t xml:space="preserve">(предоставляется в составе 1 части заявки)</w:t>
            </w:r>
            <w:r>
              <w:rPr>
                <w:rFonts w:ascii="Times New Roman" w:hAnsi="Times New Roman" w:cs="Times New Roman"/>
                <w:b w:val="0"/>
                <w:bCs w:val="0"/>
                <w:color w:val="000000" w:themeColor="text1"/>
                <w:sz w:val="24"/>
                <w:szCs w:val="24"/>
                <w:highlight w:val="none"/>
              </w:rPr>
            </w:r>
            <w:r>
              <w:rPr>
                <w:rFonts w:ascii="Times New Roman" w:hAnsi="Times New Roman" w:cs="Times New Roman"/>
                <w:b w:val="0"/>
                <w:bCs w:val="0"/>
                <w:color w:val="000000" w:themeColor="text1"/>
                <w:sz w:val="24"/>
                <w:szCs w:val="24"/>
                <w:highlight w:val="none"/>
              </w:rPr>
            </w:r>
          </w:p>
          <w:p>
            <w:pPr>
              <w:ind w:left="0" w:right="0" w:firstLine="0"/>
              <w:tabs>
                <w:tab w:val="left" w:pos="142" w:leader="none"/>
              </w:tabs>
            </w:pPr>
            <w:r>
              <w:rPr>
                <w:color w:val="000000" w:themeColor="text1"/>
              </w:rPr>
            </w:r>
            <w:r>
              <w:rPr>
                <w:rFonts w:ascii="Times New Roman" w:hAnsi="Times New Roman" w:cs="Times New Roman"/>
                <w:b w:val="0"/>
                <w:color w:val="000000" w:themeColor="text1"/>
                <w:sz w:val="24"/>
                <w:szCs w:val="24"/>
              </w:rPr>
              <w:t xml:space="preserve">-</w:t>
            </w:r>
            <w:r>
              <w:rPr>
                <w:color w:val="000000" w:themeColor="text1"/>
              </w:rPr>
              <w:t xml:space="preserve">Форма </w:t>
            </w:r>
            <w:r>
              <w:t xml:space="preserve">№17</w:t>
            </w:r>
            <w:r>
              <w:rPr>
                <w:color w:val="000000" w:themeColor="text1"/>
              </w:rPr>
              <w:t xml:space="preserve"> «Справка об опыте оказания аналогичных услуг»</w:t>
            </w:r>
            <w:r>
              <w:rPr>
                <w:rFonts w:ascii="Times New Roman" w:hAnsi="Times New Roman" w:cs="Times New Roman"/>
                <w:b w:val="0"/>
                <w:color w:val="000000" w:themeColor="text1"/>
                <w:sz w:val="24"/>
                <w:szCs w:val="24"/>
                <w:highlight w:val="none"/>
              </w:rPr>
            </w:r>
            <w:r/>
          </w:p>
          <w:p>
            <w:pPr>
              <w:rPr>
                <w:rFonts w:ascii="Times New Roman" w:hAnsi="Times New Roman" w:cs="Times New Roman"/>
                <w:b w:val="0"/>
                <w:bCs w:val="0"/>
                <w:color w:val="000000" w:themeColor="text1"/>
                <w:sz w:val="24"/>
                <w:szCs w:val="24"/>
                <w:highlight w:val="none"/>
              </w:rPr>
            </w:pPr>
            <w:r>
              <w:rPr>
                <w:rFonts w:eastAsia="Arial Unicode MS"/>
                <w:highlight w:val="none"/>
              </w:rPr>
            </w:r>
            <w:r>
              <w:rPr>
                <w:rFonts w:ascii="Times New Roman" w:hAnsi="Times New Roman" w:cs="Times New Roman"/>
                <w:b w:val="0"/>
                <w:color w:val="000000" w:themeColor="text1"/>
                <w:sz w:val="24"/>
                <w:szCs w:val="24"/>
              </w:rPr>
              <w:t xml:space="preserve">(предоставляется в составе 1 части заявки)</w:t>
            </w:r>
            <w:r>
              <w:rPr>
                <w:rFonts w:ascii="Times New Roman" w:hAnsi="Times New Roman" w:cs="Times New Roman"/>
                <w:b w:val="0"/>
                <w:bCs w:val="0"/>
                <w:color w:val="000000" w:themeColor="text1"/>
                <w:sz w:val="24"/>
                <w:szCs w:val="24"/>
                <w:highlight w:val="none"/>
              </w:rPr>
            </w:r>
            <w:r>
              <w:rPr>
                <w:rFonts w:ascii="Times New Roman" w:hAnsi="Times New Roman" w:cs="Times New Roman"/>
                <w:b w:val="0"/>
                <w:bCs w:val="0"/>
                <w:color w:val="000000" w:themeColor="text1"/>
                <w:sz w:val="24"/>
                <w:szCs w:val="24"/>
                <w:highlight w:val="none"/>
              </w:rPr>
            </w:r>
          </w:p>
        </w:tc>
      </w:tr>
    </w:tbl>
    <w:p>
      <w:pPr>
        <w:rPr>
          <w:sz w:val="16"/>
          <w:szCs w:val="16"/>
        </w:rPr>
      </w:pPr>
      <w:r>
        <w:rPr>
          <w:sz w:val="16"/>
          <w:szCs w:val="16"/>
        </w:rPr>
      </w:r>
      <w:r>
        <w:rPr>
          <w:sz w:val="16"/>
          <w:szCs w:val="16"/>
        </w:rPr>
      </w:r>
      <w:r>
        <w:rPr>
          <w:sz w:val="16"/>
          <w:szCs w:val="16"/>
        </w:rPr>
      </w:r>
    </w:p>
    <w:p>
      <w:pPr>
        <w:pStyle w:val="1164"/>
        <w:numPr>
          <w:ilvl w:val="3"/>
          <w:numId w:val="6"/>
        </w:numPr>
        <w:ind w:left="0" w:firstLine="522"/>
        <w:jc w:val="both"/>
        <w:tabs>
          <w:tab w:val="left" w:pos="851" w:leader="none"/>
          <w:tab w:val="clear" w:pos="2880" w:leader="none"/>
        </w:tabs>
        <w:rPr>
          <w:b/>
          <w:bCs/>
        </w:rPr>
      </w:pPr>
      <w:r>
        <w:t xml:space="preserve">Участник должен соответствовать иным требованиям, установленным документацией о закупке, в том числе указанным в Техническом задании (Раздел </w:t>
      </w:r>
      <w:r>
        <w:rPr>
          <w:lang w:val="en-US"/>
        </w:rPr>
        <w:t xml:space="preserve">V</w:t>
      </w:r>
      <w:r>
        <w:t xml:space="preserve"> «Техническое задание»). Участник закупки вправе предоставить в составе заявки дополнительные</w:t>
      </w:r>
      <w:r>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b/>
          <w:bCs/>
        </w:rPr>
      </w:r>
      <w:r>
        <w:rPr>
          <w:b/>
          <w:bCs/>
        </w:rPr>
      </w:r>
    </w:p>
    <w:p>
      <w:pPr>
        <w:ind w:firstLine="522"/>
        <w:tabs>
          <w:tab w:val="left" w:pos="851" w:leader="none"/>
        </w:tabs>
      </w:pPr>
      <w:r>
        <w:rPr>
          <w:color w:val="000000" w:themeColor="text1"/>
        </w:rPr>
        <w:t xml:space="preserve">В случае не предоставления Участником в составе заявк</w:t>
      </w:r>
      <w:r>
        <w:rPr>
          <w:color w:val="000000" w:themeColor="text1"/>
        </w:rPr>
        <w:t xml:space="preserve">и хотя бы одного из перечисленных в разделе 2 части II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p>
    <w:p>
      <w:pPr>
        <w:jc w:val="left"/>
        <w:spacing w:after="0"/>
      </w:pPr>
      <w:r>
        <w:br w:type="page" w:clear="all"/>
      </w:r>
      <w:r/>
    </w:p>
    <w:p>
      <w:pPr>
        <w:jc w:val="right"/>
        <w:spacing w:line="360" w:lineRule="auto"/>
        <w:rPr>
          <w:b/>
          <w:bCs/>
          <w:lang w:eastAsia="ar-SA"/>
        </w:rPr>
        <w:framePr w:w="14712" w:wrap="auto" w:hAnchor="text" w:x="1134"/>
        <w:sectPr>
          <w:footnotePr/>
          <w:endnotePr/>
          <w:type w:val="nextPage"/>
          <w:pgSz w:w="16838" w:h="11906" w:orient="landscape"/>
          <w:pgMar w:top="1134" w:right="709" w:bottom="567" w:left="851" w:header="709" w:footer="482" w:gutter="0"/>
          <w:cols w:num="1" w:sep="0" w:space="708" w:equalWidth="1"/>
          <w:docGrid w:linePitch="360"/>
          <w:titlePg/>
        </w:sectPr>
      </w:pPr>
      <w:r>
        <w:rPr>
          <w:b/>
          <w:bCs/>
          <w:lang w:eastAsia="ar-SA"/>
        </w:rPr>
      </w:r>
      <w:r>
        <w:rPr>
          <w:b/>
          <w:bCs/>
          <w:lang w:eastAsia="ar-SA"/>
        </w:rPr>
      </w:r>
      <w:r>
        <w:rPr>
          <w:b/>
          <w:bCs/>
          <w:lang w:eastAsia="ar-SA"/>
        </w:rPr>
      </w:r>
    </w:p>
    <w:p>
      <w:pPr>
        <w:pStyle w:val="845"/>
        <w:jc w:val="right"/>
        <w:rPr>
          <w:rFonts w:ascii="Times New Roman" w:hAnsi="Times New Roman" w:cs="Times New Roman"/>
        </w:rPr>
      </w:pPr>
      <w:r>
        <w:rPr>
          <w:rFonts w:ascii="Times New Roman" w:hAnsi="Times New Roman" w:cs="Times New Roman"/>
        </w:rPr>
        <w:t xml:space="preserve">Приложение № 1 </w:t>
      </w:r>
      <w:r>
        <w:rPr>
          <w:rFonts w:ascii="Times New Roman" w:hAnsi="Times New Roman" w:cs="Times New Roman"/>
        </w:rPr>
      </w:r>
      <w:r>
        <w:rPr>
          <w:rFonts w:ascii="Times New Roman" w:hAnsi="Times New Roman" w:cs="Times New Roman"/>
        </w:rPr>
      </w:r>
    </w:p>
    <w:p>
      <w:pPr>
        <w:jc w:val="right"/>
        <w:rPr>
          <w:b/>
        </w:rPr>
      </w:pPr>
      <w:r>
        <w:rPr>
          <w:b/>
        </w:rPr>
        <w:t xml:space="preserve">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r>
        <w:rPr>
          <w:b/>
        </w:rPr>
      </w:r>
      <w:r>
        <w:rPr>
          <w:b/>
        </w:rPr>
      </w:r>
    </w:p>
    <w:p>
      <w:pPr>
        <w:pStyle w:val="1164"/>
        <w:ind w:left="0"/>
        <w:jc w:val="both"/>
        <w:widowControl w:val="off"/>
        <w:tabs>
          <w:tab w:val="num" w:pos="432" w:leader="none"/>
          <w:tab w:val="num" w:pos="567" w:leader="none"/>
          <w:tab w:val="left" w:pos="1418" w:leader="none"/>
        </w:tabs>
        <w:rPr>
          <w:bCs/>
          <w:sz w:val="16"/>
          <w:szCs w:val="16"/>
        </w:rPr>
      </w:pPr>
      <w:r>
        <w:rPr>
          <w:bCs/>
          <w:sz w:val="16"/>
          <w:szCs w:val="16"/>
        </w:rPr>
      </w:r>
      <w:r>
        <w:rPr>
          <w:bCs/>
          <w:sz w:val="16"/>
          <w:szCs w:val="16"/>
        </w:rPr>
      </w:r>
      <w:r>
        <w:rPr>
          <w:bCs/>
          <w:sz w:val="16"/>
          <w:szCs w:val="16"/>
        </w:rPr>
      </w:r>
    </w:p>
    <w:p>
      <w:pPr>
        <w:pStyle w:val="1164"/>
        <w:ind w:left="0"/>
        <w:jc w:val="both"/>
        <w:widowControl w:val="off"/>
        <w:tabs>
          <w:tab w:val="left" w:pos="284" w:leader="none"/>
        </w:tabs>
        <w:rPr>
          <w:bCs/>
          <w:sz w:val="16"/>
          <w:szCs w:val="16"/>
          <w:lang w:eastAsia="ar-SA"/>
        </w:rPr>
      </w:pPr>
      <w:r>
        <w:rPr>
          <w:bCs/>
          <w:sz w:val="16"/>
          <w:szCs w:val="16"/>
          <w:lang w:eastAsia="ar-SA"/>
        </w:rPr>
      </w:r>
      <w:r>
        <w:rPr>
          <w:bCs/>
          <w:sz w:val="16"/>
          <w:szCs w:val="16"/>
          <w:lang w:eastAsia="ar-SA"/>
        </w:rPr>
      </w:r>
      <w:r>
        <w:rPr>
          <w:bCs/>
          <w:sz w:val="16"/>
          <w:szCs w:val="16"/>
          <w:lang w:eastAsia="ar-SA"/>
        </w:rPr>
      </w:r>
    </w:p>
    <w:p>
      <w:pPr>
        <w:ind w:firstLine="567"/>
        <w:spacing w:after="120"/>
        <w:tabs>
          <w:tab w:val="left" w:pos="708" w:leader="none"/>
        </w:tabs>
      </w:pPr>
      <w:r>
        <w:t xml:space="preserve">В рамках оценочной стадии </w:t>
      </w:r>
      <w:r>
        <w:t xml:space="preserve">Закупочная комиссия оценивает и сопоставляет заявки Участников, которые не были отклонены на отборочной стадии, как несоответствующие существенным требованиям Документации о закупке, и проводит их предварительное ранжирование исходя из следующих критериев:</w:t>
      </w:r>
      <w:r/>
    </w:p>
    <w:tbl>
      <w:tblPr>
        <w:tblW w:w="10248" w:type="dxa"/>
        <w:tblInd w:w="98" w:type="dxa"/>
        <w:tblLook w:val="04A0" w:firstRow="1" w:lastRow="0" w:firstColumn="1" w:lastColumn="0" w:noHBand="0" w:noVBand="1"/>
      </w:tblPr>
      <w:tblGrid>
        <w:gridCol w:w="719"/>
        <w:gridCol w:w="7938"/>
        <w:gridCol w:w="1591"/>
      </w:tblGrid>
      <w:tr>
        <w:tblPrEx/>
        <w:trPr>
          <w:trHeight w:val="391"/>
        </w:trPr>
        <w:tc>
          <w:tcPr>
            <w:shd w:val="clear" w:color="auto" w:fill="auto"/>
            <w:tcBorders>
              <w:top w:val="single" w:color="auto" w:sz="4" w:space="0"/>
              <w:left w:val="single" w:color="auto" w:sz="4" w:space="0"/>
              <w:bottom w:val="single" w:color="auto" w:sz="4" w:space="0"/>
              <w:right w:val="single" w:color="auto" w:sz="4" w:space="0"/>
            </w:tcBorders>
            <w:tcW w:w="719" w:type="dxa"/>
            <w:textDirection w:val="lrTb"/>
            <w:noWrap/>
          </w:tcPr>
          <w:p>
            <w:pPr>
              <w:ind w:right="10"/>
              <w:tabs>
                <w:tab w:val="left" w:pos="709" w:leader="none"/>
              </w:tabs>
              <w:rPr>
                <w:b/>
                <w:bCs/>
                <w:color w:val="000000"/>
                <w:spacing w:val="-5"/>
                <w:sz w:val="22"/>
                <w:szCs w:val="22"/>
              </w:rPr>
            </w:pPr>
            <w:r>
              <w:rPr>
                <w:b/>
                <w:bCs/>
                <w:color w:val="000000"/>
                <w:spacing w:val="-5"/>
                <w:sz w:val="22"/>
                <w:szCs w:val="22"/>
              </w:rPr>
              <w:t xml:space="preserve">№ </w:t>
            </w:r>
            <w:r>
              <w:rPr>
                <w:b/>
                <w:bCs/>
                <w:color w:val="000000"/>
                <w:spacing w:val="-5"/>
                <w:sz w:val="22"/>
                <w:szCs w:val="22"/>
              </w:rPr>
              <w:t xml:space="preserve">п</w:t>
            </w:r>
            <w:r>
              <w:rPr>
                <w:b/>
                <w:bCs/>
                <w:color w:val="000000"/>
                <w:spacing w:val="-5"/>
                <w:sz w:val="22"/>
                <w:szCs w:val="22"/>
              </w:rPr>
              <w:t xml:space="preserve">/п</w:t>
            </w:r>
            <w:r>
              <w:rPr>
                <w:b/>
                <w:bCs/>
                <w:color w:val="000000"/>
                <w:spacing w:val="-5"/>
                <w:sz w:val="22"/>
                <w:szCs w:val="22"/>
              </w:rPr>
            </w:r>
            <w:r>
              <w:rPr>
                <w:b/>
                <w:bCs/>
                <w:color w:val="000000"/>
                <w:spacing w:val="-5"/>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7938" w:type="dxa"/>
            <w:textDirection w:val="lrTb"/>
            <w:noWrap/>
          </w:tcPr>
          <w:p>
            <w:pPr>
              <w:ind w:right="10"/>
              <w:tabs>
                <w:tab w:val="left" w:pos="709" w:leader="none"/>
              </w:tabs>
              <w:rPr>
                <w:b/>
                <w:bCs/>
                <w:color w:val="000000"/>
                <w:spacing w:val="-5"/>
                <w:sz w:val="22"/>
                <w:szCs w:val="22"/>
              </w:rPr>
            </w:pPr>
            <w:r>
              <w:rPr>
                <w:b/>
                <w:bCs/>
                <w:color w:val="000000"/>
                <w:spacing w:val="-5"/>
                <w:sz w:val="22"/>
                <w:szCs w:val="22"/>
              </w:rPr>
              <w:t xml:space="preserve">Критерии</w:t>
            </w:r>
            <w:r>
              <w:rPr>
                <w:b/>
                <w:bCs/>
                <w:color w:val="000000"/>
                <w:spacing w:val="-5"/>
                <w:sz w:val="22"/>
                <w:szCs w:val="22"/>
              </w:rPr>
            </w:r>
            <w:r>
              <w:rPr>
                <w:b/>
                <w:bCs/>
                <w:color w:val="000000"/>
                <w:spacing w:val="-5"/>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1591" w:type="dxa"/>
            <w:vAlign w:val="bottom"/>
            <w:textDirection w:val="lrTb"/>
            <w:noWrap/>
          </w:tcPr>
          <w:p>
            <w:pPr>
              <w:ind w:right="10"/>
              <w:tabs>
                <w:tab w:val="left" w:pos="709" w:leader="none"/>
              </w:tabs>
              <w:rPr>
                <w:b/>
                <w:bCs/>
                <w:color w:val="000000"/>
                <w:spacing w:val="-5"/>
                <w:sz w:val="22"/>
                <w:szCs w:val="22"/>
              </w:rPr>
            </w:pPr>
            <w:r>
              <w:rPr>
                <w:b/>
                <w:bCs/>
                <w:color w:val="000000"/>
                <w:spacing w:val="-5"/>
                <w:sz w:val="22"/>
                <w:szCs w:val="22"/>
              </w:rPr>
              <w:t xml:space="preserve">Весовой коэффициент</w:t>
            </w:r>
            <w:r>
              <w:rPr>
                <w:b/>
                <w:bCs/>
                <w:color w:val="000000"/>
                <w:spacing w:val="-5"/>
                <w:sz w:val="22"/>
                <w:szCs w:val="22"/>
              </w:rPr>
            </w:r>
            <w:r>
              <w:rPr>
                <w:b/>
                <w:bCs/>
                <w:color w:val="000000"/>
                <w:spacing w:val="-5"/>
                <w:sz w:val="22"/>
                <w:szCs w:val="22"/>
              </w:rPr>
            </w:r>
          </w:p>
        </w:tc>
      </w:tr>
      <w:tr>
        <w:tblPrEx/>
        <w:trPr>
          <w:trHeight w:val="5244"/>
        </w:trPr>
        <w:tc>
          <w:tcPr>
            <w:shd w:val="clear" w:color="auto" w:fill="auto"/>
            <w:tcBorders>
              <w:top w:val="single" w:color="auto" w:sz="4" w:space="0"/>
              <w:left w:val="single" w:color="auto" w:sz="4" w:space="0"/>
              <w:bottom w:val="single" w:color="auto" w:sz="4" w:space="0"/>
              <w:right w:val="single" w:color="auto" w:sz="4" w:space="0"/>
            </w:tcBorders>
            <w:tcW w:w="719" w:type="dxa"/>
            <w:textDirection w:val="lrTb"/>
            <w:noWrap/>
          </w:tcPr>
          <w:p>
            <w:pPr>
              <w:ind w:right="10"/>
              <w:tabs>
                <w:tab w:val="left" w:pos="709" w:leader="none"/>
              </w:tabs>
              <w:rPr>
                <w:b/>
                <w:bCs/>
                <w:color w:val="000000"/>
                <w:spacing w:val="-5"/>
                <w:sz w:val="22"/>
                <w:szCs w:val="22"/>
              </w:rPr>
            </w:pPr>
            <w:r>
              <w:rPr>
                <w:b/>
                <w:bCs/>
                <w:color w:val="000000"/>
                <w:spacing w:val="-5"/>
                <w:sz w:val="22"/>
                <w:szCs w:val="22"/>
                <w:lang w:val="en-US"/>
              </w:rPr>
              <w:t xml:space="preserve">1 </w:t>
            </w:r>
            <w:r>
              <w:rPr>
                <w:b/>
                <w:bCs/>
                <w:color w:val="000000"/>
                <w:spacing w:val="-5"/>
                <w:sz w:val="22"/>
                <w:szCs w:val="22"/>
              </w:rPr>
            </w:r>
            <w:r>
              <w:rPr>
                <w:b/>
                <w:bCs/>
                <w:color w:val="000000"/>
                <w:spacing w:val="-5"/>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7938" w:type="dxa"/>
            <w:textDirection w:val="lrTb"/>
            <w:noWrap/>
          </w:tcPr>
          <w:p>
            <w:pPr>
              <w:ind w:right="10"/>
              <w:tabs>
                <w:tab w:val="left" w:pos="709" w:leader="none"/>
              </w:tabs>
              <w:rPr>
                <w:b/>
                <w:color w:val="000000"/>
                <w:spacing w:val="-5"/>
                <w:sz w:val="22"/>
                <w:szCs w:val="22"/>
              </w:rPr>
            </w:pPr>
            <w:r>
              <w:rPr>
                <w:b/>
                <w:bCs/>
                <w:color w:val="000000"/>
                <w:spacing w:val="-5"/>
                <w:sz w:val="22"/>
                <w:szCs w:val="22"/>
              </w:rPr>
              <w:t xml:space="preserve">Стоимость выполняемых работ</w:t>
            </w:r>
            <w:r>
              <w:rPr>
                <w:b/>
                <w:color w:val="000000"/>
                <w:spacing w:val="-5"/>
                <w:sz w:val="22"/>
                <w:szCs w:val="22"/>
              </w:rPr>
            </w:r>
            <w:r>
              <w:rPr>
                <w:b/>
                <w:color w:val="000000"/>
                <w:spacing w:val="-5"/>
                <w:sz w:val="22"/>
                <w:szCs w:val="22"/>
              </w:rPr>
            </w:r>
          </w:p>
          <w:p>
            <w:pPr>
              <w:widowControl w:val="off"/>
              <w:rPr>
                <w:spacing w:val="-5"/>
                <w:sz w:val="22"/>
                <w:szCs w:val="22"/>
              </w:rPr>
            </w:pPr>
            <w:r>
              <w:rPr>
                <w:spacing w:val="-5"/>
                <w:sz w:val="22"/>
                <w:szCs w:val="22"/>
              </w:rPr>
              <w:t xml:space="preserve">Ценовой критерий - Цена заявки (К</w:t>
            </w:r>
            <w:r>
              <w:rPr>
                <w:spacing w:val="-5"/>
                <w:sz w:val="22"/>
                <w:szCs w:val="22"/>
              </w:rPr>
              <w:t xml:space="preserve">1</w:t>
            </w:r>
            <w:r>
              <w:rPr>
                <w:spacing w:val="-5"/>
                <w:sz w:val="22"/>
                <w:szCs w:val="22"/>
              </w:rPr>
              <w:t xml:space="preserve">)</w:t>
            </w:r>
            <w:r>
              <w:rPr>
                <w:spacing w:val="-5"/>
                <w:sz w:val="22"/>
                <w:szCs w:val="22"/>
              </w:rPr>
            </w:r>
            <w:r>
              <w:rPr>
                <w:spacing w:val="-5"/>
                <w:sz w:val="22"/>
                <w:szCs w:val="22"/>
              </w:rPr>
            </w:r>
          </w:p>
          <w:p>
            <w:pPr>
              <w:widowControl w:val="off"/>
              <w:rPr>
                <w:spacing w:val="-5"/>
                <w:sz w:val="22"/>
                <w:szCs w:val="22"/>
              </w:rPr>
            </w:pPr>
            <w:r>
              <w:rPr>
                <w:spacing w:val="-5"/>
                <w:sz w:val="22"/>
                <w:szCs w:val="22"/>
              </w:rPr>
              <w:t xml:space="preserve">Оценка (рейтинг) рассчитывается как значение, равное разнице в процентах (тендерное снижение) между суммой единичных расценок заявки участника и объявленной начальной (максимальной) суммой единичных расценок лота.</w:t>
            </w:r>
            <w:r>
              <w:rPr>
                <w:spacing w:val="-5"/>
                <w:sz w:val="22"/>
                <w:szCs w:val="22"/>
              </w:rPr>
            </w:r>
            <w:r>
              <w:rPr>
                <w:spacing w:val="-5"/>
                <w:sz w:val="22"/>
                <w:szCs w:val="22"/>
              </w:rPr>
            </w:r>
          </w:p>
          <w:p>
            <w:pPr>
              <w:widowControl w:val="off"/>
              <w:rPr>
                <w:spacing w:val="-5"/>
                <w:sz w:val="22"/>
                <w:szCs w:val="22"/>
              </w:rPr>
            </w:pPr>
            <w:r>
              <w:rPr>
                <w:spacing w:val="-5"/>
                <w:sz w:val="22"/>
                <w:szCs w:val="22"/>
              </w:rPr>
              <w:t xml:space="preserve">Расчет значения производится по следующей формуле:</w:t>
            </w:r>
            <w:r>
              <w:rPr>
                <w:spacing w:val="-5"/>
                <w:sz w:val="22"/>
                <w:szCs w:val="22"/>
              </w:rPr>
            </w:r>
            <w:r>
              <w:rPr>
                <w:spacing w:val="-5"/>
                <w:sz w:val="22"/>
                <w:szCs w:val="22"/>
              </w:rPr>
            </w:r>
          </w:p>
          <w:p>
            <w:pPr>
              <w:widowControl w:val="off"/>
              <w:rPr>
                <w:spacing w:val="-5"/>
                <w:sz w:val="22"/>
                <w:szCs w:val="22"/>
                <w:lang w:val="en-US"/>
              </w:rPr>
            </w:pPr>
            <w:r>
              <w:rPr>
                <w:spacing w:val="-5"/>
                <w:sz w:val="22"/>
                <w:szCs w:val="22"/>
              </w:rPr>
              <w:t xml:space="preserve">                                  </w:t>
            </w:r>
            <w:r>
              <w:rPr>
                <w:spacing w:val="-5"/>
                <w:sz w:val="22"/>
                <w:szCs w:val="22"/>
                <w:lang w:val="en-US"/>
              </w:rPr>
              <w:t xml:space="preserve">Smax</w:t>
            </w:r>
            <w:r>
              <w:rPr>
                <w:spacing w:val="-5"/>
                <w:sz w:val="22"/>
                <w:szCs w:val="22"/>
                <w:lang w:val="en-US"/>
              </w:rPr>
              <w:t xml:space="preserve"> - Si</w:t>
            </w:r>
            <w:r>
              <w:rPr>
                <w:spacing w:val="-5"/>
                <w:sz w:val="22"/>
                <w:szCs w:val="22"/>
                <w:lang w:val="en-US"/>
              </w:rPr>
            </w:r>
            <w:r>
              <w:rPr>
                <w:spacing w:val="-5"/>
                <w:sz w:val="22"/>
                <w:szCs w:val="22"/>
                <w:lang w:val="en-US"/>
              </w:rPr>
            </w:r>
          </w:p>
          <w:p>
            <w:pPr>
              <w:widowControl w:val="off"/>
              <w:rPr>
                <w:spacing w:val="-5"/>
                <w:sz w:val="22"/>
                <w:szCs w:val="22"/>
                <w:lang w:val="en-US"/>
              </w:rPr>
            </w:pPr>
            <w:r>
              <w:rPr>
                <w:spacing w:val="-5"/>
                <w:sz w:val="22"/>
                <w:szCs w:val="22"/>
                <w:lang w:val="en-US"/>
              </w:rPr>
              <w:t xml:space="preserve">                     </w:t>
            </w:r>
            <w:r>
              <w:rPr>
                <w:spacing w:val="-5"/>
                <w:sz w:val="22"/>
                <w:szCs w:val="22"/>
                <w:lang w:val="en-US"/>
              </w:rPr>
              <w:t xml:space="preserve">RSi</w:t>
            </w:r>
            <w:r>
              <w:rPr>
                <w:spacing w:val="-5"/>
                <w:sz w:val="22"/>
                <w:szCs w:val="22"/>
                <w:lang w:val="en-US"/>
              </w:rPr>
              <w:t xml:space="preserve">  = --------------- x 100,</w:t>
            </w:r>
            <w:r>
              <w:rPr>
                <w:spacing w:val="-5"/>
                <w:sz w:val="22"/>
                <w:szCs w:val="22"/>
                <w:lang w:val="en-US"/>
              </w:rPr>
            </w:r>
            <w:r>
              <w:rPr>
                <w:spacing w:val="-5"/>
                <w:sz w:val="22"/>
                <w:szCs w:val="22"/>
                <w:lang w:val="en-US"/>
              </w:rPr>
            </w:r>
          </w:p>
          <w:p>
            <w:pPr>
              <w:widowControl w:val="off"/>
              <w:rPr>
                <w:spacing w:val="-5"/>
                <w:sz w:val="22"/>
                <w:szCs w:val="22"/>
                <w:lang w:val="en-US"/>
              </w:rPr>
            </w:pPr>
            <w:r>
              <w:rPr>
                <w:spacing w:val="-5"/>
                <w:sz w:val="22"/>
                <w:szCs w:val="22"/>
                <w:lang w:val="en-US"/>
              </w:rPr>
              <w:t xml:space="preserve">                                      </w:t>
            </w:r>
            <w:r>
              <w:rPr>
                <w:spacing w:val="-5"/>
                <w:sz w:val="22"/>
                <w:szCs w:val="22"/>
                <w:lang w:val="en-US"/>
              </w:rPr>
              <w:t xml:space="preserve">Smax</w:t>
            </w:r>
            <w:r>
              <w:rPr>
                <w:spacing w:val="-5"/>
                <w:sz w:val="22"/>
                <w:szCs w:val="22"/>
                <w:lang w:val="en-US"/>
              </w:rPr>
            </w:r>
            <w:r>
              <w:rPr>
                <w:spacing w:val="-5"/>
                <w:sz w:val="22"/>
                <w:szCs w:val="22"/>
                <w:lang w:val="en-US"/>
              </w:rPr>
            </w:r>
          </w:p>
          <w:p>
            <w:pPr>
              <w:widowControl w:val="off"/>
              <w:rPr>
                <w:spacing w:val="-5"/>
                <w:sz w:val="22"/>
                <w:szCs w:val="22"/>
                <w:lang w:val="en-US"/>
              </w:rPr>
            </w:pPr>
            <w:r>
              <w:rPr>
                <w:spacing w:val="-5"/>
                <w:sz w:val="22"/>
                <w:szCs w:val="22"/>
              </w:rPr>
              <w:t xml:space="preserve">где</w:t>
            </w:r>
            <w:r>
              <w:rPr>
                <w:spacing w:val="-5"/>
                <w:sz w:val="22"/>
                <w:szCs w:val="22"/>
                <w:lang w:val="en-US"/>
              </w:rPr>
              <w:t xml:space="preserve">:</w:t>
            </w:r>
            <w:r>
              <w:rPr>
                <w:spacing w:val="-5"/>
                <w:sz w:val="22"/>
                <w:szCs w:val="22"/>
                <w:lang w:val="en-US"/>
              </w:rPr>
            </w:r>
            <w:r>
              <w:rPr>
                <w:spacing w:val="-5"/>
                <w:sz w:val="22"/>
                <w:szCs w:val="22"/>
                <w:lang w:val="en-US"/>
              </w:rPr>
            </w:r>
          </w:p>
          <w:p>
            <w:pPr>
              <w:widowControl w:val="off"/>
              <w:rPr>
                <w:spacing w:val="-5"/>
                <w:sz w:val="22"/>
                <w:szCs w:val="22"/>
              </w:rPr>
            </w:pPr>
            <w:r>
              <w:rPr>
                <w:spacing w:val="-5"/>
                <w:sz w:val="22"/>
                <w:szCs w:val="22"/>
              </w:rPr>
              <w:t xml:space="preserve">Rsi</w:t>
            </w:r>
            <w:r>
              <w:rPr>
                <w:spacing w:val="-5"/>
                <w:sz w:val="22"/>
                <w:szCs w:val="22"/>
              </w:rPr>
              <w:t xml:space="preserve">    - оценка (рейтинг) i-й заявки по критерию стоимости;</w:t>
            </w:r>
            <w:r>
              <w:rPr>
                <w:spacing w:val="-5"/>
                <w:sz w:val="22"/>
                <w:szCs w:val="22"/>
              </w:rPr>
            </w:r>
            <w:r>
              <w:rPr>
                <w:spacing w:val="-5"/>
                <w:sz w:val="22"/>
                <w:szCs w:val="22"/>
              </w:rPr>
            </w:r>
          </w:p>
          <w:p>
            <w:pPr>
              <w:widowControl w:val="off"/>
              <w:rPr>
                <w:spacing w:val="-5"/>
                <w:sz w:val="22"/>
                <w:szCs w:val="22"/>
              </w:rPr>
            </w:pPr>
            <w:r>
              <w:rPr>
                <w:spacing w:val="-5"/>
                <w:sz w:val="22"/>
                <w:szCs w:val="22"/>
              </w:rPr>
              <w:t xml:space="preserve">Smax</w:t>
            </w:r>
            <w:r>
              <w:rPr>
                <w:spacing w:val="-5"/>
                <w:sz w:val="22"/>
                <w:szCs w:val="22"/>
              </w:rPr>
              <w:t xml:space="preserve"> - сумма начальных (максимальных) единичных расценок, установленная в документации о закупке;</w:t>
            </w:r>
            <w:r>
              <w:rPr>
                <w:spacing w:val="-5"/>
                <w:sz w:val="22"/>
                <w:szCs w:val="22"/>
              </w:rPr>
            </w:r>
            <w:r>
              <w:rPr>
                <w:spacing w:val="-5"/>
                <w:sz w:val="22"/>
                <w:szCs w:val="22"/>
              </w:rPr>
            </w:r>
          </w:p>
          <w:p>
            <w:pPr>
              <w:widowControl w:val="off"/>
              <w:rPr>
                <w:spacing w:val="-5"/>
                <w:sz w:val="22"/>
                <w:szCs w:val="22"/>
              </w:rPr>
            </w:pPr>
            <w:r>
              <w:rPr>
                <w:spacing w:val="-5"/>
                <w:sz w:val="22"/>
                <w:szCs w:val="22"/>
              </w:rPr>
              <w:t xml:space="preserve"> </w:t>
            </w:r>
            <w:r>
              <w:rPr>
                <w:spacing w:val="-5"/>
                <w:sz w:val="22"/>
                <w:szCs w:val="22"/>
              </w:rPr>
              <w:t xml:space="preserve">Si</w:t>
            </w:r>
            <w:r>
              <w:rPr>
                <w:spacing w:val="-5"/>
                <w:sz w:val="22"/>
                <w:szCs w:val="22"/>
              </w:rPr>
              <w:t xml:space="preserve"> - сумма единичных расценок согласно заявке участника. </w:t>
            </w:r>
            <w:r>
              <w:rPr>
                <w:spacing w:val="-5"/>
                <w:sz w:val="22"/>
                <w:szCs w:val="22"/>
              </w:rPr>
            </w:r>
            <w:r>
              <w:rPr>
                <w:spacing w:val="-5"/>
                <w:sz w:val="22"/>
                <w:szCs w:val="22"/>
              </w:rPr>
            </w:r>
          </w:p>
          <w:p>
            <w:pPr>
              <w:widowControl w:val="off"/>
              <w:rPr>
                <w:spacing w:val="-5"/>
                <w:sz w:val="22"/>
                <w:szCs w:val="22"/>
              </w:rPr>
            </w:pPr>
            <w:r>
              <w:rPr>
                <w:spacing w:val="-5"/>
                <w:sz w:val="22"/>
                <w:szCs w:val="22"/>
              </w:rPr>
              <w:t xml:space="preserve">Полученное значение </w:t>
            </w:r>
            <w:r>
              <w:rPr>
                <w:spacing w:val="-5"/>
                <w:sz w:val="22"/>
                <w:szCs w:val="22"/>
              </w:rPr>
              <w:t xml:space="preserve">Rsi</w:t>
            </w:r>
            <w:r>
              <w:rPr>
                <w:spacing w:val="-5"/>
                <w:sz w:val="22"/>
                <w:szCs w:val="22"/>
              </w:rP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w:t>
            </w:r>
            <w:r>
              <w:rPr>
                <w:spacing w:val="-5"/>
                <w:sz w:val="22"/>
                <w:szCs w:val="22"/>
              </w:rPr>
            </w:r>
            <w:r>
              <w:rPr>
                <w:spacing w:val="-5"/>
                <w:sz w:val="22"/>
                <w:szCs w:val="22"/>
              </w:rPr>
            </w:r>
          </w:p>
          <w:p>
            <w:pPr>
              <w:ind w:right="10"/>
              <w:tabs>
                <w:tab w:val="left" w:pos="709" w:leader="none"/>
              </w:tabs>
              <w:rPr>
                <w:bCs/>
                <w:color w:val="000000"/>
                <w:spacing w:val="-5"/>
                <w:sz w:val="22"/>
                <w:szCs w:val="22"/>
              </w:rPr>
            </w:pPr>
            <w:r>
              <w:rPr>
                <w:spacing w:val="-5"/>
                <w:sz w:val="22"/>
                <w:szCs w:val="22"/>
              </w:rPr>
              <w:t xml:space="preserve">При снижении участником, представленных заказчиком расценок, процент снижения должен быть одинаковым по всему перечню расценок.</w:t>
            </w:r>
            <w:r>
              <w:rPr>
                <w:bCs/>
                <w:color w:val="000000"/>
                <w:spacing w:val="-5"/>
                <w:sz w:val="22"/>
                <w:szCs w:val="22"/>
              </w:rPr>
            </w:r>
            <w:r>
              <w:rPr>
                <w:bCs/>
                <w:color w:val="000000"/>
                <w:spacing w:val="-5"/>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1591" w:type="dxa"/>
            <w:textDirection w:val="lrTb"/>
            <w:noWrap/>
          </w:tcPr>
          <w:p>
            <w:pPr>
              <w:ind w:right="10"/>
              <w:tabs>
                <w:tab w:val="left" w:pos="709" w:leader="none"/>
              </w:tabs>
              <w:rPr>
                <w:b/>
                <w:bCs/>
                <w:color w:val="000000"/>
                <w:spacing w:val="-5"/>
                <w:sz w:val="22"/>
                <w:szCs w:val="22"/>
              </w:rPr>
            </w:pPr>
            <w:r>
              <w:rPr>
                <w:b/>
                <w:sz w:val="22"/>
              </w:rPr>
              <w:t xml:space="preserve">0,7</w:t>
            </w:r>
            <w:r>
              <w:rPr>
                <w:b/>
                <w:sz w:val="22"/>
              </w:rPr>
              <w:t xml:space="preserve"> (В</w:t>
            </w:r>
            <w:r>
              <w:rPr>
                <w:b/>
                <w:sz w:val="22"/>
                <w:vertAlign w:val="subscript"/>
              </w:rPr>
              <w:t xml:space="preserve">коэфф.1</w:t>
            </w:r>
            <w:r>
              <w:rPr>
                <w:b/>
                <w:sz w:val="22"/>
              </w:rPr>
              <w:t xml:space="preserve">)</w:t>
            </w:r>
            <w:r>
              <w:rPr>
                <w:b/>
                <w:bCs/>
                <w:color w:val="000000"/>
                <w:spacing w:val="-5"/>
                <w:sz w:val="22"/>
                <w:szCs w:val="22"/>
              </w:rPr>
            </w:r>
            <w:r>
              <w:rPr>
                <w:b/>
                <w:bCs/>
                <w:color w:val="000000"/>
                <w:spacing w:val="-5"/>
                <w:sz w:val="22"/>
                <w:szCs w:val="22"/>
              </w:rPr>
            </w:r>
          </w:p>
        </w:tc>
      </w:tr>
      <w:tr>
        <w:tblPrEx/>
        <w:trPr>
          <w:trHeight w:val="626"/>
        </w:trPr>
        <w:tc>
          <w:tcPr>
            <w:shd w:val="clear" w:color="auto" w:fill="auto"/>
            <w:tcBorders>
              <w:top w:val="single" w:color="auto" w:sz="4" w:space="0"/>
              <w:left w:val="single" w:color="auto" w:sz="4" w:space="0"/>
              <w:bottom w:val="single" w:color="auto" w:sz="4" w:space="0"/>
              <w:right w:val="single" w:color="auto" w:sz="4" w:space="0"/>
            </w:tcBorders>
            <w:tcW w:w="719" w:type="dxa"/>
            <w:textDirection w:val="lrTb"/>
            <w:noWrap w:val="false"/>
          </w:tcPr>
          <w:p>
            <w:pPr>
              <w:ind w:right="10"/>
              <w:tabs>
                <w:tab w:val="left" w:pos="709" w:leader="none"/>
              </w:tabs>
              <w:rPr>
                <w:color w:val="000000"/>
                <w:spacing w:val="-5"/>
                <w:sz w:val="22"/>
                <w:szCs w:val="22"/>
              </w:rPr>
            </w:pPr>
            <w:r>
              <w:rPr>
                <w:color w:val="000000"/>
                <w:spacing w:val="-5"/>
                <w:sz w:val="22"/>
                <w:szCs w:val="22"/>
              </w:rPr>
              <w:t xml:space="preserve">2</w:t>
            </w:r>
            <w:r>
              <w:rPr>
                <w:color w:val="000000"/>
                <w:spacing w:val="-5"/>
                <w:sz w:val="22"/>
                <w:szCs w:val="22"/>
              </w:rPr>
            </w:r>
            <w:r>
              <w:rPr>
                <w:color w:val="000000"/>
                <w:spacing w:val="-5"/>
                <w:sz w:val="22"/>
                <w:szCs w:val="22"/>
              </w:rPr>
            </w:r>
          </w:p>
        </w:tc>
        <w:tc>
          <w:tcPr>
            <w:shd w:val="clear" w:color="auto" w:fill="auto"/>
            <w:tcBorders>
              <w:top w:val="single" w:color="auto" w:sz="4" w:space="0"/>
              <w:left w:val="none" w:color="000000" w:sz="4" w:space="0"/>
              <w:bottom w:val="single" w:color="auto" w:sz="4" w:space="0"/>
              <w:right w:val="single" w:color="auto" w:sz="4" w:space="0"/>
            </w:tcBorders>
            <w:tcW w:w="7938" w:type="dxa"/>
            <w:textDirection w:val="lrTb"/>
            <w:noWrap w:val="false"/>
          </w:tcPr>
          <w:p>
            <w:pPr>
              <w:tabs>
                <w:tab w:val="left" w:pos="248" w:leader="none"/>
              </w:tabs>
              <w:rPr>
                <w:b/>
                <w:lang w:eastAsia="ar-SA"/>
              </w:rPr>
            </w:pPr>
            <w:r>
              <w:rPr>
                <w:b/>
                <w:lang w:eastAsia="ar-SA"/>
              </w:rPr>
              <w:t xml:space="preserve">Деловая репутация участника (</w:t>
            </w:r>
            <w:r>
              <w:rPr>
                <w:b/>
                <w:lang w:val="en-US" w:eastAsia="ar-SA"/>
              </w:rPr>
              <w:t xml:space="preserve">R</w:t>
            </w:r>
            <w:r>
              <w:rPr>
                <w:b/>
                <w:iCs/>
                <w:sz w:val="22"/>
                <w:szCs w:val="22"/>
                <w:lang w:val="en-US"/>
              </w:rPr>
              <w:t xml:space="preserve">d</w:t>
            </w:r>
            <w:r>
              <w:rPr>
                <w:b/>
                <w:iCs/>
                <w:sz w:val="22"/>
                <w:szCs w:val="22"/>
              </w:rPr>
              <w:t xml:space="preserve">i</w:t>
            </w:r>
            <w:r>
              <w:rPr>
                <w:b/>
                <w:lang w:eastAsia="ar-SA"/>
              </w:rPr>
              <w:t xml:space="preserve">)</w:t>
            </w:r>
            <w:r>
              <w:rPr>
                <w:b/>
                <w:lang w:eastAsia="ar-SA"/>
              </w:rPr>
            </w:r>
            <w:r>
              <w:rPr>
                <w:b/>
                <w:lang w:eastAsia="ar-SA"/>
              </w:rPr>
            </w:r>
          </w:p>
          <w:p>
            <w:pPr>
              <w:rPr>
                <w:sz w:val="22"/>
                <w:szCs w:val="22"/>
                <w:lang w:eastAsia="ar-SA"/>
              </w:rPr>
            </w:pPr>
            <w:r>
              <w:rPr>
                <w:sz w:val="22"/>
                <w:szCs w:val="22"/>
              </w:rPr>
              <w:t xml:space="preserve">Оценивается количество договоров, заключенных с Заказчиком (его филиалами, ДО, взаимозависимыми обществами) или и</w:t>
            </w:r>
            <w:r>
              <w:rPr>
                <w:sz w:val="22"/>
                <w:szCs w:val="22"/>
              </w:rPr>
              <w:t xml:space="preserve">ными юридическими лицами с 05.05</w:t>
            </w:r>
            <w:r>
              <w:rPr>
                <w:sz w:val="22"/>
                <w:szCs w:val="22"/>
              </w:rPr>
              <w:t xml:space="preserve">.2024 и отсутствие вступивших в силу за период </w:t>
            </w:r>
            <w:r>
              <w:rPr>
                <w:sz w:val="22"/>
                <w:szCs w:val="22"/>
                <w:lang w:eastAsia="ar-SA"/>
              </w:rPr>
              <w:t xml:space="preserve">с 05.05.2024 по 05.05</w:t>
            </w:r>
            <w:r>
              <w:rPr>
                <w:sz w:val="22"/>
                <w:szCs w:val="22"/>
                <w:lang w:eastAsia="ar-SA"/>
              </w:rPr>
              <w:t xml:space="preserve">.2026 </w:t>
            </w:r>
            <w:r>
              <w:rPr>
                <w:sz w:val="22"/>
                <w:szCs w:val="22"/>
              </w:rPr>
              <w:t xml:space="preserve">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по договорам, </w:t>
            </w:r>
            <w:r>
              <w:rPr>
                <w:sz w:val="22"/>
                <w:szCs w:val="22"/>
              </w:rPr>
              <w:t xml:space="preserve">заключенным</w:t>
            </w:r>
            <w:r>
              <w:rPr>
                <w:sz w:val="22"/>
                <w:szCs w:val="22"/>
              </w:rPr>
              <w:t xml:space="preserve"> в том числе и ранее </w:t>
            </w:r>
            <w:r>
              <w:rPr>
                <w:sz w:val="22"/>
                <w:szCs w:val="22"/>
              </w:rPr>
              <w:t xml:space="preserve">05.05</w:t>
            </w:r>
            <w:r>
              <w:rPr>
                <w:sz w:val="22"/>
                <w:szCs w:val="22"/>
                <w:lang w:eastAsia="ar-SA"/>
              </w:rPr>
              <w:t xml:space="preserve">.2024</w:t>
            </w:r>
            <w:r>
              <w:rPr>
                <w:sz w:val="22"/>
                <w:szCs w:val="22"/>
              </w:rPr>
              <w:t xml:space="preserve">.</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*100/100 – отсутствие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*90/100 – наличие 1-го вступившего в силу судебного решения, либо признанной участником претензии;</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*80/100 – наличие 2-х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*70/100 – наличие 3-х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*60/100 – наличие 4-х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*50/100 – наличие 5-и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*40/100 – наличие 6-и вступивших в силу судебных решений, либо </w:t>
            </w:r>
            <w:r>
              <w:rPr>
                <w:sz w:val="22"/>
                <w:szCs w:val="22"/>
                <w:lang w:eastAsia="ar-SA"/>
              </w:rPr>
              <w:t xml:space="preserve">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*30/100 – наличие 7-и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*20/100 – наличие 8-и вступивших в силу судебных решений, либо признанных участником претензий;</w:t>
            </w:r>
            <w:r>
              <w:rPr>
                <w:sz w:val="22"/>
                <w:szCs w:val="22"/>
                <w:lang w:eastAsia="ar-SA"/>
              </w:rPr>
            </w:r>
            <w:r>
              <w:rPr>
                <w:sz w:val="22"/>
                <w:szCs w:val="22"/>
                <w:lang w:eastAsia="ar-SA"/>
              </w:rPr>
            </w:r>
          </w:p>
          <w:p>
            <w:pPr>
              <w:ind w:firstLine="119"/>
              <w:rPr>
                <w:sz w:val="22"/>
                <w:szCs w:val="22"/>
                <w:lang w:eastAsia="ar-SA"/>
              </w:rPr>
            </w:pPr>
            <w:r>
              <w:rPr>
                <w:sz w:val="22"/>
                <w:szCs w:val="22"/>
                <w:lang w:val="en-US" w:eastAsia="ar-SA"/>
              </w:rPr>
              <w:t xml:space="preserve">N</w:t>
            </w:r>
            <w:r>
              <w:rPr>
                <w:sz w:val="22"/>
                <w:szCs w:val="22"/>
                <w:lang w:eastAsia="ar-SA"/>
              </w:rPr>
              <w:t xml:space="preserve">*10/100 – наличие 9-и вступивших в силу судебных решений, либо признанных участником претензий;</w:t>
            </w:r>
            <w:r>
              <w:rPr>
                <w:sz w:val="22"/>
                <w:szCs w:val="22"/>
                <w:lang w:eastAsia="ar-SA"/>
              </w:rPr>
            </w:r>
            <w:r>
              <w:rPr>
                <w:sz w:val="22"/>
                <w:szCs w:val="22"/>
                <w:lang w:eastAsia="ar-SA"/>
              </w:rPr>
            </w:r>
          </w:p>
          <w:p>
            <w:pPr>
              <w:rPr>
                <w:sz w:val="22"/>
                <w:szCs w:val="22"/>
                <w:lang w:eastAsia="ar-SA"/>
              </w:rPr>
            </w:pPr>
            <w:r>
              <w:rPr>
                <w:sz w:val="22"/>
                <w:szCs w:val="22"/>
                <w:lang w:val="en-US" w:eastAsia="ar-SA"/>
              </w:rPr>
              <w:t xml:space="preserve">N</w:t>
            </w:r>
            <w:r>
              <w:rPr>
                <w:sz w:val="22"/>
                <w:szCs w:val="22"/>
                <w:lang w:eastAsia="ar-SA"/>
              </w:rPr>
              <w:t xml:space="preserve">*0/100 – наличие 10-и и более вступивших в силу судебных решений, либо признанных участником претензий.</w:t>
            </w:r>
            <w:r>
              <w:rPr>
                <w:sz w:val="22"/>
                <w:szCs w:val="22"/>
                <w:lang w:eastAsia="ar-SA"/>
              </w:rPr>
            </w:r>
            <w:r>
              <w:rPr>
                <w:sz w:val="22"/>
                <w:szCs w:val="22"/>
                <w:lang w:eastAsia="ar-SA"/>
              </w:rPr>
            </w:r>
          </w:p>
          <w:p>
            <w:pPr>
              <w:rPr>
                <w:sz w:val="22"/>
                <w:szCs w:val="22"/>
                <w:lang w:eastAsia="ar-SA"/>
              </w:rPr>
            </w:pPr>
            <w:r>
              <w:rPr>
                <w:sz w:val="22"/>
                <w:szCs w:val="22"/>
                <w:lang w:eastAsia="ar-SA"/>
              </w:rPr>
              <w:t xml:space="preserve">Оценивается:</w:t>
            </w:r>
            <w:r>
              <w:rPr>
                <w:sz w:val="22"/>
                <w:szCs w:val="22"/>
                <w:lang w:eastAsia="ar-SA"/>
              </w:rPr>
            </w:r>
            <w:r>
              <w:rPr>
                <w:sz w:val="22"/>
                <w:szCs w:val="22"/>
                <w:lang w:eastAsia="ar-SA"/>
              </w:rPr>
            </w:r>
          </w:p>
          <w:p>
            <w:pPr>
              <w:rPr>
                <w:sz w:val="22"/>
                <w:szCs w:val="22"/>
                <w:lang w:eastAsia="ar-SA"/>
              </w:rPr>
            </w:pPr>
            <w:r>
              <w:rPr>
                <w:sz w:val="22"/>
                <w:szCs w:val="22"/>
                <w:lang w:eastAsia="ar-SA"/>
              </w:rPr>
              <w:t xml:space="preserve">- наличие информации в Картотеке арбитражных дел kad.arbitr.ru и справки о деловой репут</w:t>
            </w:r>
            <w:r>
              <w:rPr>
                <w:sz w:val="22"/>
                <w:szCs w:val="22"/>
                <w:lang w:eastAsia="ar-SA"/>
              </w:rPr>
              <w:t xml:space="preserve">ации участника за период с 05.05.2024 по 05.05.2026</w:t>
            </w:r>
            <w:r>
              <w:rPr>
                <w:sz w:val="22"/>
                <w:szCs w:val="22"/>
                <w:lang w:eastAsia="ar-SA"/>
              </w:rPr>
              <w:t xml:space="preserve"> (учитывается суммарное количество судебных решений и признанных участником претензий)</w:t>
            </w:r>
            <w:r>
              <w:rPr>
                <w:sz w:val="22"/>
                <w:szCs w:val="22"/>
                <w:lang w:eastAsia="ar-SA"/>
              </w:rPr>
            </w:r>
            <w:r>
              <w:rPr>
                <w:sz w:val="22"/>
                <w:szCs w:val="22"/>
                <w:lang w:eastAsia="ar-SA"/>
              </w:rPr>
            </w:r>
          </w:p>
          <w:p>
            <w:pPr>
              <w:rPr>
                <w:sz w:val="22"/>
                <w:szCs w:val="22"/>
                <w:lang w:eastAsia="ar-SA"/>
              </w:rPr>
            </w:pPr>
            <w:r>
              <w:rPr>
                <w:sz w:val="22"/>
                <w:szCs w:val="22"/>
                <w:lang w:eastAsia="ar-SA"/>
              </w:rPr>
              <w:t xml:space="preserve">- </w:t>
            </w:r>
            <w:r>
              <w:rPr>
                <w:sz w:val="22"/>
                <w:szCs w:val="22"/>
                <w:lang w:val="en-US" w:eastAsia="ar-SA"/>
              </w:rPr>
              <w:t xml:space="preserve">N</w:t>
            </w:r>
            <w:r>
              <w:rPr>
                <w:sz w:val="22"/>
                <w:szCs w:val="22"/>
                <w:lang w:eastAsia="ar-SA"/>
              </w:rPr>
              <w:t xml:space="preserve"> – количество договоров, указанных Участником по установленной в документации о закупке форме №15, но не более 100 (ста) договоров.</w:t>
            </w:r>
            <w:r>
              <w:rPr>
                <w:sz w:val="22"/>
                <w:szCs w:val="22"/>
                <w:lang w:eastAsia="ar-SA"/>
              </w:rPr>
            </w:r>
            <w:r>
              <w:rPr>
                <w:sz w:val="22"/>
                <w:szCs w:val="22"/>
                <w:lang w:eastAsia="ar-SA"/>
              </w:rPr>
            </w:r>
          </w:p>
          <w:p>
            <w:pPr>
              <w:rPr>
                <w:sz w:val="22"/>
                <w:szCs w:val="22"/>
                <w:lang w:eastAsia="ar-SA"/>
              </w:rPr>
            </w:pPr>
            <w:r>
              <w:rPr>
                <w:sz w:val="22"/>
                <w:szCs w:val="22"/>
                <w:lang w:eastAsia="ar-SA"/>
              </w:rPr>
            </w:r>
            <w:r>
              <w:rPr>
                <w:sz w:val="22"/>
                <w:szCs w:val="22"/>
                <w:lang w:eastAsia="ar-SA"/>
              </w:rPr>
            </w:r>
            <w:r>
              <w:rPr>
                <w:sz w:val="22"/>
                <w:szCs w:val="22"/>
                <w:lang w:eastAsia="ar-SA"/>
              </w:rPr>
            </w:r>
          </w:p>
          <w:p>
            <w:pPr>
              <w:rPr>
                <w:i/>
                <w:sz w:val="22"/>
                <w:szCs w:val="22"/>
                <w:lang w:eastAsia="ar-SA"/>
              </w:rPr>
            </w:pPr>
            <w:r>
              <w:rPr>
                <w:i/>
                <w:sz w:val="22"/>
                <w:szCs w:val="22"/>
                <w:lang w:eastAsia="ar-SA"/>
              </w:rPr>
              <w:t xml:space="preserve">Пример:</w:t>
            </w:r>
            <w:r>
              <w:rPr>
                <w:i/>
                <w:sz w:val="22"/>
                <w:szCs w:val="22"/>
                <w:lang w:eastAsia="ar-SA"/>
              </w:rPr>
            </w:r>
            <w:r>
              <w:rPr>
                <w:i/>
                <w:sz w:val="22"/>
                <w:szCs w:val="22"/>
                <w:lang w:eastAsia="ar-SA"/>
              </w:rPr>
            </w:r>
          </w:p>
          <w:p>
            <w:pPr>
              <w:rPr>
                <w:i/>
                <w:sz w:val="22"/>
                <w:szCs w:val="22"/>
                <w:lang w:eastAsia="ar-SA"/>
              </w:rPr>
            </w:pPr>
            <w:r>
              <w:rPr>
                <w:i/>
                <w:sz w:val="22"/>
                <w:szCs w:val="22"/>
                <w:lang w:eastAsia="ar-SA"/>
              </w:rPr>
              <w:t xml:space="preserve">Участник по форме №15 указал 85 договоров. При этом у участника 3 вступивших в силу судебных решений и 2 признанных участником претензии, - участнику присваивается 85*50/100 = 42,5 баллов</w:t>
            </w:r>
            <w:r>
              <w:rPr>
                <w:i/>
                <w:sz w:val="22"/>
                <w:szCs w:val="22"/>
                <w:lang w:eastAsia="ar-SA"/>
              </w:rPr>
            </w:r>
            <w:r>
              <w:rPr>
                <w:i/>
                <w:sz w:val="22"/>
                <w:szCs w:val="22"/>
                <w:lang w:eastAsia="ar-SA"/>
              </w:rPr>
            </w:r>
          </w:p>
          <w:p>
            <w:pPr>
              <w:rPr>
                <w:i/>
                <w:sz w:val="22"/>
                <w:szCs w:val="22"/>
                <w:lang w:eastAsia="ar-SA"/>
              </w:rPr>
            </w:pPr>
            <w:r>
              <w:rPr>
                <w:i/>
                <w:sz w:val="22"/>
                <w:szCs w:val="22"/>
                <w:lang w:eastAsia="ar-SA"/>
              </w:rPr>
              <w:t xml:space="preserve">Или: </w:t>
            </w:r>
            <w:r>
              <w:rPr>
                <w:i/>
                <w:sz w:val="22"/>
                <w:szCs w:val="22"/>
                <w:lang w:eastAsia="ar-SA"/>
              </w:rPr>
            </w:r>
            <w:r>
              <w:rPr>
                <w:i/>
                <w:sz w:val="22"/>
                <w:szCs w:val="22"/>
                <w:lang w:eastAsia="ar-SA"/>
              </w:rPr>
            </w:r>
          </w:p>
          <w:p>
            <w:pPr>
              <w:rPr>
                <w:i/>
                <w:sz w:val="22"/>
                <w:szCs w:val="22"/>
                <w:lang w:eastAsia="ar-SA"/>
              </w:rPr>
            </w:pPr>
            <w:r>
              <w:rPr>
                <w:i/>
                <w:sz w:val="22"/>
                <w:szCs w:val="22"/>
                <w:lang w:eastAsia="ar-SA"/>
              </w:rPr>
              <w:t xml:space="preserve">Участник по форме №14 указал 100 договоров. При этом у участника 8 вступивших в силу судебных решений и 3 признанных участником претензии, - участнику присваивается 100*0/100 = 0 баллов.</w:t>
            </w:r>
            <w:r>
              <w:rPr>
                <w:i/>
                <w:sz w:val="22"/>
                <w:szCs w:val="22"/>
                <w:lang w:eastAsia="ar-SA"/>
              </w:rPr>
            </w:r>
            <w:r>
              <w:rPr>
                <w:i/>
                <w:sz w:val="22"/>
                <w:szCs w:val="22"/>
                <w:lang w:eastAsia="ar-SA"/>
              </w:rPr>
            </w:r>
          </w:p>
        </w:tc>
        <w:tc>
          <w:tcPr>
            <w:shd w:val="clear" w:color="auto" w:fill="auto"/>
            <w:tcBorders>
              <w:top w:val="single" w:color="auto" w:sz="4" w:space="0"/>
              <w:left w:val="none" w:color="000000" w:sz="4" w:space="0"/>
              <w:bottom w:val="single" w:color="auto" w:sz="4" w:space="0"/>
              <w:right w:val="single" w:color="auto" w:sz="4" w:space="0"/>
            </w:tcBorders>
            <w:tcW w:w="1591" w:type="dxa"/>
            <w:textDirection w:val="lrTb"/>
            <w:noWrap w:val="false"/>
          </w:tcPr>
          <w:p>
            <w:pPr>
              <w:ind w:right="10"/>
              <w:tabs>
                <w:tab w:val="left" w:pos="709" w:leader="none"/>
              </w:tabs>
              <w:rPr>
                <w:b/>
                <w:color w:val="000000"/>
                <w:spacing w:val="-5"/>
                <w:sz w:val="22"/>
                <w:szCs w:val="22"/>
                <w:lang w:val="en-US"/>
              </w:rPr>
            </w:pPr>
            <w:r>
              <w:rPr>
                <w:b/>
                <w:sz w:val="22"/>
              </w:rPr>
              <w:t xml:space="preserve">0,3</w:t>
            </w:r>
            <w:r>
              <w:rPr>
                <w:b/>
                <w:sz w:val="22"/>
              </w:rPr>
              <w:t xml:space="preserve"> (В</w:t>
            </w:r>
            <w:r>
              <w:rPr>
                <w:b/>
                <w:sz w:val="22"/>
                <w:vertAlign w:val="subscript"/>
              </w:rPr>
              <w:t xml:space="preserve">коэфф.2</w:t>
            </w:r>
            <w:r>
              <w:rPr>
                <w:b/>
                <w:sz w:val="22"/>
              </w:rPr>
              <w:t xml:space="preserve">)</w:t>
            </w:r>
            <w:r>
              <w:rPr>
                <w:b/>
                <w:color w:val="000000"/>
                <w:spacing w:val="-5"/>
                <w:sz w:val="22"/>
                <w:szCs w:val="22"/>
                <w:lang w:val="en-US"/>
              </w:rPr>
            </w:r>
            <w:r>
              <w:rPr>
                <w:b/>
                <w:color w:val="000000"/>
                <w:spacing w:val="-5"/>
                <w:sz w:val="22"/>
                <w:szCs w:val="22"/>
                <w:lang w:val="en-US"/>
              </w:rPr>
            </w:r>
          </w:p>
        </w:tc>
      </w:tr>
    </w:tbl>
    <w:p>
      <w:pPr>
        <w:ind w:right="10"/>
        <w:tabs>
          <w:tab w:val="left" w:pos="709" w:leader="none"/>
        </w:tabs>
        <w:rPr>
          <w:color w:val="000000"/>
          <w:spacing w:val="-5"/>
          <w:sz w:val="22"/>
          <w:szCs w:val="22"/>
        </w:rPr>
      </w:pPr>
      <w:r>
        <w:rPr>
          <w:color w:val="000000"/>
          <w:spacing w:val="-5"/>
          <w:sz w:val="22"/>
          <w:szCs w:val="22"/>
        </w:rPr>
      </w:r>
      <w:r>
        <w:rPr>
          <w:color w:val="000000"/>
          <w:spacing w:val="-5"/>
          <w:sz w:val="22"/>
          <w:szCs w:val="22"/>
        </w:rPr>
      </w:r>
      <w:r>
        <w:rPr>
          <w:color w:val="000000"/>
          <w:spacing w:val="-5"/>
          <w:sz w:val="22"/>
          <w:szCs w:val="22"/>
        </w:rPr>
      </w:r>
    </w:p>
    <w:p>
      <w:pPr>
        <w:ind w:right="10"/>
        <w:tabs>
          <w:tab w:val="left" w:pos="709" w:leader="none"/>
        </w:tabs>
        <w:rPr>
          <w:bCs/>
          <w:color w:val="000000"/>
          <w:spacing w:val="-5"/>
          <w:sz w:val="22"/>
          <w:szCs w:val="22"/>
        </w:rPr>
      </w:pPr>
      <w:r>
        <w:rPr>
          <w:bCs/>
          <w:color w:val="000000"/>
          <w:spacing w:val="-5"/>
          <w:sz w:val="22"/>
          <w:szCs w:val="22"/>
        </w:rPr>
        <w:tab/>
        <w:t xml:space="preserve">Полученные расчетные значения оценки по каждому критерию (ценовому и </w:t>
      </w:r>
      <w:r>
        <w:rPr>
          <w:bCs/>
          <w:color w:val="000000"/>
          <w:spacing w:val="-5"/>
          <w:sz w:val="22"/>
          <w:szCs w:val="22"/>
        </w:rPr>
        <w:t xml:space="preserve">неценовым</w:t>
      </w:r>
      <w:r>
        <w:rPr>
          <w:bCs/>
          <w:color w:val="000000"/>
          <w:spacing w:val="-5"/>
          <w:sz w:val="22"/>
          <w:szCs w:val="22"/>
        </w:rPr>
        <w:t xml:space="preserve">),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Pr>
          <w:bCs/>
          <w:color w:val="000000"/>
          <w:spacing w:val="-5"/>
          <w:sz w:val="22"/>
          <w:szCs w:val="22"/>
        </w:rPr>
      </w:r>
      <w:r>
        <w:rPr>
          <w:bCs/>
          <w:color w:val="000000"/>
          <w:spacing w:val="-5"/>
          <w:sz w:val="22"/>
          <w:szCs w:val="22"/>
        </w:rPr>
      </w:r>
    </w:p>
    <w:p>
      <w:pPr>
        <w:ind w:firstLine="539"/>
        <w:spacing w:after="0"/>
        <w:tabs>
          <w:tab w:val="right" w:pos="9360" w:leader="none"/>
        </w:tabs>
        <w:rPr>
          <w:b/>
          <w:lang w:eastAsia="ar-SA"/>
        </w:rPr>
      </w:pPr>
      <w:r>
        <w:rPr>
          <w:b/>
          <w:lang w:val="en-US" w:eastAsia="ar-SA"/>
        </w:rPr>
        <w:t xml:space="preserve">R</w:t>
      </w:r>
      <w:r>
        <w:rPr>
          <w:b/>
          <w:vertAlign w:val="subscript"/>
          <w:lang w:val="en-US" w:eastAsia="ar-SA"/>
        </w:rPr>
        <w:t xml:space="preserve">i</w:t>
      </w:r>
      <w:r>
        <w:rPr>
          <w:b/>
          <w:lang w:eastAsia="ar-SA"/>
        </w:rPr>
        <w:t xml:space="preserve"> = К</w:t>
      </w:r>
      <w:r>
        <w:rPr>
          <w:b/>
          <w:vertAlign w:val="subscript"/>
          <w:lang w:eastAsia="ar-SA"/>
        </w:rPr>
        <w:t xml:space="preserve">1</w:t>
      </w:r>
      <w:r>
        <w:rPr>
          <w:b/>
          <w:lang w:eastAsia="ar-SA"/>
        </w:rPr>
        <w:t xml:space="preserve"> * В</w:t>
      </w:r>
      <w:r>
        <w:rPr>
          <w:b/>
          <w:vertAlign w:val="subscript"/>
          <w:lang w:eastAsia="ar-SA"/>
        </w:rPr>
        <w:t xml:space="preserve">коэфф.1</w:t>
      </w:r>
      <w:r>
        <w:rPr>
          <w:b/>
          <w:lang w:eastAsia="ar-SA"/>
        </w:rPr>
        <w:t xml:space="preserve"> + К</w:t>
      </w:r>
      <w:r>
        <w:rPr>
          <w:b/>
          <w:vertAlign w:val="subscript"/>
          <w:lang w:eastAsia="ar-SA"/>
        </w:rPr>
        <w:t xml:space="preserve">2</w:t>
      </w:r>
      <w:r>
        <w:rPr>
          <w:b/>
          <w:lang w:eastAsia="ar-SA"/>
        </w:rPr>
        <w:t xml:space="preserve">*Вкоэфф.</w:t>
      </w:r>
      <w:r>
        <w:rPr>
          <w:b/>
          <w:vertAlign w:val="subscript"/>
          <w:lang w:eastAsia="ar-SA"/>
        </w:rPr>
        <w:t xml:space="preserve">2</w:t>
      </w:r>
      <w:r>
        <w:rPr>
          <w:b/>
          <w:lang w:eastAsia="ar-SA"/>
        </w:rPr>
        <w:t xml:space="preserve">,  где</w:t>
      </w:r>
      <w:r>
        <w:rPr>
          <w:b/>
          <w:lang w:eastAsia="ar-SA"/>
        </w:rPr>
      </w:r>
      <w:r>
        <w:rPr>
          <w:b/>
          <w:lang w:eastAsia="ar-SA"/>
        </w:rPr>
      </w:r>
    </w:p>
    <w:p>
      <w:pPr>
        <w:ind w:firstLine="540"/>
        <w:spacing w:after="0"/>
        <w:tabs>
          <w:tab w:val="right" w:pos="9360" w:leader="none"/>
        </w:tabs>
        <w:rPr>
          <w:lang w:eastAsia="ar-SA"/>
        </w:rPr>
      </w:pPr>
      <w:r>
        <w:rPr>
          <w:lang w:val="en-US" w:eastAsia="ar-SA"/>
        </w:rPr>
        <w:t xml:space="preserve">R</w:t>
      </w:r>
      <w:r>
        <w:rPr>
          <w:vertAlign w:val="subscript"/>
          <w:lang w:val="en-US" w:eastAsia="ar-SA"/>
        </w:rPr>
        <w:t xml:space="preserve">i</w:t>
      </w:r>
      <w:r>
        <w:rPr>
          <w:vertAlign w:val="subscript"/>
          <w:lang w:eastAsia="ar-SA"/>
        </w:rPr>
        <w:t xml:space="preserve"> – </w:t>
      </w:r>
      <w:r>
        <w:rPr>
          <w:lang w:eastAsia="ar-SA"/>
        </w:rPr>
        <w:t xml:space="preserve">итоговый рейтинг предложения;</w:t>
      </w:r>
      <w:r>
        <w:rPr>
          <w:lang w:eastAsia="ar-SA"/>
        </w:rPr>
      </w:r>
      <w:r>
        <w:rPr>
          <w:lang w:eastAsia="ar-SA"/>
        </w:rPr>
      </w:r>
    </w:p>
    <w:p>
      <w:pPr>
        <w:ind w:firstLine="540"/>
        <w:spacing w:after="0"/>
        <w:tabs>
          <w:tab w:val="right" w:pos="9360" w:leader="none"/>
        </w:tabs>
        <w:rPr>
          <w:lang w:eastAsia="ar-SA"/>
        </w:rPr>
      </w:pPr>
      <w:r>
        <w:rPr>
          <w:lang w:eastAsia="ar-SA"/>
        </w:rPr>
        <w:t xml:space="preserve">К</w:t>
      </w:r>
      <w:r>
        <w:rPr>
          <w:vertAlign w:val="subscript"/>
          <w:lang w:eastAsia="ar-SA"/>
        </w:rPr>
        <w:t xml:space="preserve">1</w:t>
      </w:r>
      <w:r>
        <w:rPr>
          <w:vertAlign w:val="subscript"/>
          <w:lang w:eastAsia="ar-SA"/>
        </w:rPr>
        <w:t xml:space="preserve">,2 -</w:t>
      </w:r>
      <w:r>
        <w:rPr>
          <w:lang w:eastAsia="ar-SA"/>
        </w:rPr>
        <w:t xml:space="preserve"> критерий оценки предложения;</w:t>
      </w:r>
      <w:r>
        <w:rPr>
          <w:lang w:eastAsia="ar-SA"/>
        </w:rPr>
      </w:r>
      <w:r>
        <w:rPr>
          <w:lang w:eastAsia="ar-SA"/>
        </w:rPr>
      </w:r>
    </w:p>
    <w:p>
      <w:pPr>
        <w:ind w:firstLine="540"/>
        <w:spacing w:after="0"/>
        <w:tabs>
          <w:tab w:val="right" w:pos="9360" w:leader="none"/>
        </w:tabs>
        <w:rPr>
          <w:lang w:eastAsia="ar-SA"/>
        </w:rPr>
      </w:pPr>
      <w:r>
        <w:rPr>
          <w:lang w:eastAsia="ar-SA"/>
        </w:rPr>
        <w:t xml:space="preserve">В</w:t>
      </w:r>
      <w:r>
        <w:rPr>
          <w:vertAlign w:val="subscript"/>
          <w:lang w:eastAsia="ar-SA"/>
        </w:rPr>
        <w:t xml:space="preserve">коэфф.1,2 -</w:t>
      </w:r>
      <w:r>
        <w:rPr>
          <w:lang w:eastAsia="ar-SA"/>
        </w:rPr>
        <w:t xml:space="preserve"> весовой коэффициент;</w:t>
      </w:r>
      <w:r>
        <w:rPr>
          <w:lang w:eastAsia="ar-SA"/>
        </w:rPr>
      </w:r>
      <w:r>
        <w:rPr>
          <w:lang w:eastAsia="ar-SA"/>
        </w:rPr>
      </w:r>
    </w:p>
    <w:p>
      <w:pPr>
        <w:rPr>
          <w:highlight w:val="yellow"/>
        </w:rPr>
      </w:pPr>
      <w:r>
        <w:rPr>
          <w:highlight w:val="yellow"/>
        </w:rPr>
      </w:r>
      <w:r>
        <w:rPr>
          <w:highlight w:val="yellow"/>
        </w:rPr>
      </w:r>
      <w:r>
        <w:rPr>
          <w:highlight w:val="yellow"/>
        </w:rPr>
      </w:r>
    </w:p>
    <w:p>
      <w:pPr>
        <w:numPr>
          <w:ilvl w:val="0"/>
          <w:numId w:val="36"/>
        </w:numPr>
        <w:ind w:left="0" w:right="6" w:firstLine="142"/>
        <w:spacing w:after="0"/>
        <w:tabs>
          <w:tab w:val="left" w:pos="426" w:leader="none"/>
        </w:tabs>
      </w:pPr>
      <w:r>
        <w:t xml:space="preserve">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r/>
    </w:p>
    <w:p>
      <w:pPr>
        <w:numPr>
          <w:ilvl w:val="0"/>
          <w:numId w:val="36"/>
        </w:numPr>
        <w:ind w:left="0" w:right="6" w:firstLine="142"/>
        <w:spacing w:after="0"/>
        <w:tabs>
          <w:tab w:val="left" w:pos="426" w:leader="none"/>
        </w:tabs>
      </w:pPr>
      <w:r>
        <w:t xml:space="preserve">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r/>
    </w:p>
    <w:p>
      <w:pPr>
        <w:numPr>
          <w:ilvl w:val="0"/>
          <w:numId w:val="36"/>
        </w:numPr>
        <w:ind w:left="0" w:right="6" w:firstLine="142"/>
        <w:spacing w:after="0"/>
        <w:tabs>
          <w:tab w:val="left" w:pos="426" w:leader="none"/>
        </w:tabs>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r/>
    </w:p>
    <w:p>
      <w:pPr>
        <w:numPr>
          <w:ilvl w:val="0"/>
          <w:numId w:val="36"/>
        </w:numPr>
        <w:ind w:left="0" w:right="6" w:firstLine="142"/>
        <w:spacing w:after="0"/>
        <w:tabs>
          <w:tab w:val="left" w:pos="426" w:leader="none"/>
        </w:tabs>
      </w:pPr>
      <w:r>
        <w:t xml:space="preserve">Сумма значимостей критериев оценки заявок составляет 100 процентов.</w:t>
      </w:r>
      <w:r/>
    </w:p>
    <w:p>
      <w:pPr>
        <w:numPr>
          <w:ilvl w:val="0"/>
          <w:numId w:val="36"/>
        </w:numPr>
        <w:ind w:left="0" w:right="6" w:firstLine="142"/>
        <w:spacing w:after="0"/>
        <w:tabs>
          <w:tab w:val="left" w:pos="426" w:leader="none"/>
        </w:tabs>
      </w:pPr>
      <w: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r/>
    </w:p>
    <w:p>
      <w:pPr>
        <w:numPr>
          <w:ilvl w:val="0"/>
          <w:numId w:val="36"/>
        </w:numPr>
        <w:ind w:left="0" w:right="6" w:firstLine="142"/>
        <w:spacing w:after="0"/>
        <w:tabs>
          <w:tab w:val="left" w:pos="426" w:leader="none"/>
        </w:tabs>
      </w:pPr>
      <w:r>
        <w:t xml:space="preserve">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r/>
    </w:p>
    <w:p>
      <w:pPr>
        <w:numPr>
          <w:ilvl w:val="0"/>
          <w:numId w:val="36"/>
        </w:numPr>
        <w:ind w:left="0" w:right="6" w:firstLine="142"/>
        <w:spacing w:after="0"/>
        <w:tabs>
          <w:tab w:val="left" w:pos="426" w:leader="none"/>
        </w:tabs>
      </w:pPr>
      <w:r>
        <w:t xml:space="preserve">Для целей оценки заявок по ценовому критерию применяются ценовые предложения участников без НДС.</w:t>
      </w:r>
      <w:r/>
    </w:p>
    <w:p>
      <w:pPr>
        <w:pStyle w:val="1164"/>
        <w:numPr>
          <w:ilvl w:val="0"/>
          <w:numId w:val="36"/>
        </w:numPr>
        <w:ind w:left="0" w:firstLine="142"/>
        <w:jc w:val="both"/>
        <w:widowControl w:val="off"/>
      </w:pPr>
      <w:r>
        <w:t xml:space="preserve">Победителем закупки признается участник закупки, заявка на участие в закупке, окончательное предложение которого в соответствии с критериями, определенными в </w:t>
      </w:r>
      <w:r>
        <w:t xml:space="preserve">документации о закупке, наиболее полно соот</w:t>
      </w:r>
      <w:r>
        <w:t xml:space="preserve">ветствует требованиям документации о закупке и содержит лучшие условия оказания услуг. В случае если итоговый рейтинг двух или более заявок будет одинаковым, победителем закупки признается участник, стоимость предложения которого будет наименьшей. В случае</w:t>
      </w:r>
      <w:r>
        <w:t xml:space="preserve">,</w:t>
      </w:r>
      <w:r>
        <w:t xml:space="preserve"> если в нескольких заявках на участие в закупке, окончательных предложениях содержатся одинаковые ус</w:t>
      </w:r>
      <w:r>
        <w:t xml:space="preserve">ловия исполнения договора (в том числе цена), меньший порядковый номер присваивается заявке на участие в закупке, окончательное предложение, которого поступило ранее других заявок на участие в закупке, окончательных предложений, содержащих такие же условия</w:t>
      </w:r>
      <w:r>
        <w:rPr>
          <w:bCs/>
        </w:rPr>
        <w:t xml:space="preserve">.</w:t>
      </w:r>
      <w:r/>
    </w:p>
    <w:p>
      <w:pPr>
        <w:jc w:val="left"/>
        <w:spacing w:after="0"/>
        <w:rPr>
          <w:b/>
          <w:bCs/>
        </w:rPr>
      </w:pPr>
      <w:r>
        <w:rPr>
          <w:b/>
          <w:bCs/>
        </w:rPr>
      </w:r>
      <w:r>
        <w:rPr>
          <w:b/>
          <w:bCs/>
        </w:rPr>
      </w:r>
      <w:r>
        <w:rPr>
          <w:b/>
          <w:bCs/>
        </w:rPr>
      </w:r>
    </w:p>
    <w:p>
      <w:pPr>
        <w:jc w:val="left"/>
        <w:spacing w:after="0"/>
        <w:rPr>
          <w:b/>
          <w:bCs/>
        </w:rPr>
      </w:pPr>
      <w:r>
        <w:br w:type="page" w:clear="all"/>
      </w:r>
      <w:r>
        <w:rPr>
          <w:b/>
          <w:bCs/>
        </w:rPr>
      </w:r>
      <w:r>
        <w:rPr>
          <w:b/>
          <w:bCs/>
        </w:rPr>
      </w:r>
    </w:p>
    <w:p>
      <w:pPr>
        <w:contextualSpacing/>
        <w:jc w:val="right"/>
        <w:keepLines/>
        <w:spacing w:before="120" w:after="120"/>
        <w:rPr>
          <w:b/>
        </w:rPr>
      </w:pPr>
      <w:r>
        <w:rPr>
          <w:b/>
        </w:rPr>
        <w:t xml:space="preserve">Приложение № 2 </w:t>
      </w:r>
      <w:r>
        <w:rPr>
          <w:b/>
        </w:rPr>
      </w:r>
      <w:r>
        <w:rPr>
          <w:b/>
        </w:rPr>
      </w:r>
    </w:p>
    <w:p>
      <w:pPr>
        <w:jc w:val="right"/>
        <w:rPr>
          <w:b/>
        </w:rPr>
      </w:pPr>
      <w:r>
        <w:rPr>
          <w:b/>
        </w:rPr>
        <w:t xml:space="preserve">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w:t>
      </w:r>
      <w:r>
        <w:rPr>
          <w:b/>
        </w:rPr>
      </w:r>
      <w:r>
        <w:rPr>
          <w:b/>
        </w:rPr>
      </w:r>
    </w:p>
    <w:p>
      <w:pPr>
        <w:jc w:val="center"/>
        <w:spacing w:after="0"/>
        <w:rPr>
          <w:b/>
        </w:rPr>
      </w:pPr>
      <w:r>
        <w:rPr>
          <w:b/>
        </w:rPr>
      </w:r>
      <w:r>
        <w:rPr>
          <w:b/>
        </w:rPr>
      </w:r>
      <w:r>
        <w:rPr>
          <w:b/>
        </w:rPr>
      </w:r>
    </w:p>
    <w:p>
      <w:pPr>
        <w:jc w:val="center"/>
        <w:rPr>
          <w:b/>
          <w:bCs/>
          <w:lang w:eastAsia="ar-SA"/>
        </w:rPr>
      </w:pPr>
      <w:r/>
      <w:bookmarkStart w:id="148" w:name="_Toc468115612"/>
      <w:r/>
      <w:bookmarkStart w:id="149" w:name="_Toc493500442"/>
      <w:r/>
      <w:bookmarkStart w:id="150" w:name="_Toc513817240"/>
      <w:r>
        <w:rPr>
          <w:b/>
          <w:bCs/>
          <w:lang w:eastAsia="ar-SA"/>
        </w:rPr>
      </w:r>
      <w:r>
        <w:rPr>
          <w:b/>
          <w:bCs/>
          <w:lang w:eastAsia="ar-SA"/>
        </w:rPr>
      </w:r>
    </w:p>
    <w:p>
      <w:pPr>
        <w:jc w:val="center"/>
        <w:rPr>
          <w:b/>
          <w:bCs/>
          <w:lang w:eastAsia="ar-SA"/>
        </w:rPr>
      </w:pPr>
      <w:r>
        <w:rPr>
          <w:b/>
          <w:bCs/>
          <w:lang w:eastAsia="ar-SA"/>
        </w:rPr>
        <w:t xml:space="preserve">Методика оценки финансовой устойчивости Участников закупочной процедуры</w:t>
      </w:r>
      <w:r>
        <w:rPr>
          <w:b/>
          <w:bCs/>
          <w:lang w:eastAsia="ar-SA"/>
        </w:rPr>
      </w:r>
      <w:r>
        <w:rPr>
          <w:b/>
          <w:bCs/>
          <w:lang w:eastAsia="ar-SA"/>
        </w:rPr>
      </w:r>
    </w:p>
    <w:p>
      <w:pPr>
        <w:ind w:left="-567" w:firstLine="993"/>
        <w:spacing w:before="100" w:beforeAutospacing="1" w:after="100" w:afterAutospacing="1"/>
        <w:rPr>
          <w:bCs/>
          <w:sz w:val="22"/>
          <w:szCs w:val="22"/>
          <w:lang w:eastAsia="ar-SA"/>
        </w:rPr>
      </w:pPr>
      <w:r>
        <w:rPr>
          <w:bCs/>
          <w:sz w:val="22"/>
          <w:szCs w:val="22"/>
          <w:lang w:eastAsia="ar-SA"/>
        </w:rPr>
        <w:t xml:space="preserve">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w:t>
      </w:r>
      <w:r>
        <w:rPr>
          <w:bCs/>
          <w:sz w:val="22"/>
          <w:szCs w:val="22"/>
          <w:lang w:eastAsia="ar-SA"/>
        </w:rPr>
      </w:r>
      <w:r>
        <w:rPr>
          <w:bCs/>
          <w:sz w:val="22"/>
          <w:szCs w:val="22"/>
          <w:lang w:eastAsia="ar-SA"/>
        </w:rPr>
      </w:r>
    </w:p>
    <w:p>
      <w:pPr>
        <w:numPr>
          <w:ilvl w:val="0"/>
          <w:numId w:val="29"/>
        </w:numPr>
        <w:ind w:left="-567" w:firstLine="993"/>
        <w:spacing w:before="100" w:beforeAutospacing="1" w:after="100" w:afterAutospacing="1" w:line="360" w:lineRule="auto"/>
        <w:rPr>
          <w:b/>
          <w:bCs/>
          <w:i/>
          <w:sz w:val="22"/>
          <w:szCs w:val="22"/>
          <w:u w:val="single"/>
          <w:lang w:eastAsia="ar-SA"/>
        </w:rPr>
      </w:pPr>
      <w:r>
        <w:rPr>
          <w:b/>
          <w:bCs/>
          <w:i/>
          <w:sz w:val="22"/>
          <w:szCs w:val="22"/>
          <w:u w:val="single"/>
          <w:lang w:eastAsia="ar-SA"/>
        </w:rPr>
        <w:t xml:space="preserve">По форме №1 (Бухгалтерский баланс) </w:t>
      </w:r>
      <w:r>
        <w:rPr>
          <w:b/>
          <w:bCs/>
          <w:i/>
          <w:sz w:val="22"/>
          <w:szCs w:val="22"/>
          <w:u w:val="single"/>
          <w:lang w:eastAsia="ar-SA"/>
        </w:rPr>
      </w:r>
      <w:r>
        <w:rPr>
          <w:b/>
          <w:bCs/>
          <w:i/>
          <w:sz w:val="22"/>
          <w:szCs w:val="22"/>
          <w:u w:val="single"/>
          <w:lang w:eastAsia="ar-SA"/>
        </w:rPr>
      </w:r>
    </w:p>
    <w:p>
      <w:pPr>
        <w:ind w:left="-567" w:firstLine="993"/>
        <w:spacing w:after="0"/>
        <w:rPr>
          <w:b/>
          <w:bCs/>
          <w:sz w:val="22"/>
          <w:szCs w:val="22"/>
          <w:lang w:eastAsia="ar-SA"/>
        </w:rPr>
      </w:pPr>
      <w:r>
        <w:rPr>
          <w:b/>
          <w:bCs/>
          <w:sz w:val="22"/>
          <w:szCs w:val="22"/>
          <w:lang w:eastAsia="ar-SA"/>
        </w:rPr>
        <w:t xml:space="preserve">Стр. 1600 </w:t>
      </w:r>
      <w:r>
        <w:rPr>
          <w:bCs/>
          <w:sz w:val="22"/>
          <w:szCs w:val="22"/>
          <w:lang w:eastAsia="ar-SA"/>
        </w:rPr>
        <w:t xml:space="preserve">– итоговое значение по «Активу» баланса, указывается на начало и окончание отчетного периода.</w:t>
      </w:r>
      <w:r>
        <w:rPr>
          <w:b/>
          <w:bCs/>
          <w:sz w:val="22"/>
          <w:szCs w:val="22"/>
          <w:lang w:eastAsia="ar-SA"/>
        </w:rPr>
        <w:t xml:space="preserve"> </w:t>
      </w:r>
      <w:r>
        <w:rPr>
          <w:b/>
          <w:bCs/>
          <w:sz w:val="22"/>
          <w:szCs w:val="22"/>
          <w:lang w:eastAsia="ar-SA"/>
        </w:rPr>
      </w:r>
      <w:r>
        <w:rPr>
          <w:b/>
          <w:bCs/>
          <w:sz w:val="22"/>
          <w:szCs w:val="22"/>
          <w:lang w:eastAsia="ar-SA"/>
        </w:rPr>
      </w:r>
    </w:p>
    <w:p>
      <w:pPr>
        <w:ind w:left="-567" w:firstLine="993"/>
        <w:spacing w:after="0"/>
        <w:rPr>
          <w:b/>
          <w:bCs/>
          <w:sz w:val="22"/>
          <w:szCs w:val="22"/>
          <w:lang w:eastAsia="ar-SA"/>
        </w:rPr>
      </w:pPr>
      <w:r>
        <w:rPr>
          <w:b/>
          <w:bCs/>
          <w:sz w:val="22"/>
          <w:szCs w:val="22"/>
          <w:lang w:eastAsia="ar-SA"/>
        </w:rPr>
        <w:t xml:space="preserve">Стр. 1400</w:t>
      </w:r>
      <w:r>
        <w:rPr>
          <w:bCs/>
          <w:sz w:val="22"/>
          <w:szCs w:val="22"/>
          <w:lang w:eastAsia="ar-SA"/>
        </w:rPr>
        <w:t xml:space="preserve"> – итоговое значение по разделу I</w:t>
      </w:r>
      <w:r>
        <w:rPr>
          <w:bCs/>
          <w:sz w:val="22"/>
          <w:szCs w:val="22"/>
          <w:lang w:val="en-US" w:eastAsia="ar-SA"/>
        </w:rPr>
        <w:t xml:space="preserve">V</w:t>
      </w:r>
      <w:r>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Pr>
          <w:b/>
          <w:bCs/>
          <w:sz w:val="22"/>
          <w:szCs w:val="22"/>
          <w:lang w:eastAsia="ar-SA"/>
        </w:rPr>
        <w:t xml:space="preserve"> </w:t>
      </w:r>
      <w:r>
        <w:rPr>
          <w:b/>
          <w:bCs/>
          <w:sz w:val="22"/>
          <w:szCs w:val="22"/>
          <w:lang w:eastAsia="ar-SA"/>
        </w:rPr>
      </w:r>
      <w:r>
        <w:rPr>
          <w:b/>
          <w:bCs/>
          <w:sz w:val="22"/>
          <w:szCs w:val="22"/>
          <w:lang w:eastAsia="ar-SA"/>
        </w:rPr>
      </w:r>
    </w:p>
    <w:p>
      <w:pPr>
        <w:ind w:left="-567" w:firstLine="993"/>
        <w:spacing w:after="0"/>
        <w:tabs>
          <w:tab w:val="left" w:pos="540" w:leader="none"/>
          <w:tab w:val="left" w:pos="720" w:leader="none"/>
          <w:tab w:val="left" w:pos="1080" w:leader="none"/>
        </w:tabs>
        <w:rPr>
          <w:bCs/>
          <w:sz w:val="22"/>
          <w:szCs w:val="22"/>
          <w:lang w:eastAsia="ar-SA"/>
        </w:rPr>
      </w:pPr>
      <w:r>
        <w:rPr>
          <w:b/>
          <w:bCs/>
          <w:sz w:val="22"/>
          <w:szCs w:val="22"/>
          <w:lang w:eastAsia="ar-SA"/>
        </w:rPr>
        <w:t xml:space="preserve">Стр. 1500</w:t>
      </w:r>
      <w:r>
        <w:rPr>
          <w:bCs/>
          <w:sz w:val="22"/>
          <w:szCs w:val="22"/>
          <w:lang w:eastAsia="ar-SA"/>
        </w:rPr>
        <w:t xml:space="preserve"> – итоговое значение по разделу </w:t>
      </w:r>
      <w:r>
        <w:rPr>
          <w:bCs/>
          <w:sz w:val="22"/>
          <w:szCs w:val="22"/>
          <w:lang w:val="en-US" w:eastAsia="ar-SA"/>
        </w:rPr>
        <w:t xml:space="preserve">V</w:t>
      </w:r>
      <w:r>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r>
        <w:rPr>
          <w:bCs/>
          <w:sz w:val="22"/>
          <w:szCs w:val="22"/>
          <w:lang w:eastAsia="ar-SA"/>
        </w:rPr>
      </w:r>
      <w:r>
        <w:rPr>
          <w:bCs/>
          <w:sz w:val="22"/>
          <w:szCs w:val="22"/>
          <w:lang w:eastAsia="ar-SA"/>
        </w:rPr>
      </w:r>
    </w:p>
    <w:p>
      <w:pPr>
        <w:ind w:left="-567" w:firstLine="993"/>
        <w:spacing w:after="0"/>
        <w:rPr>
          <w:b/>
          <w:bCs/>
          <w:i/>
          <w:sz w:val="22"/>
          <w:szCs w:val="22"/>
          <w:u w:val="single"/>
          <w:lang w:eastAsia="ar-SA"/>
        </w:rPr>
      </w:pPr>
      <w:r>
        <w:rPr>
          <w:b/>
          <w:bCs/>
          <w:i/>
          <w:sz w:val="22"/>
          <w:szCs w:val="22"/>
          <w:u w:val="single"/>
          <w:lang w:eastAsia="ar-SA"/>
        </w:rPr>
      </w:r>
      <w:r>
        <w:rPr>
          <w:b/>
          <w:bCs/>
          <w:i/>
          <w:sz w:val="22"/>
          <w:szCs w:val="22"/>
          <w:u w:val="single"/>
          <w:lang w:eastAsia="ar-SA"/>
        </w:rPr>
      </w:r>
      <w:r>
        <w:rPr>
          <w:b/>
          <w:bCs/>
          <w:i/>
          <w:sz w:val="22"/>
          <w:szCs w:val="22"/>
          <w:u w:val="single"/>
          <w:lang w:eastAsia="ar-SA"/>
        </w:rPr>
      </w:r>
    </w:p>
    <w:p>
      <w:pPr>
        <w:ind w:left="-567" w:firstLine="993"/>
        <w:spacing w:after="0"/>
        <w:rPr>
          <w:bCs/>
          <w:sz w:val="22"/>
          <w:szCs w:val="22"/>
          <w:lang w:eastAsia="ar-SA"/>
        </w:rPr>
      </w:pPr>
      <w:r>
        <w:rPr>
          <w:bCs/>
          <w:sz w:val="22"/>
          <w:szCs w:val="22"/>
          <w:lang w:eastAsia="ar-SA"/>
        </w:rPr>
      </w:r>
      <w:r>
        <w:rPr>
          <w:bCs/>
          <w:sz w:val="22"/>
          <w:szCs w:val="22"/>
          <w:lang w:eastAsia="ar-SA"/>
        </w:rPr>
      </w:r>
      <w:r>
        <w:rPr>
          <w:bCs/>
          <w:sz w:val="22"/>
          <w:szCs w:val="22"/>
          <w:lang w:eastAsia="ar-SA"/>
        </w:rPr>
      </w:r>
    </w:p>
    <w:p>
      <w:pPr>
        <w:ind w:left="-567" w:firstLine="993"/>
        <w:jc w:val="center"/>
        <w:spacing w:after="0"/>
        <w:rPr>
          <w:rFonts w:eastAsia="Arial Unicode MS"/>
          <w:b/>
          <w:bCs/>
          <w:sz w:val="22"/>
          <w:szCs w:val="22"/>
          <w:lang w:eastAsia="ar-SA"/>
        </w:rPr>
      </w:pPr>
      <w:r>
        <w:rPr>
          <w:rFonts w:eastAsia="Arial Unicode MS"/>
          <w:b/>
          <w:bCs/>
          <w:sz w:val="22"/>
          <w:szCs w:val="22"/>
          <w:lang w:eastAsia="ar-SA"/>
        </w:rPr>
        <w:t xml:space="preserve">Методика оценки</w:t>
      </w:r>
      <w:r>
        <w:rPr>
          <w:rFonts w:eastAsia="Arial Unicode MS"/>
          <w:b/>
          <w:bCs/>
          <w:sz w:val="22"/>
          <w:szCs w:val="22"/>
          <w:lang w:eastAsia="ar-SA"/>
        </w:rPr>
      </w:r>
      <w:r>
        <w:rPr>
          <w:rFonts w:eastAsia="Arial Unicode MS"/>
          <w:b/>
          <w:bCs/>
          <w:sz w:val="22"/>
          <w:szCs w:val="22"/>
          <w:lang w:eastAsia="ar-SA"/>
        </w:rPr>
      </w:r>
    </w:p>
    <w:p>
      <w:pPr>
        <w:ind w:left="-567" w:firstLine="993"/>
        <w:spacing w:after="0"/>
        <w:rPr>
          <w:rFonts w:eastAsia="Arial Unicode MS"/>
          <w:bCs/>
          <w:sz w:val="22"/>
          <w:szCs w:val="22"/>
          <w:lang w:eastAsia="ar-SA"/>
        </w:rPr>
      </w:pPr>
      <w:r>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r>
        <w:rPr>
          <w:rFonts w:eastAsia="Arial Unicode MS"/>
          <w:bCs/>
          <w:sz w:val="22"/>
          <w:szCs w:val="22"/>
          <w:lang w:eastAsia="ar-SA"/>
        </w:rPr>
      </w:r>
      <w:r>
        <w:rPr>
          <w:rFonts w:eastAsia="Arial Unicode MS"/>
          <w:bCs/>
          <w:sz w:val="22"/>
          <w:szCs w:val="22"/>
          <w:lang w:eastAsia="ar-SA"/>
        </w:rPr>
      </w:r>
    </w:p>
    <w:p>
      <w:pPr>
        <w:ind w:left="-567" w:firstLine="993"/>
        <w:jc w:val="left"/>
        <w:spacing w:after="0"/>
        <w:rPr>
          <w:rFonts w:eastAsia="Arial Unicode MS"/>
          <w:b/>
          <w:bCs/>
          <w:sz w:val="22"/>
          <w:szCs w:val="22"/>
          <w:u w:val="single"/>
          <w:lang w:eastAsia="ar-SA"/>
        </w:rPr>
      </w:pPr>
      <w:r>
        <w:rPr>
          <w:rFonts w:eastAsia="Arial Unicode MS"/>
          <w:b/>
          <w:bCs/>
          <w:sz w:val="22"/>
          <w:szCs w:val="22"/>
          <w:u w:val="single"/>
          <w:lang w:eastAsia="ar-SA"/>
        </w:rPr>
      </w:r>
      <w:r>
        <w:rPr>
          <w:rFonts w:eastAsia="Arial Unicode MS"/>
          <w:b/>
          <w:bCs/>
          <w:sz w:val="22"/>
          <w:szCs w:val="22"/>
          <w:u w:val="single"/>
          <w:lang w:eastAsia="ar-SA"/>
        </w:rPr>
      </w:r>
      <w:r>
        <w:rPr>
          <w:rFonts w:eastAsia="Arial Unicode MS"/>
          <w:b/>
          <w:bCs/>
          <w:sz w:val="22"/>
          <w:szCs w:val="22"/>
          <w:u w:val="single"/>
          <w:lang w:eastAsia="ar-SA"/>
        </w:rPr>
      </w:r>
    </w:p>
    <w:p>
      <w:pPr>
        <w:numPr>
          <w:ilvl w:val="1"/>
          <w:numId w:val="29"/>
        </w:numPr>
        <w:ind w:left="-567" w:firstLine="993"/>
        <w:spacing w:after="0" w:line="360" w:lineRule="auto"/>
        <w:tabs>
          <w:tab w:val="left" w:pos="1080" w:leader="none"/>
        </w:tabs>
        <w:rPr>
          <w:rFonts w:eastAsia="Arial Unicode MS"/>
          <w:bCs/>
          <w:sz w:val="22"/>
          <w:szCs w:val="22"/>
          <w:lang w:eastAsia="ar-SA"/>
        </w:rPr>
      </w:pPr>
      <w:r>
        <w:rPr>
          <w:rFonts w:eastAsia="Arial Unicode MS"/>
          <w:b/>
          <w:bCs/>
          <w:sz w:val="22"/>
          <w:szCs w:val="22"/>
          <w:lang w:eastAsia="ar-SA"/>
        </w:rPr>
        <w:t xml:space="preserve">Стоимость чистых активов (СЧА)</w:t>
      </w:r>
      <w:r>
        <w:rPr>
          <w:rFonts w:eastAsia="Arial Unicode MS"/>
          <w:bCs/>
          <w:sz w:val="22"/>
          <w:szCs w:val="22"/>
          <w:lang w:eastAsia="ar-SA"/>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r>
        <w:rPr>
          <w:rFonts w:eastAsia="Arial Unicode MS"/>
          <w:bCs/>
          <w:sz w:val="22"/>
          <w:szCs w:val="22"/>
          <w:lang w:eastAsia="ar-SA"/>
        </w:rPr>
      </w:r>
      <w:r>
        <w:rPr>
          <w:rFonts w:eastAsia="Arial Unicode MS"/>
          <w:bCs/>
          <w:sz w:val="22"/>
          <w:szCs w:val="22"/>
          <w:lang w:eastAsia="ar-SA"/>
        </w:rPr>
      </w:r>
    </w:p>
    <w:p>
      <w:pPr>
        <w:ind w:left="-567" w:firstLine="993"/>
        <w:spacing w:after="240" w:line="360" w:lineRule="auto"/>
        <w:tabs>
          <w:tab w:val="num" w:pos="576" w:leader="none"/>
          <w:tab w:val="left" w:pos="1080" w:leader="none"/>
        </w:tabs>
        <w:rPr>
          <w:bCs/>
          <w:sz w:val="22"/>
          <w:szCs w:val="22"/>
          <w:lang w:eastAsia="ar-SA"/>
        </w:rPr>
      </w:pPr>
      <w:r>
        <w:rPr>
          <w:bCs/>
          <w:sz w:val="22"/>
          <w:szCs w:val="22"/>
          <w:lang w:eastAsia="ar-SA"/>
        </w:rPr>
        <w:t xml:space="preserve">СЧА= стр.1600-стр.1400-стр.1500, </w:t>
      </w:r>
      <w:r>
        <w:rPr>
          <w:bCs/>
          <w:sz w:val="22"/>
          <w:szCs w:val="22"/>
          <w:lang w:eastAsia="ar-SA"/>
        </w:rPr>
      </w:r>
      <w:r>
        <w:rPr>
          <w:bCs/>
          <w:sz w:val="22"/>
          <w:szCs w:val="22"/>
          <w:lang w:eastAsia="ar-SA"/>
        </w:rPr>
      </w:r>
    </w:p>
    <w:p>
      <w:pPr>
        <w:ind w:left="-567" w:firstLine="993"/>
        <w:spacing w:after="240"/>
        <w:tabs>
          <w:tab w:val="num" w:pos="576" w:leader="none"/>
          <w:tab w:val="left" w:pos="1080" w:leader="none"/>
        </w:tabs>
        <w:rPr>
          <w:bCs/>
          <w:sz w:val="22"/>
          <w:szCs w:val="22"/>
          <w:lang w:eastAsia="ar-SA"/>
        </w:rPr>
      </w:pPr>
      <w:r>
        <w:rPr>
          <w:bCs/>
          <w:sz w:val="22"/>
          <w:szCs w:val="22"/>
          <w:lang w:eastAsia="ar-SA"/>
        </w:rPr>
        <w:t xml:space="preserve">при этом в расчет принимается стоимость фактически ликвидных активов (</w:t>
      </w:r>
      <w:r>
        <w:rPr>
          <w:bCs/>
          <w:sz w:val="22"/>
          <w:szCs w:val="22"/>
          <w:lang w:eastAsia="ar-SA"/>
        </w:rPr>
        <w:t xml:space="preserve">активы</w:t>
      </w:r>
      <w:r>
        <w:rPr>
          <w:bCs/>
          <w:sz w:val="22"/>
          <w:szCs w:val="22"/>
          <w:lang w:eastAsia="ar-SA"/>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w:t>
      </w:r>
      <w:r>
        <w:rPr>
          <w:bCs/>
          <w:sz w:val="22"/>
          <w:szCs w:val="22"/>
          <w:lang w:eastAsia="ar-SA"/>
        </w:rPr>
        <w:t xml:space="preserve">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r>
        <w:rPr>
          <w:bCs/>
          <w:sz w:val="22"/>
          <w:szCs w:val="22"/>
          <w:lang w:eastAsia="ar-SA"/>
        </w:rPr>
      </w:r>
      <w:r>
        <w:rPr>
          <w:bCs/>
          <w:sz w:val="22"/>
          <w:szCs w:val="22"/>
          <w:lang w:eastAsia="ar-SA"/>
        </w:rPr>
      </w:r>
    </w:p>
    <w:p>
      <w:pPr>
        <w:ind w:left="-567" w:firstLine="993"/>
        <w:spacing w:after="240"/>
        <w:tabs>
          <w:tab w:val="num" w:pos="576" w:leader="none"/>
          <w:tab w:val="left" w:pos="1080" w:leader="none"/>
        </w:tabs>
        <w:rPr>
          <w:bCs/>
          <w:sz w:val="22"/>
          <w:szCs w:val="22"/>
          <w:lang w:eastAsia="ar-SA"/>
        </w:rPr>
      </w:pPr>
      <w:r>
        <w:rPr>
          <w:bCs/>
          <w:sz w:val="22"/>
          <w:szCs w:val="22"/>
          <w:lang w:eastAsia="ar-SA"/>
        </w:rPr>
        <w:t xml:space="preserve">Показатель СЧА должен иметь значение &gt;0.</w:t>
      </w:r>
      <w:r>
        <w:rPr>
          <w:bCs/>
          <w:sz w:val="22"/>
          <w:szCs w:val="22"/>
          <w:lang w:eastAsia="ar-SA"/>
        </w:rPr>
      </w:r>
      <w:r>
        <w:rPr>
          <w:bCs/>
          <w:sz w:val="22"/>
          <w:szCs w:val="22"/>
          <w:lang w:eastAsia="ar-SA"/>
        </w:rPr>
      </w:r>
    </w:p>
    <w:p>
      <w:pPr>
        <w:jc w:val="left"/>
        <w:rPr>
          <w:b/>
        </w:rPr>
      </w:pPr>
      <w:r>
        <w:rPr>
          <w:b/>
        </w:rPr>
      </w:r>
      <w:r>
        <w:rPr>
          <w:b/>
        </w:rPr>
      </w:r>
      <w:r>
        <w:rPr>
          <w:b/>
        </w:rPr>
      </w:r>
    </w:p>
    <w:p>
      <w:pPr>
        <w:jc w:val="right"/>
        <w:rPr>
          <w:b/>
        </w:rPr>
      </w:pPr>
      <w:r>
        <w:rPr>
          <w:b/>
        </w:rPr>
      </w:r>
      <w:r>
        <w:rPr>
          <w:b/>
        </w:rPr>
      </w:r>
      <w:r>
        <w:rPr>
          <w:b/>
        </w:rPr>
      </w:r>
    </w:p>
    <w:p>
      <w:pPr>
        <w:pStyle w:val="843"/>
        <w:numPr>
          <w:ilvl w:val="0"/>
          <w:numId w:val="6"/>
        </w:numPr>
        <w:ind w:left="0" w:firstLine="567"/>
        <w:pageBreakBefore/>
        <w:spacing w:before="0" w:after="0"/>
        <w:rPr>
          <w:rStyle w:val="1146"/>
          <w:b/>
          <w:bCs/>
          <w:sz w:val="24"/>
          <w:szCs w:val="24"/>
        </w:rPr>
      </w:pPr>
      <w:r/>
      <w:bookmarkStart w:id="151" w:name="_РАЗДЕЛ_I_4_ОБРАЗЦЫ_ФОРМ_И_ДОКУМЕНТО"/>
      <w:r/>
      <w:bookmarkStart w:id="152" w:name="_Ref119427310"/>
      <w:r/>
      <w:bookmarkStart w:id="153" w:name="_Toc166101215"/>
      <w:r/>
      <w:bookmarkStart w:id="154" w:name="_Ref166101288"/>
      <w:r/>
      <w:bookmarkStart w:id="155" w:name="_Ref166101291"/>
      <w:r/>
      <w:bookmarkStart w:id="156" w:name="_Ref166158276"/>
      <w:r/>
      <w:bookmarkStart w:id="157" w:name="_Ref166158279"/>
      <w:r/>
      <w:bookmarkStart w:id="158" w:name="_Ref166329210"/>
      <w:r/>
      <w:bookmarkStart w:id="159" w:name="_Ref166329212"/>
      <w:r/>
      <w:bookmarkStart w:id="160" w:name="_Ref166329217"/>
      <w:r/>
      <w:bookmarkStart w:id="161" w:name="_Toc158206401"/>
      <w:r/>
      <w:bookmarkEnd w:id="148"/>
      <w:r/>
      <w:bookmarkEnd w:id="149"/>
      <w:r/>
      <w:bookmarkEnd w:id="150"/>
      <w:r/>
      <w:bookmarkEnd w:id="151"/>
      <w:r>
        <w:rPr>
          <w:rStyle w:val="1146"/>
          <w:b/>
          <w:bCs/>
          <w:sz w:val="24"/>
          <w:szCs w:val="24"/>
        </w:rPr>
        <w:t xml:space="preserve">ОБРАЗЦЫ ФОРМ ДЛЯ ЗАПОЛНЕНИЯ УЧАСТНИКАМИ ЗАКУПКИ</w:t>
      </w:r>
      <w:bookmarkEnd w:id="152"/>
      <w:r/>
      <w:bookmarkEnd w:id="153"/>
      <w:r/>
      <w:bookmarkEnd w:id="154"/>
      <w:r/>
      <w:bookmarkEnd w:id="155"/>
      <w:r/>
      <w:bookmarkEnd w:id="156"/>
      <w:r/>
      <w:bookmarkEnd w:id="157"/>
      <w:r/>
      <w:bookmarkEnd w:id="158"/>
      <w:r/>
      <w:bookmarkEnd w:id="159"/>
      <w:r/>
      <w:bookmarkEnd w:id="160"/>
      <w:r/>
      <w:bookmarkEnd w:id="161"/>
      <w:r>
        <w:rPr>
          <w:rStyle w:val="1146"/>
          <w:b/>
          <w:bCs/>
          <w:sz w:val="24"/>
          <w:szCs w:val="24"/>
        </w:rPr>
      </w:r>
      <w:r>
        <w:rPr>
          <w:rStyle w:val="1146"/>
          <w:b/>
          <w:bCs/>
          <w:sz w:val="24"/>
          <w:szCs w:val="24"/>
        </w:rPr>
      </w:r>
    </w:p>
    <w:p>
      <w:r/>
      <w:r/>
    </w:p>
    <w:p>
      <w:pPr>
        <w:pStyle w:val="844"/>
        <w:rPr>
          <w:sz w:val="24"/>
          <w:szCs w:val="24"/>
        </w:rPr>
      </w:pPr>
      <w:r/>
      <w:bookmarkStart w:id="162" w:name="_Toc127334282"/>
      <w:r/>
      <w:bookmarkStart w:id="163" w:name="_Ref166329160"/>
      <w:r/>
      <w:bookmarkStart w:id="164" w:name="_Ref166329169"/>
      <w:r/>
      <w:bookmarkStart w:id="165" w:name="_Ref166487238"/>
      <w:r/>
      <w:bookmarkStart w:id="166" w:name="_Ref166487244"/>
      <w:r/>
      <w:bookmarkStart w:id="167" w:name="_Ref166487316"/>
      <w:r/>
      <w:bookmarkStart w:id="168" w:name="_Toc1070399"/>
      <w:r/>
      <w:bookmarkStart w:id="169" w:name="_Toc10034205"/>
      <w:r/>
      <w:bookmarkStart w:id="170" w:name="_Toc12891782"/>
      <w:r/>
      <w:bookmarkStart w:id="171" w:name="_Toc19874629"/>
      <w:r/>
      <w:bookmarkStart w:id="172" w:name="_Toc31181657"/>
      <w:r/>
      <w:bookmarkStart w:id="173" w:name="_Toc54652988"/>
      <w:r/>
      <w:bookmarkStart w:id="174" w:name="_Toc54653674"/>
      <w:r/>
      <w:bookmarkStart w:id="175" w:name="_Toc91495690"/>
      <w:r/>
      <w:bookmarkStart w:id="176" w:name="_Toc111017657"/>
      <w:r/>
      <w:bookmarkStart w:id="177" w:name="_Toc121569364"/>
      <w:r/>
      <w:bookmarkStart w:id="178" w:name="_Toc123207094"/>
      <w:r/>
      <w:bookmarkStart w:id="179" w:name="_Toc141878402"/>
      <w:r/>
      <w:bookmarkStart w:id="180" w:name="_Toc149652394"/>
      <w:r/>
      <w:bookmarkStart w:id="181" w:name="_Toc150507972"/>
      <w:r/>
      <w:bookmarkStart w:id="182" w:name="_Toc151728850"/>
      <w:r/>
      <w:bookmarkStart w:id="183" w:name="_Toc158206402"/>
      <w:r>
        <w:rPr>
          <w:sz w:val="24"/>
          <w:szCs w:val="24"/>
        </w:rPr>
        <w:t xml:space="preserve">ФОРМА 1. ОПИСЬ ДОКУМЕНТОВ</w:t>
      </w:r>
      <w:bookmarkEnd w:id="162"/>
      <w:r/>
      <w:bookmarkEnd w:id="163"/>
      <w:r/>
      <w:bookmarkEnd w:id="164"/>
      <w:r/>
      <w:bookmarkEnd w:id="165"/>
      <w:r/>
      <w:bookmarkEnd w:id="166"/>
      <w:r/>
      <w:bookmarkEnd w:id="167"/>
      <w:r/>
      <w:bookmarkEnd w:id="168"/>
      <w:r/>
      <w:bookmarkEnd w:id="169"/>
      <w:r/>
      <w:bookmarkEnd w:id="170"/>
      <w:r/>
      <w:bookmarkEnd w:id="171"/>
      <w:r/>
      <w:bookmarkEnd w:id="172"/>
      <w:r/>
      <w:bookmarkEnd w:id="173"/>
      <w:r/>
      <w:bookmarkEnd w:id="174"/>
      <w:r/>
      <w:bookmarkEnd w:id="175"/>
      <w:r/>
      <w:bookmarkEnd w:id="176"/>
      <w:r/>
      <w:bookmarkEnd w:id="177"/>
      <w:r/>
      <w:bookmarkEnd w:id="178"/>
      <w:r/>
      <w:bookmarkEnd w:id="179"/>
      <w:r/>
      <w:bookmarkEnd w:id="180"/>
      <w:r/>
      <w:bookmarkEnd w:id="181"/>
      <w:r/>
      <w:bookmarkEnd w:id="182"/>
      <w:r/>
      <w:bookmarkEnd w:id="183"/>
      <w:r>
        <w:rPr>
          <w:sz w:val="24"/>
          <w:szCs w:val="24"/>
        </w:rPr>
      </w:r>
      <w:r>
        <w:rPr>
          <w:sz w:val="24"/>
          <w:szCs w:val="24"/>
        </w:rPr>
      </w:r>
    </w:p>
    <w:p>
      <w:pPr>
        <w:jc w:val="center"/>
        <w:rPr>
          <w:i/>
        </w:rPr>
      </w:pPr>
      <w:r/>
      <w:bookmarkStart w:id="184" w:name="_Toc119343910"/>
      <w:r>
        <w:rPr>
          <w:i/>
        </w:rPr>
        <w:t xml:space="preserve">(представляется в составе первой части заявки)</w:t>
      </w:r>
      <w:r>
        <w:rPr>
          <w:i/>
        </w:rPr>
      </w:r>
      <w:r>
        <w:rPr>
          <w:i/>
        </w:rPr>
      </w:r>
    </w:p>
    <w:p>
      <w:pPr>
        <w:ind w:firstLine="567"/>
        <w:jc w:val="center"/>
        <w:spacing w:after="0"/>
        <w:rPr>
          <w:b/>
          <w:bCs/>
        </w:rPr>
      </w:pPr>
      <w:r>
        <w:rPr>
          <w:b/>
          <w:bCs/>
        </w:rPr>
      </w:r>
      <w:r>
        <w:rPr>
          <w:b/>
          <w:bCs/>
        </w:rPr>
      </w:r>
      <w:r>
        <w:rPr>
          <w:b/>
          <w:bCs/>
        </w:rPr>
      </w:r>
    </w:p>
    <w:p>
      <w:pPr>
        <w:ind w:firstLine="567"/>
        <w:jc w:val="center"/>
        <w:spacing w:after="0"/>
        <w:rPr>
          <w:b/>
          <w:bCs/>
        </w:rPr>
      </w:pPr>
      <w:r>
        <w:rPr>
          <w:b/>
          <w:bCs/>
        </w:rPr>
        <w:t xml:space="preserve">ОПИСЬ ДОКУМЕНТОВ,</w:t>
      </w:r>
      <w:bookmarkEnd w:id="184"/>
      <w:r>
        <w:rPr>
          <w:b/>
          <w:bCs/>
        </w:rPr>
      </w:r>
      <w:r>
        <w:rPr>
          <w:b/>
          <w:bCs/>
        </w:rPr>
      </w:r>
    </w:p>
    <w:p>
      <w:pPr>
        <w:ind w:firstLine="567"/>
        <w:jc w:val="center"/>
        <w:spacing w:after="0"/>
      </w:pPr>
      <w:r>
        <w:t xml:space="preserve">представляемых для участия в запросе предложений в электронной форме</w:t>
      </w:r>
      <w:r/>
    </w:p>
    <w:p>
      <w:pPr>
        <w:ind w:firstLine="567"/>
        <w:jc w:val="center"/>
        <w:spacing w:after="0"/>
        <w:rPr>
          <w:i/>
          <w:iCs/>
        </w:rPr>
      </w:pPr>
      <w:r>
        <w:t xml:space="preserve">на право заключения договора на _________ </w:t>
      </w:r>
      <w:r>
        <w:rPr>
          <w:i/>
          <w:iCs/>
        </w:rPr>
        <w:t xml:space="preserve">(указать наименование предмета закупки)</w:t>
      </w:r>
      <w:r>
        <w:rPr>
          <w:i/>
          <w:iCs/>
        </w:rPr>
      </w:r>
      <w:r>
        <w:rPr>
          <w:i/>
          <w:iCs/>
        </w:rPr>
      </w:r>
    </w:p>
    <w:p>
      <w:pPr>
        <w:ind w:firstLine="567"/>
        <w:spacing w:after="0"/>
        <w:rPr>
          <w:b/>
          <w:bCs/>
        </w:rPr>
      </w:pPr>
      <w:r>
        <w:rPr>
          <w:b/>
          <w:bCs/>
        </w:rPr>
      </w:r>
      <w:r>
        <w:rPr>
          <w:b/>
          <w:bCs/>
        </w:rPr>
      </w:r>
      <w:r>
        <w:rPr>
          <w:b/>
          <w:bCs/>
        </w:rPr>
      </w:r>
    </w:p>
    <w:p>
      <w:pPr>
        <w:spacing w:after="0"/>
      </w:pPr>
      <w:r>
        <w:t xml:space="preserve">Настоящим ____________________________________________ подтверждает, что для участия </w:t>
      </w:r>
      <w:r/>
    </w:p>
    <w:p>
      <w:pPr>
        <w:ind w:firstLine="567"/>
        <w:spacing w:after="0"/>
        <w:rPr>
          <w:i/>
          <w:iCs/>
        </w:rPr>
      </w:pPr>
      <w:r>
        <w:rPr>
          <w:i/>
          <w:iCs/>
        </w:rPr>
        <w:t xml:space="preserve">                          (наименование участника закупки)</w:t>
      </w:r>
      <w:r>
        <w:rPr>
          <w:i/>
          <w:iCs/>
        </w:rPr>
      </w:r>
      <w:r>
        <w:rPr>
          <w:i/>
          <w:iCs/>
        </w:rPr>
      </w:r>
    </w:p>
    <w:p>
      <w:pPr>
        <w:spacing w:after="0"/>
      </w:pPr>
      <w:r>
        <w:t xml:space="preserve"> в запросе предложений в электронной форме _______ </w:t>
      </w:r>
      <w:r>
        <w:rPr>
          <w:i/>
          <w:iCs/>
        </w:rPr>
        <w:t xml:space="preserve">(указать наименование предмета договора)</w:t>
      </w:r>
      <w:r>
        <w:t xml:space="preserve"> направляются нижеперечисленные документы:</w:t>
      </w:r>
      <w:r/>
    </w:p>
    <w:p>
      <w:pPr>
        <w:spacing w:after="0"/>
      </w:pPr>
      <w:r/>
      <w:r/>
    </w:p>
    <w:tbl>
      <w:tblPr>
        <w:tblW w:w="10024" w:type="dxa"/>
        <w:tblInd w:w="-106" w:type="dxa"/>
        <w:tblBorders>
          <w:top w:val="single" w:color="auto" w:sz="4" w:space="0"/>
          <w:left w:val="single" w:color="auto" w:sz="4" w:space="0"/>
          <w:bottom w:val="single" w:color="auto" w:sz="12"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5835"/>
        <w:gridCol w:w="1730"/>
        <w:gridCol w:w="1559"/>
      </w:tblGrid>
      <w:tr>
        <w:tblPrEx/>
        <w:trPr>
          <w:trHeight w:val="774"/>
          <w:tblHeader/>
        </w:trPr>
        <w:tc>
          <w:tcPr>
            <w:shd w:val="clear" w:color="000000" w:fill="auto"/>
            <w:tcW w:w="900" w:type="dxa"/>
            <w:vAlign w:val="center"/>
            <w:textDirection w:val="lrTb"/>
            <w:noWrap w:val="false"/>
          </w:tcPr>
          <w:p>
            <w:pPr>
              <w:jc w:val="center"/>
              <w:spacing w:after="0"/>
              <w:rPr>
                <w:b/>
                <w:bCs/>
              </w:rPr>
            </w:pPr>
            <w:r>
              <w:rPr>
                <w:b/>
                <w:bCs/>
              </w:rPr>
              <w:t xml:space="preserve">№№ п\</w:t>
            </w:r>
            <w:r>
              <w:rPr>
                <w:b/>
                <w:bCs/>
              </w:rPr>
              <w:t xml:space="preserve">п</w:t>
            </w:r>
            <w:r>
              <w:rPr>
                <w:b/>
                <w:bCs/>
              </w:rPr>
            </w:r>
            <w:r>
              <w:rPr>
                <w:b/>
                <w:bCs/>
              </w:rPr>
            </w:r>
          </w:p>
        </w:tc>
        <w:tc>
          <w:tcPr>
            <w:shd w:val="clear" w:color="000000" w:fill="auto"/>
            <w:tcW w:w="5835" w:type="dxa"/>
            <w:vAlign w:val="center"/>
            <w:textDirection w:val="lrTb"/>
            <w:noWrap w:val="false"/>
          </w:tcPr>
          <w:p>
            <w:pPr>
              <w:jc w:val="center"/>
              <w:spacing w:after="0"/>
              <w:rPr>
                <w:b/>
                <w:bCs/>
              </w:rPr>
            </w:pPr>
            <w:r>
              <w:rPr>
                <w:b/>
                <w:bCs/>
              </w:rPr>
              <w:t xml:space="preserve">Наименование документов</w:t>
            </w:r>
            <w:r>
              <w:rPr>
                <w:b/>
                <w:bCs/>
              </w:rPr>
            </w:r>
            <w:r>
              <w:rPr>
                <w:b/>
                <w:bCs/>
              </w:rPr>
            </w:r>
          </w:p>
        </w:tc>
        <w:tc>
          <w:tcPr>
            <w:shd w:val="clear" w:color="000000" w:fill="auto"/>
            <w:tcW w:w="1730" w:type="dxa"/>
            <w:textDirection w:val="lrTb"/>
            <w:noWrap w:val="false"/>
          </w:tcPr>
          <w:p>
            <w:pPr>
              <w:jc w:val="center"/>
              <w:spacing w:after="0"/>
              <w:rPr>
                <w:b/>
                <w:bCs/>
              </w:rPr>
            </w:pPr>
            <w:r>
              <w:rPr>
                <w:b/>
                <w:bCs/>
              </w:rPr>
              <w:t xml:space="preserve">Страницы </w:t>
            </w:r>
            <w:r>
              <w:rPr>
                <w:b/>
                <w:bCs/>
              </w:rPr>
              <w:br/>
            </w:r>
            <w:r>
              <w:rPr>
                <w:b/>
                <w:bCs/>
              </w:rPr>
              <w:t xml:space="preserve">с</w:t>
            </w:r>
            <w:r>
              <w:rPr>
                <w:b/>
                <w:bCs/>
              </w:rPr>
              <w:t xml:space="preserve"> __ по __</w:t>
            </w:r>
            <w:r>
              <w:rPr>
                <w:b/>
                <w:bCs/>
              </w:rPr>
            </w:r>
            <w:r>
              <w:rPr>
                <w:b/>
                <w:bCs/>
              </w:rPr>
            </w:r>
          </w:p>
        </w:tc>
        <w:tc>
          <w:tcPr>
            <w:shd w:val="clear" w:color="000000" w:fill="auto"/>
            <w:tcW w:w="1559" w:type="dxa"/>
            <w:vAlign w:val="center"/>
            <w:textDirection w:val="lrTb"/>
            <w:noWrap w:val="false"/>
          </w:tcPr>
          <w:p>
            <w:pPr>
              <w:spacing w:after="0"/>
              <w:rPr>
                <w:b/>
                <w:bCs/>
              </w:rPr>
            </w:pPr>
            <w:r>
              <w:rPr>
                <w:b/>
                <w:bCs/>
              </w:rPr>
              <w:t xml:space="preserve">Количество страниц</w:t>
            </w:r>
            <w:r>
              <w:rPr>
                <w:b/>
                <w:bCs/>
              </w:rPr>
            </w:r>
            <w:r>
              <w:rPr>
                <w:b/>
                <w:bCs/>
              </w:rP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rHeight w:val="389"/>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W w:w="900" w:type="dxa"/>
            <w:textDirection w:val="lrTb"/>
            <w:noWrap w:val="false"/>
          </w:tcPr>
          <w:p>
            <w:pPr>
              <w:numPr>
                <w:ilvl w:val="0"/>
                <w:numId w:val="7"/>
              </w:numPr>
              <w:ind w:left="0" w:firstLine="0"/>
              <w:jc w:val="center"/>
              <w:spacing w:after="0"/>
            </w:pPr>
            <w:r/>
            <w:r/>
          </w:p>
        </w:tc>
        <w:tc>
          <w:tcPr>
            <w:tcW w:w="5835" w:type="dxa"/>
            <w:textDirection w:val="lrTb"/>
            <w:noWrap w:val="false"/>
          </w:tcPr>
          <w:p>
            <w:pPr>
              <w:spacing w:after="0"/>
            </w:pPr>
            <w:r/>
            <w:r/>
          </w:p>
        </w:tc>
        <w:tc>
          <w:tcPr>
            <w:tcW w:w="1730" w:type="dxa"/>
            <w:textDirection w:val="lrTb"/>
            <w:noWrap w:val="false"/>
          </w:tcPr>
          <w:p>
            <w:pPr>
              <w:spacing w:after="0"/>
            </w:pPr>
            <w:r/>
            <w:r/>
          </w:p>
        </w:tc>
        <w:tc>
          <w:tcPr>
            <w:tcW w:w="1559" w:type="dxa"/>
            <w:textDirection w:val="lrTb"/>
            <w:noWrap w:val="false"/>
          </w:tcPr>
          <w:p>
            <w:pPr>
              <w:ind w:firstLine="567"/>
              <w:spacing w:after="0"/>
            </w:pPr>
            <w:r/>
            <w:r/>
          </w:p>
        </w:tc>
      </w:tr>
      <w:tr>
        <w:tblPrEx/>
        <w:trPr/>
        <w:tc>
          <w:tcPr>
            <w:tcBorders>
              <w:bottom w:val="single" w:color="auto" w:sz="4" w:space="0"/>
            </w:tcBorders>
            <w:tcW w:w="900" w:type="dxa"/>
            <w:textDirection w:val="lrTb"/>
            <w:noWrap w:val="false"/>
          </w:tcPr>
          <w:p>
            <w:pPr>
              <w:numPr>
                <w:ilvl w:val="0"/>
                <w:numId w:val="7"/>
              </w:numPr>
              <w:ind w:left="0" w:firstLine="0"/>
              <w:jc w:val="center"/>
              <w:spacing w:after="0"/>
            </w:pPr>
            <w:r/>
            <w:r/>
          </w:p>
        </w:tc>
        <w:tc>
          <w:tcPr>
            <w:tcBorders>
              <w:bottom w:val="single" w:color="auto" w:sz="4" w:space="0"/>
            </w:tcBorders>
            <w:tcW w:w="5835" w:type="dxa"/>
            <w:textDirection w:val="lrTb"/>
            <w:noWrap w:val="false"/>
          </w:tcPr>
          <w:p>
            <w:pPr>
              <w:spacing w:after="0"/>
            </w:pPr>
            <w:r/>
            <w:r/>
          </w:p>
        </w:tc>
        <w:tc>
          <w:tcPr>
            <w:tcBorders>
              <w:bottom w:val="single" w:color="auto" w:sz="4" w:space="0"/>
            </w:tcBorders>
            <w:tcW w:w="1730" w:type="dxa"/>
            <w:textDirection w:val="lrTb"/>
            <w:noWrap w:val="false"/>
          </w:tcPr>
          <w:p>
            <w:pPr>
              <w:spacing w:after="0"/>
            </w:pPr>
            <w:r/>
            <w:r/>
          </w:p>
        </w:tc>
        <w:tc>
          <w:tcPr>
            <w:tcBorders>
              <w:bottom w:val="single" w:color="auto" w:sz="4" w:space="0"/>
            </w:tcBorders>
            <w:tcW w:w="1559" w:type="dxa"/>
            <w:textDirection w:val="lrTb"/>
            <w:noWrap w:val="false"/>
          </w:tcPr>
          <w:p>
            <w:pPr>
              <w:ind w:firstLine="567"/>
              <w:spacing w:after="0"/>
            </w:pPr>
            <w:r/>
            <w:r/>
          </w:p>
        </w:tc>
      </w:tr>
      <w:tr>
        <w:tblPrEx/>
        <w:trPr/>
        <w:tc>
          <w:tcPr>
            <w:tcBorders>
              <w:bottom w:val="single" w:color="auto" w:sz="4" w:space="0"/>
            </w:tcBorders>
            <w:tcW w:w="900" w:type="dxa"/>
            <w:textDirection w:val="lrTb"/>
            <w:noWrap w:val="false"/>
          </w:tcPr>
          <w:p>
            <w:pPr>
              <w:numPr>
                <w:ilvl w:val="0"/>
                <w:numId w:val="7"/>
              </w:numPr>
              <w:ind w:left="0" w:firstLine="0"/>
              <w:jc w:val="center"/>
              <w:spacing w:after="0"/>
            </w:pPr>
            <w:r/>
            <w:r/>
          </w:p>
        </w:tc>
        <w:tc>
          <w:tcPr>
            <w:tcBorders>
              <w:bottom w:val="single" w:color="auto" w:sz="4" w:space="0"/>
            </w:tcBorders>
            <w:tcW w:w="5835" w:type="dxa"/>
            <w:textDirection w:val="lrTb"/>
            <w:noWrap w:val="false"/>
          </w:tcPr>
          <w:p>
            <w:pPr>
              <w:spacing w:after="0"/>
            </w:pPr>
            <w:r/>
            <w:r/>
          </w:p>
        </w:tc>
        <w:tc>
          <w:tcPr>
            <w:tcBorders>
              <w:bottom w:val="single" w:color="auto" w:sz="4" w:space="0"/>
            </w:tcBorders>
            <w:tcW w:w="1730" w:type="dxa"/>
            <w:textDirection w:val="lrTb"/>
            <w:noWrap w:val="false"/>
          </w:tcPr>
          <w:p>
            <w:pPr>
              <w:spacing w:after="0"/>
            </w:pPr>
            <w:r/>
            <w:r/>
          </w:p>
        </w:tc>
        <w:tc>
          <w:tcPr>
            <w:tcBorders>
              <w:bottom w:val="single" w:color="auto" w:sz="4" w:space="0"/>
            </w:tcBorders>
            <w:tcW w:w="1559" w:type="dxa"/>
            <w:textDirection w:val="lrTb"/>
            <w:noWrap w:val="false"/>
          </w:tcPr>
          <w:p>
            <w:pPr>
              <w:ind w:firstLine="567"/>
              <w:spacing w:after="0"/>
            </w:pPr>
            <w:r/>
            <w:r/>
          </w:p>
        </w:tc>
      </w:tr>
    </w:tbl>
    <w:p>
      <w:pPr>
        <w:ind w:firstLine="567"/>
        <w:spacing w:after="0"/>
        <w:rPr>
          <w:vertAlign w:val="superscript"/>
        </w:rPr>
      </w:pPr>
      <w:r>
        <w:rPr>
          <w:vertAlign w:val="superscript"/>
        </w:rPr>
      </w:r>
      <w:r>
        <w:rPr>
          <w:vertAlign w:val="superscript"/>
        </w:rPr>
      </w:r>
      <w:r>
        <w:rPr>
          <w:vertAlign w:val="superscript"/>
        </w:rPr>
      </w:r>
    </w:p>
    <w:tbl>
      <w:tblPr>
        <w:tblW w:w="0" w:type="auto"/>
        <w:tblInd w:w="108" w:type="dxa"/>
        <w:tblLook w:val="01E0" w:firstRow="1" w:lastRow="1" w:firstColumn="1" w:lastColumn="1" w:noHBand="0" w:noVBand="0"/>
      </w:tblPr>
      <w:tblGrid>
        <w:gridCol w:w="3960"/>
        <w:gridCol w:w="860"/>
        <w:gridCol w:w="5245"/>
      </w:tblGrid>
      <w:tr>
        <w:tblPrEx/>
        <w:trPr/>
        <w:tc>
          <w:tcPr>
            <w:tcBorders>
              <w:bottom w:val="single" w:color="auto" w:sz="4" w:space="0"/>
            </w:tcBorders>
            <w:tcW w:w="3960" w:type="dxa"/>
            <w:textDirection w:val="lrTb"/>
            <w:noWrap w:val="false"/>
          </w:tcPr>
          <w:p>
            <w:pPr>
              <w:ind w:firstLine="540"/>
              <w:tabs>
                <w:tab w:val="left" w:pos="1080" w:leader="none"/>
              </w:tabs>
              <w:rPr>
                <w:sz w:val="20"/>
              </w:rPr>
            </w:pPr>
            <w:r>
              <w:rPr>
                <w:sz w:val="20"/>
              </w:rPr>
            </w:r>
            <w:r>
              <w:rPr>
                <w:sz w:val="20"/>
              </w:rPr>
            </w:r>
            <w:r>
              <w:rPr>
                <w:sz w:val="20"/>
              </w:rPr>
            </w:r>
          </w:p>
        </w:tc>
        <w:tc>
          <w:tcPr>
            <w:tcW w:w="860" w:type="dxa"/>
            <w:textDirection w:val="lrTb"/>
            <w:noWrap w:val="false"/>
          </w:tcPr>
          <w:p>
            <w:pPr>
              <w:ind w:firstLine="540"/>
              <w:tabs>
                <w:tab w:val="left" w:pos="1080" w:leader="none"/>
              </w:tabs>
              <w:rPr>
                <w:sz w:val="20"/>
              </w:rPr>
            </w:pPr>
            <w:r>
              <w:rPr>
                <w:sz w:val="20"/>
              </w:rPr>
            </w:r>
            <w:r>
              <w:rPr>
                <w:sz w:val="20"/>
              </w:rPr>
            </w:r>
            <w:r>
              <w:rPr>
                <w:sz w:val="20"/>
              </w:rPr>
            </w:r>
          </w:p>
        </w:tc>
        <w:tc>
          <w:tcPr>
            <w:tcBorders>
              <w:bottom w:val="single" w:color="auto" w:sz="4" w:space="0"/>
            </w:tcBorders>
            <w:tcW w:w="5245" w:type="dxa"/>
            <w:textDirection w:val="lrTb"/>
            <w:noWrap w:val="false"/>
          </w:tcPr>
          <w:p>
            <w:pPr>
              <w:ind w:firstLine="540"/>
              <w:tabs>
                <w:tab w:val="left" w:pos="1080" w:leader="none"/>
              </w:tabs>
              <w:rPr>
                <w:sz w:val="20"/>
              </w:rPr>
            </w:pPr>
            <w:r>
              <w:rPr>
                <w:sz w:val="20"/>
              </w:rPr>
            </w:r>
            <w:r>
              <w:rPr>
                <w:sz w:val="20"/>
              </w:rPr>
            </w:r>
            <w:r>
              <w:rPr>
                <w:sz w:val="20"/>
              </w:rPr>
            </w:r>
          </w:p>
        </w:tc>
      </w:tr>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5245"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sz w:val="16"/>
          <w:szCs w:val="16"/>
        </w:rPr>
      </w:pPr>
      <w:r>
        <w:rPr>
          <w:i/>
          <w:sz w:val="16"/>
          <w:szCs w:val="16"/>
        </w:rPr>
      </w:r>
      <w:r>
        <w:rPr>
          <w:i/>
          <w:sz w:val="16"/>
          <w:szCs w:val="16"/>
        </w:rPr>
      </w:r>
      <w:r>
        <w:rPr>
          <w:i/>
          <w:sz w:val="16"/>
          <w:szCs w:val="16"/>
        </w:rPr>
      </w:r>
    </w:p>
    <w:p>
      <w:pPr>
        <w:ind w:firstLine="540"/>
        <w:tabs>
          <w:tab w:val="left" w:pos="1080" w:leader="none"/>
        </w:tabs>
        <w:rPr>
          <w:i/>
        </w:rPr>
      </w:pPr>
      <w:r>
        <w:rPr>
          <w:i/>
        </w:rPr>
        <w:t xml:space="preserve">М.П.</w:t>
      </w:r>
      <w:r>
        <w:rPr>
          <w:i/>
        </w:rPr>
      </w:r>
      <w:r>
        <w:rPr>
          <w:i/>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40"/>
        <w:tabs>
          <w:tab w:val="left" w:pos="1080" w:leader="none"/>
        </w:tabs>
        <w:rPr>
          <w:b/>
          <w:sz w:val="20"/>
        </w:rPr>
      </w:pPr>
      <w:r>
        <w:rPr>
          <w:b/>
          <w:sz w:val="20"/>
        </w:rPr>
        <w:t xml:space="preserve">Инструкции по заполнению:</w:t>
      </w:r>
      <w:r>
        <w:rPr>
          <w:b/>
          <w:sz w:val="20"/>
        </w:rPr>
      </w:r>
      <w:r>
        <w:rPr>
          <w:b/>
          <w:sz w:val="20"/>
        </w:rPr>
      </w:r>
    </w:p>
    <w:p>
      <w:pPr>
        <w:numPr>
          <w:ilvl w:val="0"/>
          <w:numId w:val="19"/>
        </w:numPr>
        <w:ind w:left="0" w:firstLine="600"/>
        <w:spacing w:after="0"/>
        <w:tabs>
          <w:tab w:val="num" w:pos="0" w:leader="none"/>
          <w:tab w:val="clear" w:pos="720" w:leader="none"/>
          <w:tab w:val="num" w:pos="1080"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ind w:firstLine="567"/>
        <w:spacing w:after="0"/>
        <w:rPr>
          <w:vertAlign w:val="superscript"/>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r>
      <w:r>
        <w:rPr>
          <w:vertAlign w:val="superscript"/>
        </w:rPr>
      </w:r>
      <w:r>
        <w:rPr>
          <w:vertAlign w:val="superscript"/>
        </w:rPr>
      </w:r>
    </w:p>
    <w:p>
      <w:pPr>
        <w:ind w:firstLine="567"/>
        <w:spacing w:after="0"/>
        <w:rPr>
          <w:vertAlign w:val="superscript"/>
        </w:rPr>
      </w:pPr>
      <w:r>
        <w:rPr>
          <w:vertAlign w:val="superscript"/>
        </w:rPr>
        <w:br w:type="page" w:clear="all"/>
      </w:r>
      <w:r>
        <w:rPr>
          <w:vertAlign w:val="superscript"/>
        </w:rPr>
      </w:r>
      <w:r>
        <w:rPr>
          <w:vertAlign w:val="superscript"/>
        </w:rPr>
      </w:r>
    </w:p>
    <w:p>
      <w:pPr>
        <w:pStyle w:val="844"/>
        <w:ind w:left="0" w:firstLine="0"/>
        <w:tabs>
          <w:tab w:val="num" w:pos="0" w:leader="none"/>
          <w:tab w:val="clear" w:pos="576" w:leader="none"/>
        </w:tabs>
        <w:rPr>
          <w:sz w:val="24"/>
          <w:szCs w:val="24"/>
        </w:rPr>
      </w:pPr>
      <w:r/>
      <w:bookmarkStart w:id="185" w:name="_Ref166329536"/>
      <w:r/>
      <w:bookmarkStart w:id="186" w:name="_Toc535966294"/>
      <w:r/>
      <w:bookmarkStart w:id="187" w:name="_Toc1070400"/>
      <w:r/>
      <w:bookmarkStart w:id="188" w:name="_Toc10034206"/>
      <w:r/>
      <w:bookmarkStart w:id="189" w:name="_Toc12891783"/>
      <w:r/>
      <w:bookmarkStart w:id="190" w:name="_Toc19874630"/>
      <w:r/>
      <w:bookmarkStart w:id="191" w:name="_Toc31181658"/>
      <w:r/>
      <w:bookmarkStart w:id="192" w:name="_Toc91495691"/>
      <w:r/>
      <w:bookmarkStart w:id="193" w:name="_Toc111017658"/>
      <w:r/>
      <w:bookmarkStart w:id="194" w:name="_Toc121569365"/>
      <w:r/>
      <w:bookmarkStart w:id="195" w:name="_Toc123207095"/>
      <w:r/>
      <w:bookmarkStart w:id="196" w:name="_Toc141878403"/>
      <w:r/>
      <w:bookmarkStart w:id="197" w:name="_Toc149652395"/>
      <w:r/>
      <w:bookmarkStart w:id="198" w:name="_Toc150507973"/>
      <w:r/>
      <w:bookmarkStart w:id="199" w:name="_Toc151728851"/>
      <w:r/>
      <w:bookmarkStart w:id="200" w:name="_Toc158206403"/>
      <w:r/>
      <w:bookmarkStart w:id="201" w:name="_Toc121292706"/>
      <w:r/>
      <w:bookmarkStart w:id="202" w:name="_Toc127334286"/>
      <w:r>
        <w:rPr>
          <w:sz w:val="24"/>
          <w:szCs w:val="24"/>
        </w:rPr>
        <w:t xml:space="preserve">ФОРМА 2. ПИСЬМО О ПОДАЧЕ ОФЕРТЫ</w:t>
      </w:r>
      <w:bookmarkEnd w:id="185"/>
      <w:r/>
      <w:bookmarkEnd w:id="186"/>
      <w:r/>
      <w:bookmarkEnd w:id="187"/>
      <w:r/>
      <w:bookmarkEnd w:id="188"/>
      <w:r/>
      <w:bookmarkEnd w:id="189"/>
      <w:r/>
      <w:bookmarkEnd w:id="190"/>
      <w:r/>
      <w:bookmarkEnd w:id="191"/>
      <w:r/>
      <w:bookmarkEnd w:id="192"/>
      <w:r/>
      <w:bookmarkEnd w:id="193"/>
      <w:r/>
      <w:bookmarkEnd w:id="194"/>
      <w:r/>
      <w:bookmarkEnd w:id="195"/>
      <w:r/>
      <w:bookmarkEnd w:id="196"/>
      <w:r/>
      <w:bookmarkEnd w:id="197"/>
      <w:r/>
      <w:bookmarkEnd w:id="198"/>
      <w:r/>
      <w:bookmarkEnd w:id="199"/>
      <w:r/>
      <w:bookmarkEnd w:id="200"/>
      <w:r>
        <w:rPr>
          <w:sz w:val="24"/>
          <w:szCs w:val="24"/>
        </w:rPr>
      </w:r>
      <w:r>
        <w:rPr>
          <w:sz w:val="24"/>
          <w:szCs w:val="24"/>
        </w:rPr>
      </w:r>
    </w:p>
    <w:p>
      <w:pPr>
        <w:jc w:val="center"/>
        <w:rPr>
          <w:i/>
        </w:rPr>
      </w:pPr>
      <w:r>
        <w:rPr>
          <w:i/>
        </w:rPr>
        <w:t xml:space="preserve">(представляется в составе первой части заявки)</w:t>
      </w:r>
      <w:r>
        <w:rPr>
          <w:i/>
        </w:rPr>
      </w:r>
      <w:r>
        <w:rPr>
          <w:i/>
        </w:rPr>
      </w:r>
    </w:p>
    <w:p>
      <w:pPr>
        <w:jc w:val="center"/>
      </w:pPr>
      <w:r/>
      <w:r/>
    </w:p>
    <w:p>
      <w:pPr>
        <w:jc w:val="center"/>
        <w:keepNext/>
        <w:tabs>
          <w:tab w:val="num" w:pos="1134" w:leader="none"/>
        </w:tabs>
        <w:rPr>
          <w:b/>
        </w:rPr>
        <w:outlineLvl w:val="1"/>
      </w:pPr>
      <w:r/>
      <w:bookmarkStart w:id="203" w:name="_Toc298234709"/>
      <w:r/>
      <w:bookmarkStart w:id="204" w:name="_Toc255987071"/>
      <w:r/>
      <w:bookmarkStart w:id="205" w:name="_Toc307936259"/>
      <w:r/>
      <w:bookmarkStart w:id="206" w:name="_Toc1070401"/>
      <w:r/>
      <w:bookmarkStart w:id="207" w:name="_Toc10034207"/>
      <w:r/>
      <w:bookmarkStart w:id="208" w:name="_Toc12891784"/>
      <w:r/>
      <w:bookmarkStart w:id="209" w:name="_Toc19874631"/>
      <w:r/>
      <w:bookmarkStart w:id="210" w:name="_Toc31181659"/>
      <w:r/>
      <w:bookmarkStart w:id="211" w:name="_Toc91495692"/>
      <w:r/>
      <w:bookmarkStart w:id="212" w:name="_Toc111017659"/>
      <w:r/>
      <w:bookmarkStart w:id="213" w:name="_Toc121569366"/>
      <w:r/>
      <w:bookmarkStart w:id="214" w:name="_Toc123207096"/>
      <w:r/>
      <w:bookmarkStart w:id="215" w:name="_Toc141878404"/>
      <w:r/>
      <w:bookmarkStart w:id="216" w:name="_Toc149652396"/>
      <w:r/>
      <w:bookmarkStart w:id="217" w:name="_Toc150507974"/>
      <w:r/>
      <w:bookmarkStart w:id="218" w:name="_Toc151728852"/>
      <w:r/>
      <w:bookmarkStart w:id="219" w:name="_Toc158206404"/>
      <w:r>
        <w:rPr>
          <w:b/>
        </w:rPr>
        <w:t xml:space="preserve">Письмо о подаче оферты</w:t>
      </w:r>
      <w:bookmarkEnd w:id="203"/>
      <w:r/>
      <w:bookmarkEnd w:id="204"/>
      <w:r/>
      <w:bookmarkEnd w:id="205"/>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219"/>
      <w:r>
        <w:rPr>
          <w:b/>
        </w:rPr>
      </w:r>
      <w:r>
        <w:rPr>
          <w:b/>
        </w:rPr>
      </w:r>
    </w:p>
    <w:p>
      <w:pPr>
        <w:ind w:firstLine="540"/>
        <w:tabs>
          <w:tab w:val="left" w:pos="1080" w:leader="none"/>
        </w:tabs>
      </w:pPr>
      <w:r>
        <w:t xml:space="preserve"> </w:t>
      </w:r>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606"/>
        <w:gridCol w:w="5815"/>
      </w:tblGrid>
      <w:tr>
        <w:tblPrEx/>
        <w:trPr>
          <w:trHeight w:val="868"/>
        </w:trPr>
        <w:tc>
          <w:tcPr>
            <w:tcW w:w="2210" w:type="pct"/>
            <w:textDirection w:val="lrTb"/>
            <w:noWrap w:val="false"/>
          </w:tcPr>
          <w:p>
            <w:pPr>
              <w:ind w:left="74"/>
              <w:jc w:val="center"/>
              <w:rPr>
                <w:b/>
                <w:bCs/>
                <w:sz w:val="23"/>
                <w:szCs w:val="23"/>
              </w:rPr>
            </w:pPr>
            <w:r>
              <w:rPr>
                <w:b/>
                <w:bCs/>
                <w:sz w:val="23"/>
                <w:szCs w:val="23"/>
              </w:rPr>
              <w:t xml:space="preserve">Фирменный бланк Участника закупки</w:t>
            </w:r>
            <w:r>
              <w:rPr>
                <w:b/>
                <w:bCs/>
                <w:sz w:val="23"/>
                <w:szCs w:val="23"/>
              </w:rPr>
            </w:r>
            <w:r>
              <w:rPr>
                <w:b/>
                <w:bCs/>
                <w:sz w:val="23"/>
                <w:szCs w:val="23"/>
              </w:rPr>
            </w:r>
          </w:p>
          <w:p>
            <w:pPr>
              <w:ind w:left="74"/>
              <w:jc w:val="center"/>
              <w:rPr>
                <w:b/>
                <w:bCs/>
                <w:sz w:val="23"/>
                <w:szCs w:val="23"/>
              </w:rPr>
            </w:pPr>
            <w:r>
              <w:rPr>
                <w:b/>
                <w:bCs/>
                <w:sz w:val="23"/>
                <w:szCs w:val="23"/>
              </w:rPr>
              <w:t xml:space="preserve">«_____»__________года №______</w:t>
            </w:r>
            <w:r>
              <w:rPr>
                <w:b/>
                <w:bCs/>
                <w:sz w:val="23"/>
                <w:szCs w:val="23"/>
              </w:rPr>
            </w:r>
            <w:r>
              <w:rPr>
                <w:b/>
                <w:bCs/>
                <w:sz w:val="23"/>
                <w:szCs w:val="23"/>
              </w:rPr>
            </w:r>
          </w:p>
        </w:tc>
        <w:tc>
          <w:tcPr>
            <w:tcW w:w="2790" w:type="pct"/>
            <w:textDirection w:val="lrTb"/>
            <w:noWrap w:val="false"/>
          </w:tcPr>
          <w:p>
            <w:pPr>
              <w:ind w:left="74"/>
              <w:jc w:val="right"/>
              <w:rPr>
                <w:b/>
                <w:bCs/>
                <w:sz w:val="23"/>
                <w:szCs w:val="23"/>
              </w:rPr>
            </w:pPr>
            <w:r>
              <w:rPr>
                <w:b/>
                <w:bCs/>
                <w:sz w:val="23"/>
                <w:szCs w:val="23"/>
              </w:rPr>
              <w:t xml:space="preserve">Председателю закупочной комиссии </w:t>
            </w:r>
            <w:r>
              <w:rPr>
                <w:b/>
                <w:bCs/>
                <w:sz w:val="23"/>
                <w:szCs w:val="23"/>
              </w:rPr>
            </w:r>
            <w:r>
              <w:rPr>
                <w:b/>
                <w:bCs/>
                <w:sz w:val="23"/>
                <w:szCs w:val="23"/>
              </w:rPr>
            </w:r>
          </w:p>
          <w:p>
            <w:pPr>
              <w:ind w:left="72"/>
              <w:tabs>
                <w:tab w:val="left" w:pos="7938" w:leader="none"/>
              </w:tabs>
              <w:rPr>
                <w:b/>
              </w:rPr>
            </w:pPr>
            <w:r>
              <w:rPr>
                <w:b/>
                <w:bCs/>
                <w:sz w:val="23"/>
                <w:szCs w:val="23"/>
              </w:rPr>
              <w:t xml:space="preserve">____________________________________</w:t>
            </w:r>
            <w:r>
              <w:rPr>
                <w:b/>
              </w:rPr>
            </w:r>
            <w:r>
              <w:rPr>
                <w:b/>
              </w:rPr>
            </w:r>
          </w:p>
        </w:tc>
      </w:tr>
    </w:tbl>
    <w:p>
      <w:pPr>
        <w:ind w:firstLine="540"/>
        <w:tabs>
          <w:tab w:val="left" w:pos="1080" w:leader="none"/>
        </w:tabs>
      </w:pPr>
      <w:r/>
      <w:r/>
    </w:p>
    <w:p>
      <w:pPr>
        <w:ind w:firstLine="540"/>
        <w:tabs>
          <w:tab w:val="left" w:pos="1080" w:leader="none"/>
        </w:tabs>
      </w:pPr>
      <w:r/>
      <w:r/>
    </w:p>
    <w:p>
      <w:pPr>
        <w:ind w:firstLine="540"/>
        <w:tabs>
          <w:tab w:val="left" w:pos="1080" w:leader="none"/>
        </w:tabs>
      </w:pPr>
      <w:r/>
      <w:bookmarkStart w:id="220" w:name="_Toc535966295"/>
      <w:r/>
      <w:bookmarkStart w:id="221" w:name="_Ref166330580"/>
      <w:r/>
      <w:r/>
    </w:p>
    <w:p>
      <w:pPr>
        <w:ind w:firstLine="540"/>
        <w:tabs>
          <w:tab w:val="left" w:pos="1080" w:leader="none"/>
        </w:tabs>
      </w:pPr>
      <w:r>
        <w:t xml:space="preserve">Изучив Извещение о [</w:t>
      </w:r>
      <w:r>
        <w:rPr>
          <w:i/>
        </w:rPr>
        <w:t xml:space="preserve">указывается способ и вид проведения закупки</w:t>
      </w:r>
      <w:r>
        <w:t xml:space="preserve">] на право заключения Договора _________ ____________________ [</w:t>
      </w:r>
      <w:r>
        <w:rPr>
          <w:i/>
        </w:rPr>
        <w:t xml:space="preserve">указывается предмет закупки</w:t>
      </w:r>
      <w:r>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4" w:tooltip="http://www.zakupki.gov.ru" w:history="1">
        <w:r>
          <w:t xml:space="preserve">www.zakupki.gov.ru</w:t>
        </w:r>
      </w:hyperlink>
      <w:r>
        <w:t xml:space="preserve">, документацию о закупке и проект договора и принимая установленные в них требования и условия, </w:t>
      </w:r>
      <w:r/>
    </w:p>
    <w:p>
      <w:pPr>
        <w:ind w:firstLine="540"/>
        <w:tabs>
          <w:tab w:val="left" w:pos="1080" w:leader="none"/>
        </w:tabs>
      </w:pPr>
      <w:r/>
      <w:r/>
    </w:p>
    <w:p>
      <w:pPr>
        <w:ind w:firstLine="540"/>
        <w:tabs>
          <w:tab w:val="left" w:pos="1080" w:leader="none"/>
        </w:tabs>
      </w:pPr>
      <w:r>
        <w:t xml:space="preserve">____________________________________________________________________, </w:t>
      </w:r>
      <w:r/>
    </w:p>
    <w:p>
      <w:pPr>
        <w:tabs>
          <w:tab w:val="left" w:pos="1080" w:leader="none"/>
        </w:tabs>
        <w:rPr>
          <w:b/>
          <w:i/>
          <w:color w:val="ff0000"/>
          <w:sz w:val="20"/>
        </w:rPr>
      </w:pPr>
      <w:r>
        <w:rPr>
          <w:b/>
          <w:i/>
          <w:color w:val="ff0000"/>
          <w:sz w:val="20"/>
        </w:rPr>
        <w:t xml:space="preserve">(полное наименование Участника закупки с указанием организационно-правовой формы, при подаче предложения коллективным участником указывается лидер и состав коллективного участника),</w:t>
      </w:r>
      <w:r>
        <w:rPr>
          <w:b/>
          <w:i/>
          <w:color w:val="ff0000"/>
          <w:sz w:val="20"/>
        </w:rPr>
      </w:r>
      <w:r>
        <w:rPr>
          <w:b/>
          <w:i/>
          <w:color w:val="ff0000"/>
          <w:sz w:val="20"/>
        </w:rPr>
      </w:r>
    </w:p>
    <w:p>
      <w:pPr>
        <w:ind w:firstLine="540"/>
        <w:tabs>
          <w:tab w:val="left" w:pos="1080" w:leader="none"/>
        </w:tabs>
      </w:pPr>
      <w:r/>
      <w:r/>
    </w:p>
    <w:p>
      <w:pPr>
        <w:ind w:firstLine="540"/>
        <w:tabs>
          <w:tab w:val="left" w:pos="1080" w:leader="none"/>
        </w:tabs>
      </w:pPr>
      <w:r/>
      <w:r/>
    </w:p>
    <w:p>
      <w:pPr>
        <w:ind w:firstLine="540"/>
        <w:tabs>
          <w:tab w:val="left" w:pos="1080" w:leader="none"/>
        </w:tabs>
      </w:pPr>
      <w:r>
        <w:t xml:space="preserve">зарегистрированное</w:t>
      </w:r>
      <w:r>
        <w:t xml:space="preserve"> по адресу</w:t>
      </w:r>
      <w:r/>
    </w:p>
    <w:p>
      <w:pPr>
        <w:ind w:firstLine="540"/>
        <w:tabs>
          <w:tab w:val="left" w:pos="1080" w:leader="none"/>
        </w:tabs>
      </w:pPr>
      <w:r/>
      <w:r/>
    </w:p>
    <w:p>
      <w:pPr>
        <w:ind w:firstLine="540"/>
        <w:tabs>
          <w:tab w:val="left" w:pos="1080" w:leader="none"/>
        </w:tabs>
      </w:pPr>
      <w:r>
        <w:t xml:space="preserve">________________________________________________________________________,</w:t>
      </w:r>
      <w:r/>
    </w:p>
    <w:p>
      <w:pPr>
        <w:ind w:firstLine="540"/>
        <w:tabs>
          <w:tab w:val="left" w:pos="1080" w:leader="none"/>
        </w:tabs>
        <w:rPr>
          <w:i/>
          <w:sz w:val="20"/>
        </w:rPr>
      </w:pPr>
      <w:r>
        <w:rPr>
          <w:i/>
          <w:sz w:val="20"/>
        </w:rPr>
        <w:t xml:space="preserve">(место нахождения Участника закупки)</w:t>
      </w:r>
      <w:r>
        <w:rPr>
          <w:i/>
          <w:sz w:val="20"/>
        </w:rPr>
      </w:r>
      <w:r>
        <w:rPr>
          <w:i/>
          <w:sz w:val="20"/>
        </w:rPr>
      </w:r>
    </w:p>
    <w:p>
      <w:pPr>
        <w:ind w:firstLine="540"/>
        <w:tabs>
          <w:tab w:val="left" w:pos="1080" w:leader="none"/>
        </w:tabs>
      </w:pPr>
      <w:r/>
      <w:r/>
    </w:p>
    <w:p>
      <w:pPr>
        <w:ind w:firstLine="540"/>
        <w:tabs>
          <w:tab w:val="left" w:pos="1080" w:leader="none"/>
        </w:tabs>
      </w:pPr>
      <w:r>
        <w:t xml:space="preserve">предлагает заключить Договор </w:t>
      </w:r>
      <w:r>
        <w:t xml:space="preserve">на</w:t>
      </w:r>
      <w:r>
        <w:t xml:space="preserve">:</w:t>
      </w:r>
      <w:r/>
    </w:p>
    <w:p>
      <w:pPr>
        <w:ind w:firstLine="540"/>
        <w:tabs>
          <w:tab w:val="left" w:pos="1080" w:leader="none"/>
        </w:tabs>
      </w:pPr>
      <w:r/>
      <w:r/>
    </w:p>
    <w:p>
      <w:pPr>
        <w:ind w:firstLine="540"/>
        <w:tabs>
          <w:tab w:val="left" w:pos="1080" w:leader="none"/>
        </w:tabs>
      </w:pPr>
      <w:r>
        <w:t xml:space="preserve">________________________________________________________________________</w:t>
      </w:r>
      <w:r/>
    </w:p>
    <w:p>
      <w:pPr>
        <w:ind w:firstLine="540"/>
        <w:tabs>
          <w:tab w:val="left" w:pos="1080" w:leader="none"/>
        </w:tabs>
        <w:rPr>
          <w:i/>
          <w:sz w:val="20"/>
        </w:rPr>
      </w:pPr>
      <w:r>
        <w:rPr>
          <w:i/>
          <w:sz w:val="20"/>
        </w:rPr>
        <w:t xml:space="preserve">(наименование закупки, предмет закупки)</w:t>
      </w:r>
      <w:r>
        <w:rPr>
          <w:i/>
          <w:sz w:val="20"/>
        </w:rPr>
      </w:r>
      <w:r>
        <w:rPr>
          <w:i/>
          <w:sz w:val="20"/>
        </w:rPr>
      </w:r>
    </w:p>
    <w:p>
      <w:pPr>
        <w:ind w:firstLine="540"/>
        <w:tabs>
          <w:tab w:val="left" w:pos="1080" w:leader="none"/>
        </w:tabs>
        <w:rPr>
          <w:i/>
          <w:sz w:val="20"/>
        </w:rPr>
      </w:pPr>
      <w:r>
        <w:rPr>
          <w:i/>
          <w:sz w:val="20"/>
        </w:rPr>
      </w:r>
      <w:r>
        <w:rPr>
          <w:i/>
          <w:sz w:val="20"/>
        </w:rPr>
      </w:r>
      <w:r>
        <w:rPr>
          <w:i/>
          <w:sz w:val="20"/>
        </w:rPr>
      </w:r>
    </w:p>
    <w:p>
      <w:pPr>
        <w:ind w:firstLine="540"/>
        <w:tabs>
          <w:tab w:val="left" w:pos="1080" w:leader="none"/>
        </w:tabs>
      </w:pPr>
      <w:r>
        <w:t xml:space="preserve">на условиях и в соответствии с Техническим предложением, Сводной таблицей стоимости услуг и другими документами, являющимися неотъемлемыми приложениями к настоящему письму и составляющими вместе с настоящим письмом заявку.</w:t>
      </w:r>
      <w:r/>
    </w:p>
    <w:p>
      <w:pPr>
        <w:ind w:firstLine="540"/>
        <w:tabs>
          <w:tab w:val="left" w:pos="1080" w:leader="none"/>
        </w:tabs>
      </w:pPr>
      <w:r/>
      <w:r/>
    </w:p>
    <w:p>
      <w:pPr>
        <w:ind w:firstLine="540"/>
        <w:tabs>
          <w:tab w:val="left" w:pos="1080" w:leader="none"/>
        </w:tabs>
      </w:pPr>
      <w:r>
        <w:t xml:space="preserve">Данная заявка подается с пониманием того, что:</w:t>
      </w:r>
      <w:r/>
    </w:p>
    <w:p>
      <w:pPr>
        <w:ind w:firstLine="540"/>
        <w:tabs>
          <w:tab w:val="left" w:pos="1080" w:leader="none"/>
        </w:tabs>
      </w:pPr>
      <w:r>
        <w:t xml:space="preserve">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r/>
    </w:p>
    <w:p>
      <w:pPr>
        <w:ind w:firstLine="540"/>
        <w:tabs>
          <w:tab w:val="left" w:pos="1080" w:leader="none"/>
        </w:tabs>
      </w:pPr>
      <w:r>
        <w:t xml:space="preserve">вы оставляете за собой право:</w:t>
      </w:r>
      <w:r/>
    </w:p>
    <w:p>
      <w:pPr>
        <w:numPr>
          <w:ilvl w:val="0"/>
          <w:numId w:val="17"/>
        </w:numPr>
        <w:spacing w:after="0"/>
        <w:widowControl w:val="off"/>
        <w:tabs>
          <w:tab w:val="left" w:pos="1080" w:leader="none"/>
        </w:tabs>
      </w:pPr>
      <w:r>
        <w:t xml:space="preserve">отклонить заявки с ценами, превышающими начальную (максимальную) цену договора (цену лота);</w:t>
      </w:r>
      <w:r/>
    </w:p>
    <w:p>
      <w:pPr>
        <w:numPr>
          <w:ilvl w:val="0"/>
          <w:numId w:val="17"/>
        </w:numPr>
        <w:spacing w:after="0"/>
        <w:widowControl w:val="off"/>
        <w:tabs>
          <w:tab w:val="left" w:pos="1080" w:leader="none"/>
        </w:tabs>
      </w:pPr>
      <w:r>
        <w:t xml:space="preserve">принять или отклонить любую заявку в соответствии с условиями документации о закупке;</w:t>
      </w:r>
      <w:r/>
    </w:p>
    <w:p>
      <w:pPr>
        <w:numPr>
          <w:ilvl w:val="0"/>
          <w:numId w:val="17"/>
        </w:numPr>
        <w:spacing w:after="0"/>
        <w:widowControl w:val="off"/>
        <w:tabs>
          <w:tab w:val="left" w:pos="1080" w:leader="none"/>
        </w:tabs>
      </w:pPr>
      <w:r>
        <w:t xml:space="preserve">отклонить заявки с единичными расценками, превышающими </w:t>
      </w:r>
      <w:r>
        <w:rPr>
          <w:bCs/>
        </w:rPr>
        <w:t xml:space="preserve">начальную (максимальную) цену единицы работы;</w:t>
      </w:r>
      <w:r/>
    </w:p>
    <w:p>
      <w:pPr>
        <w:numPr>
          <w:ilvl w:val="0"/>
          <w:numId w:val="17"/>
        </w:numPr>
        <w:spacing w:after="0"/>
        <w:widowControl w:val="off"/>
        <w:tabs>
          <w:tab w:val="left" w:pos="1080" w:leader="none"/>
        </w:tabs>
      </w:pPr>
      <w:r>
        <w:t xml:space="preserve">отклонить все заявки.</w:t>
      </w:r>
      <w:r/>
    </w:p>
    <w:p>
      <w:pPr>
        <w:ind w:firstLine="540"/>
        <w:tabs>
          <w:tab w:val="left" w:pos="1080" w:leader="none"/>
        </w:tabs>
      </w:pPr>
      <w:r>
        <w:t xml:space="preserve">______________(</w:t>
      </w:r>
      <w:r>
        <w:rPr>
          <w:i/>
        </w:rPr>
        <w:t xml:space="preserve">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r/>
    </w:p>
    <w:p>
      <w:pPr>
        <w:numPr>
          <w:ilvl w:val="0"/>
          <w:numId w:val="18"/>
        </w:numPr>
        <w:spacing w:after="0"/>
        <w:widowControl w:val="off"/>
        <w:tabs>
          <w:tab w:val="left" w:pos="1080" w:leader="none"/>
        </w:tabs>
      </w:pPr>
      <w:r>
        <w:t xml:space="preserve">не изменять (не вносить изменения) и/или не отзывать свою заявку в течение срока его действия после истечения срока окончания подачи заявок;</w:t>
      </w:r>
      <w:r/>
    </w:p>
    <w:p>
      <w:pPr>
        <w:numPr>
          <w:ilvl w:val="0"/>
          <w:numId w:val="18"/>
        </w:numPr>
        <w:spacing w:after="0"/>
        <w:widowControl w:val="off"/>
        <w:tabs>
          <w:tab w:val="left" w:pos="1080" w:leader="none"/>
        </w:tabs>
      </w:pPr>
      <w:r>
        <w:t xml:space="preserve">предоставлять достоверные и неискаженные документы, сведения и/или информацию, приведенные в составе заявки; </w:t>
      </w:r>
      <w:r/>
    </w:p>
    <w:p>
      <w:pPr>
        <w:numPr>
          <w:ilvl w:val="0"/>
          <w:numId w:val="18"/>
        </w:numPr>
        <w:ind w:left="1259" w:hanging="357"/>
        <w:spacing w:after="120"/>
        <w:widowControl w:val="off"/>
        <w:tabs>
          <w:tab w:val="left" w:pos="1080" w:leader="none"/>
        </w:tabs>
      </w:pPr>
      <w:r>
        <w:t xml:space="preserve">заключить договор в установленном в документации о закупке порядке, в случае признания ____________________(</w:t>
      </w:r>
      <w:r>
        <w:rPr>
          <w:i/>
        </w:rPr>
        <w:t xml:space="preserve">Наименование Участника, при подаче заявки коллективным Участником указывается лидер и состав коллективного Участника</w:t>
      </w:r>
      <w:r>
        <w:t xml:space="preserve">) Победителем/участником, предложившим  наилучшее предложение, либо единственным Участником, соответствующим требованиям документации о закупке.</w:t>
      </w:r>
      <w:r/>
    </w:p>
    <w:p>
      <w:pPr>
        <w:ind w:firstLine="540"/>
        <w:tabs>
          <w:tab w:val="left" w:pos="1080" w:leader="none"/>
        </w:tabs>
      </w:pPr>
      <w:r>
        <w:t xml:space="preserve">Я, нижеподписавшийся, настоящим удостоверяю, что на момент подписания настоящей заявки ______________ (</w:t>
      </w:r>
      <w:r>
        <w:rPr>
          <w:i/>
        </w:rPr>
        <w:t xml:space="preserve">Наименование Участника, при подаче заявки коллективным участником указывается лидер и состав коллективного участника</w:t>
      </w:r>
      <w:r>
        <w:t xml:space="preserve">) полностью удовлетворяет требованиям к Участникам закупки и в частности:</w:t>
      </w:r>
      <w:r/>
    </w:p>
    <w:p>
      <w:pPr>
        <w:numPr>
          <w:ilvl w:val="0"/>
          <w:numId w:val="16"/>
        </w:numPr>
        <w:ind w:left="0" w:firstLine="709"/>
        <w:spacing w:after="0" w:line="288" w:lineRule="auto"/>
        <w:widowControl w:val="off"/>
        <w:tabs>
          <w:tab w:val="num" w:pos="1080" w:leader="none"/>
          <w:tab w:val="num" w:pos="1620" w:leader="none"/>
        </w:tabs>
      </w:pPr>
      <w:r>
        <w:t xml:space="preserve">является полностью правоспособным;</w:t>
      </w:r>
      <w:r/>
    </w:p>
    <w:p>
      <w:pPr>
        <w:numPr>
          <w:ilvl w:val="0"/>
          <w:numId w:val="16"/>
        </w:numPr>
        <w:ind w:left="0" w:firstLine="709"/>
        <w:spacing w:after="0" w:line="288" w:lineRule="auto"/>
        <w:widowControl w:val="off"/>
        <w:tabs>
          <w:tab w:val="num" w:pos="1080" w:leader="none"/>
          <w:tab w:val="num" w:pos="1620" w:leader="none"/>
        </w:tabs>
      </w:pPr>
      <w:r>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r/>
    </w:p>
    <w:p>
      <w:pPr>
        <w:numPr>
          <w:ilvl w:val="0"/>
          <w:numId w:val="16"/>
        </w:numPr>
        <w:ind w:left="0" w:firstLine="709"/>
        <w:spacing w:after="0" w:line="288" w:lineRule="auto"/>
        <w:widowControl w:val="off"/>
        <w:tabs>
          <w:tab w:val="num" w:pos="1080" w:leader="none"/>
          <w:tab w:val="num" w:pos="1620" w:leader="none"/>
        </w:tabs>
      </w:pPr>
      <w:r>
        <w:t xml:space="preserve">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r/>
    </w:p>
    <w:p>
      <w:pPr>
        <w:numPr>
          <w:ilvl w:val="0"/>
          <w:numId w:val="16"/>
        </w:numPr>
        <w:ind w:left="0" w:firstLine="709"/>
        <w:spacing w:after="0"/>
        <w:widowControl w:val="off"/>
        <w:tabs>
          <w:tab w:val="num" w:pos="1080" w:leader="none"/>
          <w:tab w:val="num" w:pos="1620" w:leader="none"/>
        </w:tabs>
        <w:rPr>
          <w:highlight w:val="lightGray"/>
        </w:rPr>
      </w:pPr>
      <w:r>
        <w:rPr>
          <w:highlight w:val="lightGray"/>
        </w:rPr>
        <w:t xml:space="preserve">отсутствует </w:t>
      </w:r>
      <w:r>
        <w:rPr>
          <w:highlight w:val="lightGray"/>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r>
        <w:rPr>
          <w:highlight w:val="lightGray"/>
        </w:rPr>
      </w:r>
      <w:r>
        <w:rPr>
          <w:highlight w:val="lightGray"/>
        </w:rPr>
      </w:r>
    </w:p>
    <w:p>
      <w:pPr>
        <w:numPr>
          <w:ilvl w:val="0"/>
          <w:numId w:val="16"/>
        </w:numPr>
        <w:ind w:left="0" w:firstLine="709"/>
        <w:spacing w:after="0"/>
        <w:widowControl w:val="off"/>
        <w:tabs>
          <w:tab w:val="num" w:pos="1080" w:leader="none"/>
          <w:tab w:val="num" w:pos="1620" w:leader="none"/>
        </w:tabs>
        <w:rPr>
          <w:rStyle w:val="1071"/>
          <w:color w:val="auto"/>
          <w:highlight w:val="lightGray"/>
          <w:u w:val="none"/>
        </w:rPr>
      </w:pPr>
      <w:r>
        <w:rPr>
          <w:highlight w:val="lightGray"/>
        </w:rPr>
        <w:t xml:space="preserve">отсутствуют </w:t>
      </w:r>
      <w:r>
        <w:rPr>
          <w:highlight w:val="lightGray"/>
          <w:lang w:eastAsia="zh-CN"/>
        </w:rPr>
        <w:t xml:space="preserve">сведения об участнике закупки в банке данных исполнительных производств на электронном портале </w:t>
      </w:r>
      <w:hyperlink r:id="rId15" w:tooltip="http://fssprus.ru/" w:history="1">
        <w:r>
          <w:rPr>
            <w:rStyle w:val="1071"/>
            <w:highlight w:val="lightGray"/>
            <w:lang w:eastAsia="zh-CN"/>
          </w:rPr>
          <w:t xml:space="preserve">http://fssprus.ru/</w:t>
        </w:r>
      </w:hyperlink>
      <w:r>
        <w:rPr>
          <w:rStyle w:val="1071"/>
          <w:highlight w:val="lightGray"/>
          <w:lang w:eastAsia="zh-CN"/>
        </w:rPr>
        <w:t xml:space="preserve">;</w:t>
      </w:r>
      <w:r>
        <w:rPr>
          <w:rStyle w:val="1071"/>
          <w:color w:val="auto"/>
          <w:highlight w:val="lightGray"/>
          <w:u w:val="none"/>
        </w:rPr>
      </w:r>
      <w:r>
        <w:rPr>
          <w:rStyle w:val="1071"/>
          <w:color w:val="auto"/>
          <w:highlight w:val="lightGray"/>
          <w:u w:val="none"/>
        </w:rPr>
      </w:r>
    </w:p>
    <w:p>
      <w:pPr>
        <w:numPr>
          <w:ilvl w:val="0"/>
          <w:numId w:val="16"/>
        </w:numPr>
        <w:ind w:left="0" w:firstLine="709"/>
        <w:spacing w:after="0"/>
        <w:widowControl w:val="off"/>
        <w:tabs>
          <w:tab w:val="num" w:pos="1080" w:leader="none"/>
          <w:tab w:val="num" w:pos="1620" w:leader="none"/>
        </w:tabs>
        <w:rPr>
          <w:highlight w:val="lightGray"/>
        </w:rPr>
      </w:pPr>
      <w:r>
        <w:rPr>
          <w:highlight w:val="lightGray"/>
        </w:rPr>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Pr>
          <w:rStyle w:val="1071"/>
          <w:color w:val="auto"/>
          <w:highlight w:val="lightGray"/>
        </w:rPr>
        <w:t xml:space="preserve">статьей 19.28</w:t>
      </w:r>
      <w:r>
        <w:rPr>
          <w:highlight w:val="lightGray"/>
        </w:rPr>
        <w:t xml:space="preserve"> Кодекса Российской Федерации об административных правонарушениях;</w:t>
      </w:r>
      <w:r>
        <w:rPr>
          <w:highlight w:val="lightGray"/>
        </w:rPr>
      </w:r>
      <w:r>
        <w:rPr>
          <w:highlight w:val="lightGray"/>
        </w:rPr>
      </w:r>
    </w:p>
    <w:p>
      <w:pPr>
        <w:numPr>
          <w:ilvl w:val="0"/>
          <w:numId w:val="16"/>
        </w:numPr>
        <w:ind w:left="0" w:firstLine="709"/>
        <w:spacing w:after="0"/>
        <w:widowControl w:val="off"/>
        <w:tabs>
          <w:tab w:val="num" w:pos="1080" w:leader="none"/>
          <w:tab w:val="num" w:pos="1620" w:leader="none"/>
        </w:tabs>
        <w:rPr>
          <w:highlight w:val="lightGray"/>
        </w:rPr>
      </w:pPr>
      <w:r>
        <w:rPr>
          <w:highlight w:val="lightGray"/>
        </w:rPr>
        <w:t xml:space="preserve">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r>
        <w:rPr>
          <w:highlight w:val="lightGray"/>
        </w:rPr>
      </w:r>
      <w:r>
        <w:rPr>
          <w:highlight w:val="lightGray"/>
        </w:rPr>
      </w:r>
    </w:p>
    <w:p>
      <w:pPr>
        <w:numPr>
          <w:ilvl w:val="0"/>
          <w:numId w:val="16"/>
        </w:numPr>
        <w:ind w:left="0" w:firstLine="709"/>
        <w:spacing w:after="0"/>
        <w:widowControl w:val="off"/>
        <w:tabs>
          <w:tab w:val="num" w:pos="1080" w:leader="none"/>
          <w:tab w:val="num" w:pos="1620" w:leader="none"/>
        </w:tabs>
        <w:rPr>
          <w:highlight w:val="lightGray"/>
        </w:rPr>
      </w:pPr>
      <w:r>
        <w:rPr>
          <w:highlight w:val="lightGray"/>
        </w:rPr>
        <w:t xml:space="preserve">не привлекался участник закупки - юридическое лицо </w:t>
      </w:r>
      <w:r>
        <w:rPr>
          <w:highlight w:val="lightGray"/>
        </w:rPr>
        <w:t xml:space="preserve">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r>
        <w:rPr>
          <w:highlight w:val="lightGray"/>
        </w:rPr>
      </w:r>
      <w:r>
        <w:rPr>
          <w:highlight w:val="lightGray"/>
        </w:rPr>
      </w:r>
    </w:p>
    <w:p>
      <w:pPr>
        <w:numPr>
          <w:ilvl w:val="0"/>
          <w:numId w:val="16"/>
        </w:numPr>
        <w:ind w:left="0" w:firstLine="709"/>
        <w:spacing w:after="0"/>
        <w:widowControl w:val="off"/>
        <w:tabs>
          <w:tab w:val="num" w:pos="1080" w:leader="none"/>
          <w:tab w:val="num" w:pos="1620" w:leader="none"/>
        </w:tabs>
        <w:rPr>
          <w:highlight w:val="lightGray"/>
        </w:rPr>
      </w:pPr>
      <w:r>
        <w:rPr>
          <w:highlight w:val="lightGray"/>
        </w:rPr>
        <w:t xml:space="preserve">наличие/отсутс</w:t>
      </w:r>
      <w:r>
        <w:rPr>
          <w:highlight w:val="lightGray"/>
        </w:rPr>
        <w:t xml:space="preserve">твие информации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r>
        <w:rPr>
          <w:highlight w:val="lightGray"/>
        </w:rPr>
      </w:r>
      <w:r>
        <w:rPr>
          <w:highlight w:val="lightGray"/>
        </w:rPr>
      </w:r>
    </w:p>
    <w:p>
      <w:pPr>
        <w:numPr>
          <w:ilvl w:val="0"/>
          <w:numId w:val="16"/>
        </w:numPr>
        <w:ind w:left="0" w:firstLine="709"/>
        <w:spacing w:after="0"/>
        <w:widowControl w:val="off"/>
        <w:tabs>
          <w:tab w:val="num" w:pos="1080" w:leader="none"/>
          <w:tab w:val="num" w:pos="1620" w:leader="none"/>
        </w:tabs>
        <w:rPr>
          <w:highlight w:val="lightGray"/>
        </w:rPr>
      </w:pPr>
      <w:r>
        <w:rPr>
          <w:highlight w:val="lightGray"/>
        </w:rPr>
        <w:t xml:space="preserve">наличие/отсутствие решений ФНС России о приостановке операций по счетам;</w:t>
      </w:r>
      <w:r>
        <w:rPr>
          <w:highlight w:val="lightGray"/>
        </w:rPr>
      </w:r>
      <w:r>
        <w:rPr>
          <w:highlight w:val="lightGray"/>
        </w:rPr>
      </w:r>
    </w:p>
    <w:p>
      <w:pPr>
        <w:numPr>
          <w:ilvl w:val="0"/>
          <w:numId w:val="16"/>
        </w:numPr>
        <w:ind w:left="0" w:firstLine="709"/>
        <w:spacing w:after="120"/>
        <w:widowControl w:val="off"/>
        <w:tabs>
          <w:tab w:val="num" w:pos="1080" w:leader="none"/>
          <w:tab w:val="num" w:pos="1620" w:leader="none"/>
        </w:tabs>
      </w:pPr>
      <w:r>
        <w:t xml:space="preserve">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 xml:space="preserve">при подаче заявки коллективным участником указывается лидер и состав коллективного участника</w:t>
      </w:r>
      <w:r>
        <w:t xml:space="preserve">)  банкротом и об открытии конкурсного производства, на имущество ________________________(</w:t>
      </w:r>
      <w:r>
        <w:rPr>
          <w:i/>
          <w:iCs/>
        </w:rPr>
        <w:t xml:space="preserve">Наименование Участника, </w:t>
      </w:r>
      <w:r>
        <w:rPr>
          <w:i/>
        </w:rPr>
        <w:t xml:space="preserve">при подаче заявки коллективным участником указывается лидер и состав коллективного участника</w:t>
      </w:r>
      <w:r>
        <w:t xml:space="preserve">), в части существенной для исполнения договора, не наложен арест, экономическая деятельность</w:t>
      </w:r>
      <w:r>
        <w:t xml:space="preserve">  ________________________(</w:t>
      </w:r>
      <w:r>
        <w:rPr>
          <w:i/>
          <w:iCs/>
        </w:rPr>
        <w:t xml:space="preserve">Наименование Участника, </w:t>
      </w:r>
      <w:r>
        <w:rPr>
          <w:i/>
        </w:rPr>
        <w:t xml:space="preserve">при подаче заявки коллективным участником указывается лидер и состав коллективного участника</w:t>
      </w:r>
      <w:r>
        <w:t xml:space="preserve">)  не приостановлена.</w:t>
      </w:r>
      <w:r/>
    </w:p>
    <w:p>
      <w:pPr>
        <w:ind w:firstLine="540"/>
        <w:tabs>
          <w:tab w:val="left" w:pos="1080" w:leader="none"/>
        </w:tabs>
      </w:pPr>
      <w:r/>
      <w:r/>
    </w:p>
    <w:p>
      <w:r>
        <w:t xml:space="preserve">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r/>
    </w:p>
    <w:p>
      <w:pPr>
        <w:tabs>
          <w:tab w:val="left" w:pos="1080" w:leader="none"/>
        </w:tabs>
      </w:pPr>
      <w:r>
        <w:t xml:space="preserve">Все сведения о проведении запроса предложений просим сообщать уполномоченному лицу.</w:t>
      </w:r>
      <w:r/>
    </w:p>
    <w:p>
      <w:pPr>
        <w:ind w:firstLine="540"/>
        <w:tabs>
          <w:tab w:val="left" w:pos="1080" w:leader="none"/>
        </w:tabs>
      </w:pPr>
      <w:r/>
      <w:r/>
    </w:p>
    <w:p>
      <w:pPr>
        <w:ind w:firstLine="540"/>
        <w:tabs>
          <w:tab w:val="left" w:pos="1080" w:leader="none"/>
        </w:tabs>
      </w:pPr>
      <w:r>
        <w:t xml:space="preserve">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p>
    <w:p>
      <w:pPr>
        <w:ind w:firstLine="540"/>
        <w:tabs>
          <w:tab w:val="left" w:pos="1080" w:leader="none"/>
        </w:tabs>
      </w:pPr>
      <w:r/>
      <w:r/>
    </w:p>
    <w:p>
      <w:pPr>
        <w:ind w:firstLine="540"/>
        <w:tabs>
          <w:tab w:val="left" w:pos="1080" w:leader="none"/>
        </w:tabs>
      </w:pPr>
      <w:r/>
      <w:r/>
    </w:p>
    <w:tbl>
      <w:tblPr>
        <w:tblW w:w="0" w:type="auto"/>
        <w:tblInd w:w="108" w:type="dxa"/>
        <w:tblLook w:val="01E0" w:firstRow="1" w:lastRow="1" w:firstColumn="1" w:lastColumn="1" w:noHBand="0" w:noVBand="0"/>
      </w:tblPr>
      <w:tblGrid>
        <w:gridCol w:w="3960"/>
        <w:gridCol w:w="860"/>
        <w:gridCol w:w="5245"/>
      </w:tblGrid>
      <w:tr>
        <w:tblPrEx/>
        <w:trPr/>
        <w:tc>
          <w:tcPr>
            <w:tcBorders>
              <w:bottom w:val="single" w:color="auto" w:sz="4" w:space="0"/>
            </w:tcBorders>
            <w:tcW w:w="3960" w:type="dxa"/>
            <w:textDirection w:val="lrTb"/>
            <w:noWrap w:val="false"/>
          </w:tcPr>
          <w:p>
            <w:pPr>
              <w:ind w:firstLine="540"/>
              <w:tabs>
                <w:tab w:val="left" w:pos="1080" w:leader="none"/>
              </w:tabs>
              <w:rPr>
                <w:i/>
                <w:sz w:val="20"/>
              </w:rPr>
            </w:pPr>
            <w:r>
              <w:rPr>
                <w:i/>
                <w:sz w:val="20"/>
              </w:rPr>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bottom w:val="single" w:color="auto" w:sz="4" w:space="0"/>
            </w:tcBorders>
            <w:tcW w:w="5245" w:type="dxa"/>
            <w:textDirection w:val="lrTb"/>
            <w:noWrap w:val="false"/>
          </w:tcPr>
          <w:p>
            <w:pPr>
              <w:ind w:firstLine="540"/>
              <w:tabs>
                <w:tab w:val="left" w:pos="1080" w:leader="none"/>
              </w:tabs>
              <w:rPr>
                <w:i/>
                <w:sz w:val="20"/>
              </w:rPr>
            </w:pPr>
            <w:r>
              <w:rPr>
                <w:i/>
                <w:sz w:val="20"/>
              </w:rPr>
            </w:r>
            <w:r>
              <w:rPr>
                <w:i/>
                <w:sz w:val="20"/>
              </w:rPr>
            </w:r>
            <w:r>
              <w:rPr>
                <w:i/>
                <w:sz w:val="20"/>
              </w:rPr>
            </w:r>
          </w:p>
        </w:tc>
      </w:tr>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5245"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540"/>
        <w:tabs>
          <w:tab w:val="left" w:pos="1080" w:leader="none"/>
        </w:tabs>
      </w:pPr>
      <w:r/>
      <w:r/>
    </w:p>
    <w:p>
      <w:pPr>
        <w:ind w:firstLine="540"/>
        <w:tabs>
          <w:tab w:val="left" w:pos="1080" w:leader="none"/>
        </w:tabs>
        <w:rPr>
          <w:b/>
          <w:sz w:val="20"/>
        </w:rPr>
      </w:pPr>
      <w:r>
        <w:rPr>
          <w:b/>
          <w:sz w:val="20"/>
        </w:rPr>
        <w:t xml:space="preserve">Инструкции по заполнению:</w:t>
      </w:r>
      <w:r>
        <w:rPr>
          <w:b/>
          <w:sz w:val="20"/>
        </w:rPr>
      </w:r>
      <w:r>
        <w:rPr>
          <w:b/>
          <w:sz w:val="20"/>
        </w:rPr>
      </w:r>
    </w:p>
    <w:p>
      <w:pPr>
        <w:pStyle w:val="1164"/>
        <w:numPr>
          <w:ilvl w:val="1"/>
          <w:numId w:val="17"/>
        </w:numPr>
        <w:ind w:left="0" w:firstLine="851"/>
        <w:jc w:val="both"/>
        <w:tabs>
          <w:tab w:val="left" w:pos="1418" w:leader="none"/>
          <w:tab w:val="clear" w:pos="2160"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pStyle w:val="1164"/>
        <w:numPr>
          <w:ilvl w:val="1"/>
          <w:numId w:val="17"/>
        </w:numPr>
        <w:ind w:left="0" w:firstLine="851"/>
        <w:jc w:val="both"/>
        <w:tabs>
          <w:tab w:val="left" w:pos="1418" w:leader="none"/>
          <w:tab w:val="clear" w:pos="2160" w:leader="none"/>
        </w:tabs>
        <w:rPr>
          <w:sz w:val="20"/>
        </w:rPr>
      </w:pPr>
      <w:r>
        <w:rPr>
          <w:sz w:val="20"/>
        </w:rPr>
        <w:t xml:space="preserve">Письмо следует оформить на официальном бланке Участника закупки, если он является юридическим лицом. В случае</w:t>
      </w:r>
      <w:r>
        <w:rPr>
          <w:sz w:val="20"/>
        </w:rPr>
        <w:t xml:space="preserve">,</w:t>
      </w:r>
      <w:r>
        <w:rPr>
          <w:sz w:val="20"/>
        </w:rPr>
        <w:t xml:space="preserve"> если участник заку</w:t>
      </w:r>
      <w:r>
        <w:rPr>
          <w:sz w:val="20"/>
        </w:rPr>
        <w:t xml:space="preserve">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r>
        <w:rPr>
          <w:sz w:val="20"/>
        </w:rPr>
      </w:r>
      <w:r>
        <w:rPr>
          <w:sz w:val="20"/>
        </w:rPr>
      </w:r>
    </w:p>
    <w:p>
      <w:pPr>
        <w:pStyle w:val="1164"/>
        <w:numPr>
          <w:ilvl w:val="1"/>
          <w:numId w:val="17"/>
        </w:numPr>
        <w:ind w:left="0" w:firstLine="851"/>
        <w:jc w:val="both"/>
        <w:tabs>
          <w:tab w:val="left" w:pos="1418" w:leader="none"/>
          <w:tab w:val="clear" w:pos="2160" w:leader="none"/>
        </w:tabs>
        <w:rPr>
          <w:sz w:val="20"/>
        </w:rPr>
      </w:pPr>
      <w:r>
        <w:rPr>
          <w:sz w:val="20"/>
        </w:rPr>
        <w:t xml:space="preserve">Участник закупки, являющийся юридическим лицом</w:t>
      </w:r>
      <w:r>
        <w:rPr>
          <w:sz w:val="20"/>
        </w:rPr>
        <w:t xml:space="preserve">,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r>
        <w:rPr>
          <w:sz w:val="20"/>
        </w:rPr>
      </w:r>
      <w:r>
        <w:rPr>
          <w:sz w:val="20"/>
        </w:rPr>
      </w:r>
    </w:p>
    <w:p>
      <w:pPr>
        <w:pStyle w:val="1164"/>
        <w:numPr>
          <w:ilvl w:val="1"/>
          <w:numId w:val="17"/>
        </w:numPr>
        <w:ind w:left="0" w:firstLine="851"/>
        <w:jc w:val="both"/>
        <w:tabs>
          <w:tab w:val="left" w:pos="1418" w:leader="none"/>
          <w:tab w:val="clear" w:pos="2160" w:leader="none"/>
        </w:tabs>
        <w:rPr>
          <w:sz w:val="20"/>
        </w:rPr>
      </w:pPr>
      <w:r>
        <w:rPr>
          <w:sz w:val="20"/>
        </w:rPr>
        <w:t xml:space="preserve">Письмо должно быть подписано и скреплено печатью в соответствии с требованиями докуме</w:t>
      </w:r>
      <w:r>
        <w:rPr>
          <w:sz w:val="20"/>
        </w:rPr>
        <w:t xml:space="preserve">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Pr>
          <w:sz w:val="20"/>
        </w:rPr>
      </w:r>
      <w:r>
        <w:rPr>
          <w:sz w:val="20"/>
        </w:rPr>
      </w:r>
    </w:p>
    <w:p>
      <w:pPr>
        <w:pStyle w:val="1164"/>
        <w:numPr>
          <w:ilvl w:val="1"/>
          <w:numId w:val="17"/>
        </w:numPr>
        <w:ind w:left="0" w:firstLine="851"/>
        <w:jc w:val="both"/>
        <w:tabs>
          <w:tab w:val="left" w:pos="1418" w:leader="none"/>
          <w:tab w:val="clear" w:pos="2160" w:leader="none"/>
        </w:tabs>
        <w:rPr>
          <w:sz w:val="20"/>
        </w:rPr>
      </w:pPr>
      <w:r>
        <w:rPr>
          <w:sz w:val="20"/>
        </w:rPr>
        <w:t xml:space="preserve">Сведения о ценовом предложении в данной форме не указываются.</w:t>
      </w:r>
      <w:r>
        <w:rPr>
          <w:sz w:val="20"/>
        </w:rPr>
      </w:r>
      <w:r>
        <w:rPr>
          <w:sz w:val="20"/>
        </w:rPr>
      </w:r>
    </w:p>
    <w:p>
      <w:pPr>
        <w:ind w:left="600"/>
        <w:spacing w:after="0"/>
        <w:tabs>
          <w:tab w:val="num" w:pos="1080" w:leader="none"/>
        </w:tabs>
        <w:rPr>
          <w:sz w:val="20"/>
        </w:rPr>
      </w:pPr>
      <w:r>
        <w:rPr>
          <w:sz w:val="20"/>
        </w:rPr>
      </w:r>
      <w:r>
        <w:rPr>
          <w:sz w:val="20"/>
        </w:rPr>
      </w:r>
      <w:r>
        <w:rPr>
          <w:sz w:val="20"/>
        </w:rPr>
      </w:r>
    </w:p>
    <w:p>
      <w:pPr>
        <w:pStyle w:val="844"/>
        <w:ind w:left="0" w:firstLine="0"/>
        <w:tabs>
          <w:tab w:val="num" w:pos="0" w:leader="none"/>
          <w:tab w:val="clear" w:pos="576" w:leader="none"/>
        </w:tabs>
        <w:rPr>
          <w:sz w:val="24"/>
          <w:szCs w:val="24"/>
        </w:rPr>
      </w:pPr>
      <w:r>
        <w:rPr>
          <w:sz w:val="24"/>
          <w:szCs w:val="24"/>
        </w:rPr>
      </w:r>
      <w:r>
        <w:rPr>
          <w:sz w:val="24"/>
          <w:szCs w:val="24"/>
        </w:rPr>
      </w:r>
      <w:r>
        <w:rPr>
          <w:sz w:val="24"/>
          <w:szCs w:val="24"/>
        </w:rPr>
      </w:r>
    </w:p>
    <w:p>
      <w:r/>
      <w:r/>
    </w:p>
    <w:p>
      <w:r/>
      <w:r/>
    </w:p>
    <w:p>
      <w:r/>
      <w:r/>
    </w:p>
    <w:p>
      <w:r/>
      <w:r/>
    </w:p>
    <w:p>
      <w:r/>
      <w:r/>
    </w:p>
    <w:p>
      <w:r/>
      <w:r/>
    </w:p>
    <w:p>
      <w:r/>
      <w:r/>
    </w:p>
    <w:p>
      <w:r/>
      <w:r/>
    </w:p>
    <w:p>
      <w:r/>
      <w:r/>
    </w:p>
    <w:p>
      <w:r/>
      <w:r/>
    </w:p>
    <w:p>
      <w:r/>
      <w:r/>
    </w:p>
    <w:p>
      <w:r/>
      <w:r/>
    </w:p>
    <w:p>
      <w:r/>
      <w:r/>
    </w:p>
    <w:p>
      <w:r/>
      <w:r/>
    </w:p>
    <w:p>
      <w:r/>
      <w:r/>
    </w:p>
    <w:p>
      <w:r/>
      <w:r/>
    </w:p>
    <w:p>
      <w:r/>
      <w:r/>
    </w:p>
    <w:p>
      <w:r/>
      <w:r/>
    </w:p>
    <w:p>
      <w:pPr>
        <w:pStyle w:val="844"/>
        <w:ind w:left="0" w:firstLine="0"/>
        <w:tabs>
          <w:tab w:val="num" w:pos="0" w:leader="none"/>
          <w:tab w:val="clear" w:pos="576" w:leader="none"/>
        </w:tabs>
        <w:rPr>
          <w:sz w:val="24"/>
          <w:szCs w:val="24"/>
        </w:rPr>
      </w:pPr>
      <w:r/>
      <w:bookmarkStart w:id="222" w:name="_Toc1070402"/>
      <w:r/>
      <w:bookmarkStart w:id="223" w:name="_Toc10034208"/>
      <w:r/>
      <w:bookmarkStart w:id="224" w:name="_Toc12891785"/>
      <w:r/>
      <w:bookmarkStart w:id="225" w:name="_Toc19874632"/>
      <w:r/>
      <w:bookmarkStart w:id="226" w:name="_Toc31181660"/>
      <w:r/>
      <w:bookmarkStart w:id="227" w:name="_Toc91495693"/>
      <w:r/>
      <w:bookmarkStart w:id="228" w:name="_Toc111017660"/>
      <w:r/>
      <w:bookmarkStart w:id="229" w:name="_Toc121569367"/>
      <w:r/>
      <w:bookmarkStart w:id="230" w:name="_Toc123207097"/>
      <w:r/>
      <w:bookmarkStart w:id="231" w:name="_Toc141878405"/>
      <w:r/>
      <w:bookmarkStart w:id="232" w:name="_Toc149652397"/>
      <w:r/>
      <w:bookmarkStart w:id="233" w:name="_Toc150507975"/>
      <w:r/>
      <w:bookmarkStart w:id="234" w:name="_Toc151728853"/>
      <w:r/>
      <w:bookmarkStart w:id="235" w:name="_Toc158206405"/>
      <w:r>
        <w:rPr>
          <w:sz w:val="24"/>
          <w:szCs w:val="24"/>
        </w:rPr>
        <w:t xml:space="preserve">ФОРМА 3. АНТИКОРРУПЦИОННЫЕ ОБЯЗАТЕЛЬСТВА</w:t>
      </w:r>
      <w:bookmarkEnd w:id="220"/>
      <w:r/>
      <w:bookmarkEnd w:id="222"/>
      <w:r/>
      <w:bookmarkEnd w:id="223"/>
      <w:r/>
      <w:bookmarkEnd w:id="224"/>
      <w:r/>
      <w:bookmarkEnd w:id="225"/>
      <w:r/>
      <w:bookmarkEnd w:id="226"/>
      <w:r/>
      <w:bookmarkEnd w:id="227"/>
      <w:r/>
      <w:bookmarkEnd w:id="228"/>
      <w:r/>
      <w:bookmarkEnd w:id="229"/>
      <w:r/>
      <w:bookmarkEnd w:id="230"/>
      <w:r/>
      <w:bookmarkEnd w:id="231"/>
      <w:r/>
      <w:bookmarkEnd w:id="232"/>
      <w:r/>
      <w:bookmarkEnd w:id="233"/>
      <w:r/>
      <w:bookmarkEnd w:id="234"/>
      <w:r/>
      <w:bookmarkEnd w:id="235"/>
      <w:r>
        <w:rPr>
          <w:sz w:val="24"/>
          <w:szCs w:val="24"/>
        </w:rPr>
      </w:r>
      <w:r>
        <w:rPr>
          <w:sz w:val="24"/>
          <w:szCs w:val="24"/>
        </w:rPr>
      </w:r>
    </w:p>
    <w:p>
      <w:pPr>
        <w:jc w:val="center"/>
        <w:rPr>
          <w:i/>
        </w:rPr>
      </w:pPr>
      <w:r>
        <w:rPr>
          <w:i/>
        </w:rPr>
        <w:t xml:space="preserve">(представляется в составе первой части заявки)</w:t>
      </w:r>
      <w:r>
        <w:rPr>
          <w:i/>
        </w:rPr>
      </w:r>
      <w:r>
        <w:rPr>
          <w:i/>
        </w:rPr>
      </w:r>
    </w:p>
    <w:p>
      <w:pPr>
        <w:jc w:val="right"/>
      </w:pPr>
      <w:r/>
      <w:r/>
    </w:p>
    <w:p>
      <w:pPr>
        <w:jc w:val="right"/>
        <w:rPr>
          <w:bCs/>
        </w:rPr>
      </w:pPr>
      <w:r>
        <w:t xml:space="preserve">Приложение № ___ к письму о подаче оферты</w:t>
      </w:r>
      <w:r>
        <w:rPr>
          <w:bCs/>
        </w:rPr>
      </w:r>
      <w:r>
        <w:rPr>
          <w:bCs/>
        </w:rPr>
      </w:r>
    </w:p>
    <w:p>
      <w:pPr>
        <w:ind w:left="5040"/>
        <w:jc w:val="center"/>
        <w:rPr>
          <w:b/>
        </w:rPr>
      </w:pPr>
      <w:r>
        <w:rPr>
          <w:bCs/>
        </w:rPr>
        <w:t xml:space="preserve">от «____»_____________ </w:t>
      </w:r>
      <w:r>
        <w:rPr>
          <w:bCs/>
        </w:rPr>
        <w:t xml:space="preserve">г</w:t>
      </w:r>
      <w:r>
        <w:rPr>
          <w:bCs/>
        </w:rPr>
        <w:t xml:space="preserve">. №__________</w:t>
      </w:r>
      <w:r>
        <w:rPr>
          <w:b/>
        </w:rPr>
      </w:r>
      <w:r>
        <w:rPr>
          <w:b/>
        </w:rPr>
      </w:r>
    </w:p>
    <w:p>
      <w:pPr>
        <w:ind w:firstLine="709"/>
        <w:rPr>
          <w:color w:val="000000"/>
        </w:rPr>
      </w:pPr>
      <w:r>
        <w:rPr>
          <w:color w:val="000000"/>
        </w:rPr>
      </w:r>
      <w:r>
        <w:rPr>
          <w:color w:val="000000"/>
        </w:rPr>
      </w:r>
      <w:r>
        <w:rPr>
          <w:color w:val="000000"/>
        </w:rPr>
      </w:r>
    </w:p>
    <w:p>
      <w:pPr>
        <w:ind w:firstLine="709"/>
        <w:rPr>
          <w:color w:val="000000"/>
        </w:rPr>
      </w:pPr>
      <w:r>
        <w:rPr>
          <w:color w:val="000000"/>
        </w:rPr>
        <w:t xml:space="preserve">Антикоррупционные обязательства </w:t>
      </w:r>
      <w:r>
        <w:rPr>
          <w:color w:val="000000"/>
        </w:rPr>
        <w:t xml:space="preserve">разработаны во исполнение требований ст. 13.3 Федерального закона от 25.12.2008 № 273-ФЗ «О противодействии коррупции», предусматривающих обязанность ПАО «Россети»/ДО ПАО «Россети» по разработке и принятию мер по предупреждению и противодействию коррупции.</w:t>
      </w:r>
      <w:r>
        <w:rPr>
          <w:color w:val="000000"/>
        </w:rPr>
      </w:r>
      <w:r>
        <w:rPr>
          <w:color w:val="000000"/>
        </w:rPr>
      </w:r>
    </w:p>
    <w:p>
      <w:pPr>
        <w:numPr>
          <w:ilvl w:val="0"/>
          <w:numId w:val="20"/>
        </w:numPr>
        <w:ind w:left="0" w:firstLine="709"/>
        <w:spacing w:after="0"/>
        <w:tabs>
          <w:tab w:val="num" w:pos="0" w:leader="none"/>
        </w:tabs>
        <w:rPr>
          <w:color w:val="000000"/>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w:t>
      </w:r>
      <w:r>
        <w:rPr>
          <w:color w:val="000000"/>
        </w:rPr>
        <w:t xml:space="preserve"> качестве участника ________________ (наименование закупочных процедур) для нужд ПАО «Россети»/ДО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r>
        <w:rPr>
          <w:color w:val="000000"/>
        </w:rPr>
      </w:r>
      <w:r>
        <w:rPr>
          <w:color w:val="000000"/>
        </w:rPr>
      </w:r>
    </w:p>
    <w:p>
      <w:pPr>
        <w:numPr>
          <w:ilvl w:val="1"/>
          <w:numId w:val="44"/>
        </w:numPr>
        <w:contextualSpacing/>
        <w:ind w:left="0" w:firstLine="709"/>
        <w:spacing w:after="0"/>
        <w:widowControl w:val="off"/>
      </w:pPr>
      <w:r>
        <w:t xml:space="preserve">Ознакомлен</w:t>
      </w:r>
      <w:r>
        <w:t xml:space="preserve">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6" w:tooltip="https://rosseti-lenenergo.ru/about/corruption/" w:history="1">
        <w:r>
          <w:rPr>
            <w:color w:val="0000ff"/>
            <w:u w:val="single"/>
          </w:rPr>
          <w:t xml:space="preserve">https://rosseti-lenenergo.ru/about/corruption/</w:t>
        </w:r>
      </w:hyperlink>
      <w:r>
        <w:t xml:space="preserve">.</w:t>
      </w:r>
      <w:r/>
    </w:p>
    <w:p>
      <w:pPr>
        <w:numPr>
          <w:ilvl w:val="1"/>
          <w:numId w:val="44"/>
        </w:numPr>
        <w:contextualSpacing/>
        <w:ind w:left="0" w:firstLine="709"/>
        <w:spacing w:after="0"/>
        <w:widowControl w:val="off"/>
      </w:pPr>
      <w:r>
        <w:t xml:space="preserve">Согласен с принимаемыми в ПАО «Россети»/ДО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w:t>
      </w:r>
      <w:r>
        <w:t xml:space="preserve">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w:t>
      </w:r>
      <w: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r>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w:t>
      </w:r>
      <w:r>
        <w:t xml:space="preserve">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r/>
    </w:p>
    <w:p>
      <w:pPr>
        <w:numPr>
          <w:ilvl w:val="0"/>
          <w:numId w:val="20"/>
        </w:numPr>
        <w:ind w:left="0" w:firstLine="709"/>
        <w:spacing w:after="0"/>
        <w:rPr>
          <w:color w:val="000000"/>
        </w:rPr>
      </w:pPr>
      <w:r>
        <w:rPr>
          <w:color w:val="000000"/>
        </w:rPr>
        <w:t xml:space="preserve">Участник, а также его аффилированные лиц</w:t>
      </w:r>
      <w:r>
        <w:rPr>
          <w:color w:val="000000"/>
        </w:rPr>
        <w:t xml:space="preserve">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 xml:space="preserve">Запрещённые действия</w:t>
      </w:r>
      <w:r>
        <w:rPr>
          <w:color w:val="000000"/>
        </w:rPr>
        <w:t xml:space="preserve">»).</w:t>
      </w:r>
      <w:r>
        <w:rPr>
          <w:color w:val="000000"/>
        </w:rPr>
      </w:r>
      <w:r>
        <w:rPr>
          <w:color w:val="000000"/>
        </w:rPr>
      </w:r>
    </w:p>
    <w:p>
      <w:pPr>
        <w:ind w:firstLine="709"/>
        <w:rPr>
          <w:color w:val="000000"/>
        </w:rPr>
      </w:pPr>
      <w:r>
        <w:rPr>
          <w:color w:val="000000"/>
        </w:rPr>
        <w:t xml:space="preserve">2.1. К Запрещ</w:t>
      </w:r>
      <w:r>
        <w:rPr>
          <w:bCs/>
          <w:color w:val="000000"/>
        </w:rPr>
        <w:t xml:space="preserve">ё</w:t>
      </w:r>
      <w:r>
        <w:rPr>
          <w:color w:val="000000"/>
        </w:rPr>
        <w:t xml:space="preserve">нным действиям, способным вызвать коррупционные риски при осуществлении закупочной деятельности, относятся:</w:t>
      </w:r>
      <w:r>
        <w:rPr>
          <w:color w:val="000000"/>
        </w:rPr>
      </w:r>
      <w:r>
        <w:rPr>
          <w:color w:val="000000"/>
        </w:rPr>
      </w:r>
    </w:p>
    <w:p>
      <w:pPr>
        <w:numPr>
          <w:ilvl w:val="0"/>
          <w:numId w:val="23"/>
        </w:numPr>
        <w:ind w:left="0" w:firstLine="709"/>
        <w:spacing w:after="0"/>
        <w:rPr>
          <w:color w:val="000000"/>
        </w:rPr>
      </w:pPr>
      <w:r>
        <w:rPr>
          <w:color w:val="000000"/>
        </w:rPr>
        <w:t xml:space="preserve">предоставление неполных, заведомо ложных, недостоверных сведений о структуре собственников;</w:t>
      </w:r>
      <w:r>
        <w:rPr>
          <w:color w:val="000000"/>
        </w:rPr>
      </w:r>
      <w:r>
        <w:rPr>
          <w:color w:val="000000"/>
        </w:rPr>
      </w:r>
    </w:p>
    <w:p>
      <w:pPr>
        <w:numPr>
          <w:ilvl w:val="0"/>
          <w:numId w:val="23"/>
        </w:numPr>
        <w:ind w:left="0" w:firstLine="709"/>
        <w:spacing w:after="0"/>
        <w:rPr>
          <w:color w:val="000000"/>
        </w:rPr>
      </w:pPr>
      <w:r>
        <w:rPr>
          <w:color w:val="000000"/>
        </w:rPr>
        <w:t xml:space="preserve">непредставление информации о наличии аффилированных и иных связей, </w:t>
      </w:r>
      <w:r>
        <w:rPr>
          <w:color w:val="000000"/>
        </w:rPr>
        <w:t xml:space="preserve">пред</w:t>
      </w:r>
      <w:r>
        <w:rPr>
          <w:color w:val="000000"/>
        </w:rPr>
        <w:t xml:space="preserve">/</w:t>
      </w:r>
      <w:r>
        <w:rPr>
          <w:color w:val="000000"/>
        </w:rPr>
        <w:t xml:space="preserve">конфликта</w:t>
      </w:r>
      <w:r>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r>
        <w:rPr>
          <w:color w:val="000000"/>
        </w:rPr>
      </w:r>
      <w:r>
        <w:rPr>
          <w:color w:val="000000"/>
        </w:rPr>
      </w:r>
    </w:p>
    <w:p>
      <w:pPr>
        <w:numPr>
          <w:ilvl w:val="0"/>
          <w:numId w:val="21"/>
        </w:numPr>
        <w:ind w:left="0" w:firstLine="709"/>
        <w:spacing w:after="0"/>
        <w:rPr>
          <w:color w:val="000000"/>
        </w:rPr>
      </w:pPr>
      <w:r>
        <w:rPr>
          <w:color w:val="000000"/>
        </w:rPr>
        <w:t xml:space="preserve">освобождение, предложение или обещание освободить от исполнения обязательства или обязанности;</w:t>
      </w:r>
      <w:r>
        <w:rPr>
          <w:color w:val="000000"/>
        </w:rPr>
      </w:r>
      <w:r>
        <w:rPr>
          <w:color w:val="000000"/>
        </w:rPr>
      </w:r>
    </w:p>
    <w:p>
      <w:pPr>
        <w:numPr>
          <w:ilvl w:val="0"/>
          <w:numId w:val="21"/>
        </w:numPr>
        <w:ind w:left="0" w:firstLine="709"/>
        <w:spacing w:after="0"/>
        <w:rPr>
          <w:color w:val="000000"/>
        </w:rPr>
      </w:pPr>
      <w:r>
        <w:rPr>
          <w:color w:val="000000"/>
        </w:rPr>
        <w:t xml:space="preserve">оказание, предложение или обещание оказать услуги;</w:t>
      </w:r>
      <w:r>
        <w:rPr>
          <w:color w:val="000000"/>
        </w:rPr>
      </w:r>
      <w:r>
        <w:rPr>
          <w:color w:val="000000"/>
        </w:rPr>
      </w:r>
    </w:p>
    <w:p>
      <w:pPr>
        <w:numPr>
          <w:ilvl w:val="0"/>
          <w:numId w:val="21"/>
        </w:numPr>
        <w:ind w:left="0" w:firstLine="709"/>
        <w:spacing w:after="0"/>
        <w:rPr>
          <w:color w:val="000000"/>
        </w:rPr>
      </w:pPr>
      <w:r>
        <w:rPr>
          <w:color w:val="000000"/>
        </w:rPr>
        <w:t xml:space="preserve">передача, предложение или обещание передать денежные средства, материальные ценности, ценные бумаги, иное имущество или имущественные права;</w:t>
      </w:r>
      <w:r>
        <w:rPr>
          <w:color w:val="000000"/>
        </w:rPr>
      </w:r>
      <w:r>
        <w:rPr>
          <w:color w:val="000000"/>
        </w:rPr>
      </w:r>
    </w:p>
    <w:p>
      <w:pPr>
        <w:numPr>
          <w:ilvl w:val="0"/>
          <w:numId w:val="21"/>
        </w:numPr>
        <w:ind w:left="0" w:firstLine="709"/>
        <w:spacing w:after="0"/>
        <w:rPr>
          <w:color w:val="000000"/>
        </w:rPr>
      </w:pPr>
      <w:r>
        <w:rPr>
          <w:color w:val="000000"/>
        </w:rPr>
        <w:t xml:space="preserve">предоставление, предложение или обещание предоставить иные выгоды; </w:t>
      </w:r>
      <w:r>
        <w:rPr>
          <w:color w:val="000000"/>
        </w:rPr>
      </w:r>
      <w:r>
        <w:rPr>
          <w:color w:val="000000"/>
        </w:rPr>
      </w:r>
    </w:p>
    <w:p>
      <w:pPr>
        <w:numPr>
          <w:ilvl w:val="0"/>
          <w:numId w:val="21"/>
        </w:numPr>
        <w:ind w:left="0" w:firstLine="709"/>
        <w:spacing w:after="0"/>
      </w:pPr>
      <w:r>
        <w:t xml:space="preserve">действия, квалифицируемые российским законодательством как дача или получение взятки, коммерческий подкуп, незаконное</w:t>
      </w:r>
      <w:r>
        <w:t xml:space="preserve">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r/>
    </w:p>
    <w:p>
      <w:pPr>
        <w:numPr>
          <w:ilvl w:val="1"/>
          <w:numId w:val="22"/>
        </w:numPr>
        <w:ind w:left="0" w:firstLine="709"/>
        <w:spacing w:after="0"/>
      </w:pPr>
      <w:r>
        <w:rPr>
          <w:lang w:val="en-US"/>
        </w:rPr>
        <w:t xml:space="preserve">C</w:t>
      </w:r>
      <w:r>
        <w:t xml:space="preserve">тимулирование</w:t>
      </w:r>
      <w:r>
        <w:t xml:space="preserve"> каким-либо образом работников Заказчика/Организатора закупки, в том числе путем предоставления денежных сумм, </w:t>
      </w:r>
      <w:r>
        <w:t xml:space="preserve">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r/>
    </w:p>
    <w:p>
      <w:pPr>
        <w:numPr>
          <w:ilvl w:val="1"/>
          <w:numId w:val="22"/>
        </w:numPr>
        <w:ind w:left="0" w:firstLine="709"/>
        <w:spacing w:after="0"/>
      </w:pPr>
      <w:r>
        <w:t xml:space="preserve">Под действиями работника Заказчика/Организатора закупки, осуществляемыми в пользу Участника, понимаются:</w:t>
      </w:r>
      <w:r/>
    </w:p>
    <w:p>
      <w:pPr>
        <w:numPr>
          <w:ilvl w:val="0"/>
          <w:numId w:val="21"/>
        </w:numPr>
        <w:ind w:left="0" w:firstLine="709"/>
        <w:spacing w:after="0"/>
        <w:rPr>
          <w:color w:val="000000"/>
        </w:rPr>
      </w:pPr>
      <w:r>
        <w:rPr>
          <w:color w:val="000000"/>
        </w:rPr>
        <w:t xml:space="preserve">предоставление неоправданных преимуществ по сравнению с другими участниками закупочных процедур;</w:t>
      </w:r>
      <w:r>
        <w:rPr>
          <w:color w:val="000000"/>
        </w:rPr>
      </w:r>
      <w:r>
        <w:rPr>
          <w:color w:val="000000"/>
        </w:rPr>
      </w:r>
    </w:p>
    <w:p>
      <w:pPr>
        <w:numPr>
          <w:ilvl w:val="0"/>
          <w:numId w:val="21"/>
        </w:numPr>
        <w:ind w:left="0" w:firstLine="709"/>
        <w:spacing w:after="0"/>
        <w:rPr>
          <w:color w:val="000000"/>
        </w:rPr>
      </w:pPr>
      <w:r>
        <w:rPr>
          <w:color w:val="000000"/>
        </w:rPr>
        <w:t xml:space="preserve">предоставление каких-либо гарантий;</w:t>
      </w:r>
      <w:r>
        <w:rPr>
          <w:color w:val="000000"/>
        </w:rPr>
      </w:r>
      <w:r>
        <w:rPr>
          <w:color w:val="000000"/>
        </w:rPr>
      </w:r>
    </w:p>
    <w:p>
      <w:pPr>
        <w:numPr>
          <w:ilvl w:val="0"/>
          <w:numId w:val="21"/>
        </w:numPr>
        <w:ind w:left="0" w:firstLine="709"/>
        <w:spacing w:after="0"/>
        <w:rPr>
          <w:color w:val="000000"/>
        </w:rPr>
      </w:pPr>
      <w:r>
        <w:rPr>
          <w:color w:val="000000"/>
        </w:rPr>
        <w:t xml:space="preserve">ускорение существующих процедур;</w:t>
      </w:r>
      <w:r>
        <w:rPr>
          <w:color w:val="000000"/>
        </w:rPr>
      </w:r>
      <w:r>
        <w:rPr>
          <w:color w:val="000000"/>
        </w:rPr>
      </w:r>
    </w:p>
    <w:p>
      <w:pPr>
        <w:numPr>
          <w:ilvl w:val="0"/>
          <w:numId w:val="21"/>
        </w:numPr>
        <w:ind w:left="0" w:firstLine="709"/>
        <w:spacing w:after="0"/>
        <w:rPr>
          <w:color w:val="000000"/>
        </w:rPr>
      </w:pPr>
      <w:r>
        <w:rPr>
          <w:color w:val="000000"/>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r>
        <w:rPr>
          <w:color w:val="000000"/>
        </w:rPr>
      </w:r>
      <w:r>
        <w:rPr>
          <w:color w:val="000000"/>
        </w:rPr>
      </w:r>
    </w:p>
    <w:p>
      <w:pPr>
        <w:numPr>
          <w:ilvl w:val="0"/>
          <w:numId w:val="22"/>
        </w:numPr>
        <w:ind w:left="0" w:firstLine="709"/>
        <w:spacing w:after="0"/>
        <w:rPr>
          <w:color w:val="000000"/>
        </w:rPr>
      </w:pPr>
      <w:r>
        <w:rPr>
          <w:color w:val="000000"/>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w:t>
      </w:r>
      <w:r>
        <w:rPr>
          <w:color w:val="000000"/>
        </w:rPr>
        <w:t xml:space="preserve">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r>
        <w:rPr>
          <w:color w:val="000000"/>
        </w:rPr>
      </w:r>
      <w:r>
        <w:rPr>
          <w:color w:val="000000"/>
        </w:rPr>
      </w:r>
    </w:p>
    <w:p>
      <w:pPr>
        <w:numPr>
          <w:ilvl w:val="0"/>
          <w:numId w:val="22"/>
        </w:numPr>
        <w:ind w:left="0" w:firstLine="709"/>
        <w:spacing w:after="0"/>
        <w:rPr>
          <w:color w:val="000000"/>
        </w:rPr>
      </w:pPr>
      <w:r>
        <w:rPr>
          <w:color w:val="000000"/>
        </w:rPr>
        <w:t xml:space="preserve">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r>
        <w:rPr>
          <w:color w:val="000000"/>
        </w:rPr>
      </w:r>
      <w:r>
        <w:rPr>
          <w:color w:val="000000"/>
        </w:rPr>
      </w:r>
    </w:p>
    <w:p>
      <w:pPr>
        <w:numPr>
          <w:ilvl w:val="0"/>
          <w:numId w:val="22"/>
        </w:numPr>
        <w:ind w:left="0" w:firstLine="709"/>
        <w:spacing w:after="0"/>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r>
        <w:rPr>
          <w:color w:val="000000"/>
        </w:rPr>
      </w:r>
      <w:r>
        <w:rPr>
          <w:color w:val="000000"/>
        </w:rPr>
      </w:r>
    </w:p>
    <w:p>
      <w:pPr>
        <w:ind w:firstLine="709"/>
        <w:rPr>
          <w:b/>
          <w:bCs/>
          <w:color w:val="000000"/>
        </w:rPr>
      </w:pPr>
      <w:r>
        <w:rPr>
          <w:b/>
          <w:bCs/>
          <w:color w:val="000000"/>
        </w:rPr>
      </w:r>
      <w:r>
        <w:rPr>
          <w:b/>
          <w:bCs/>
          <w:color w:val="000000"/>
        </w:rPr>
      </w:r>
      <w:r>
        <w:rPr>
          <w:b/>
          <w:bCs/>
          <w:color w:val="000000"/>
        </w:rPr>
      </w:r>
    </w:p>
    <w:p>
      <w:pPr>
        <w:ind w:firstLine="540"/>
        <w:tabs>
          <w:tab w:val="left" w:pos="1080" w:leader="none"/>
        </w:tabs>
        <w:rPr>
          <w:i/>
        </w:rPr>
      </w:pPr>
      <w:r>
        <w:rPr>
          <w:i/>
        </w:rPr>
      </w:r>
      <w:r>
        <w:rPr>
          <w:i/>
        </w:rPr>
      </w:r>
      <w:r>
        <w:rPr>
          <w:i/>
        </w:rPr>
      </w:r>
    </w:p>
    <w:tbl>
      <w:tblPr>
        <w:tblW w:w="9781" w:type="dxa"/>
        <w:tblInd w:w="108" w:type="dxa"/>
        <w:tblLook w:val="01E0" w:firstRow="1" w:lastRow="1" w:firstColumn="1" w:lastColumn="1" w:noHBand="0" w:noVBand="0"/>
      </w:tblPr>
      <w:tblGrid>
        <w:gridCol w:w="3960"/>
        <w:gridCol w:w="860"/>
        <w:gridCol w:w="4961"/>
      </w:tblGrid>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4961"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709"/>
        <w:rPr>
          <w:b/>
          <w:bCs/>
          <w:i/>
          <w:iCs/>
          <w:color w:val="000000"/>
        </w:rPr>
      </w:pPr>
      <w:r>
        <w:rPr>
          <w:b/>
          <w:bCs/>
          <w:i/>
          <w:iCs/>
          <w:color w:val="000000"/>
        </w:rPr>
      </w:r>
      <w:r>
        <w:rPr>
          <w:b/>
          <w:bCs/>
          <w:i/>
          <w:iCs/>
          <w:color w:val="000000"/>
        </w:rPr>
      </w:r>
      <w:r>
        <w:rPr>
          <w:b/>
          <w:bCs/>
          <w:i/>
          <w:iCs/>
          <w:color w:val="000000"/>
        </w:rPr>
      </w:r>
    </w:p>
    <w:p>
      <w:pPr>
        <w:ind w:firstLine="709"/>
        <w:rPr>
          <w:b/>
          <w:i/>
          <w:color w:val="000000"/>
        </w:rPr>
      </w:pPr>
      <w:r>
        <w:rPr>
          <w:b/>
          <w:bCs/>
          <w:i/>
          <w:iCs/>
          <w:color w:val="000000"/>
        </w:rPr>
        <w:t xml:space="preserve">Информация о формах обратной связи ПАО «Россети Ленэнерго» в рамках системы предупреждения и профилактики коррупции:</w:t>
      </w:r>
      <w:r>
        <w:rPr>
          <w:b/>
          <w:i/>
          <w:color w:val="000000"/>
        </w:rPr>
      </w:r>
      <w:r>
        <w:rPr>
          <w:b/>
          <w:i/>
          <w:color w:val="000000"/>
        </w:rPr>
      </w:r>
    </w:p>
    <w:p>
      <w:pPr>
        <w:rPr>
          <w:b/>
        </w:rPr>
      </w:pPr>
      <w:r>
        <w:rPr>
          <w:i/>
        </w:rPr>
        <w:t xml:space="preserve">В ПАО «Россети Ленэнерго» действует система </w:t>
      </w:r>
      <w:r>
        <w:rPr>
          <w:bCs/>
          <w:i/>
          <w:iCs/>
        </w:rPr>
        <w:t xml:space="preserve">предупреждения и профилактики коррупции.</w:t>
      </w:r>
      <w:r>
        <w:rPr>
          <w:i/>
        </w:rPr>
        <w:t xml:space="preserve"> </w:t>
      </w:r>
      <w:r>
        <w:rPr>
          <w:i/>
          <w:shd w:val="clear" w:color="auto" w:fill="ffffff"/>
        </w:rPr>
        <w:t xml:space="preserve">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17" w:tooltip="http://www.rosseti.ru/about/contacts/opinion/" w:history="1">
        <w:r>
          <w:rPr>
            <w:i/>
            <w:u w:val="single"/>
            <w:shd w:val="clear" w:color="auto" w:fill="ffffff"/>
          </w:rPr>
          <w:t xml:space="preserve">форму обратной связи</w:t>
        </w:r>
      </w:hyperlink>
      <w:r>
        <w:rPr>
          <w:i/>
        </w:rPr>
        <w:t xml:space="preserve"> на </w:t>
      </w:r>
      <w:r>
        <w:rPr>
          <w:i/>
        </w:rPr>
        <w:t xml:space="preserve">корпоративном</w:t>
      </w:r>
      <w:r>
        <w:rPr>
          <w:i/>
        </w:rPr>
        <w:t xml:space="preserve"> веб-сайте</w:t>
      </w:r>
      <w:r>
        <w:rPr>
          <w:i/>
          <w:shd w:val="clear" w:color="auto" w:fill="ffffff"/>
        </w:rPr>
        <w:t xml:space="preserve">, позвонив по телефону «Горячей линии» 8-800-220-0-220 или направив письменное обращение по адресу: </w:t>
      </w:r>
      <w:hyperlink r:id="rId18" w:tooltip="mailto:office@lenenergo.ru" w:history="1">
        <w:r>
          <w:rPr>
            <w:i/>
            <w:u w:val="single"/>
          </w:rPr>
          <w:t xml:space="preserve">office@lenenergo.ru</w:t>
        </w:r>
      </w:hyperlink>
      <w:r>
        <w:rPr>
          <w:i/>
          <w:iCs/>
          <w:shd w:val="clear" w:color="auto" w:fill="ffffff"/>
        </w:rPr>
        <w:t xml:space="preserve">.</w:t>
      </w:r>
      <w:r>
        <w:rPr>
          <w:b/>
        </w:rPr>
      </w:r>
      <w:r>
        <w:rPr>
          <w:b/>
        </w:rPr>
      </w:r>
    </w:p>
    <w:p>
      <w:pPr>
        <w:jc w:val="left"/>
        <w:spacing w:after="0"/>
      </w:pPr>
      <w:r/>
      <w:r/>
    </w:p>
    <w:p>
      <w:pPr>
        <w:ind w:firstLine="540"/>
        <w:tabs>
          <w:tab w:val="left" w:pos="1080" w:leader="none"/>
        </w:tabs>
        <w:rPr>
          <w:b/>
          <w:sz w:val="20"/>
        </w:rPr>
      </w:pPr>
      <w:r>
        <w:rPr>
          <w:b/>
          <w:sz w:val="20"/>
        </w:rPr>
        <w:t xml:space="preserve">Инструкции по заполнению:</w:t>
      </w:r>
      <w:r>
        <w:rPr>
          <w:b/>
          <w:sz w:val="20"/>
        </w:rPr>
      </w:r>
      <w:r>
        <w:rPr>
          <w:b/>
          <w:sz w:val="20"/>
        </w:rPr>
      </w:r>
    </w:p>
    <w:p>
      <w:pPr>
        <w:numPr>
          <w:ilvl w:val="0"/>
          <w:numId w:val="38"/>
        </w:numPr>
        <w:ind w:left="0" w:firstLine="851"/>
        <w:spacing w:after="0"/>
        <w:tabs>
          <w:tab w:val="left" w:pos="1418"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numPr>
          <w:ilvl w:val="0"/>
          <w:numId w:val="38"/>
        </w:numPr>
        <w:ind w:left="0" w:firstLine="851"/>
        <w:spacing w:after="0"/>
        <w:tabs>
          <w:tab w:val="left" w:pos="1418" w:leader="none"/>
        </w:tabs>
        <w:rPr>
          <w:sz w:val="20"/>
        </w:rPr>
      </w:pPr>
      <w:r>
        <w:rPr>
          <w:sz w:val="20"/>
        </w:rPr>
        <w:t xml:space="preserve">Участник закупки приводит номер и дату письма о подаче оферты, приложением к которому является данная форма.</w:t>
      </w:r>
      <w:r>
        <w:rPr>
          <w:sz w:val="20"/>
        </w:rPr>
      </w:r>
      <w:r>
        <w:rPr>
          <w:sz w:val="20"/>
        </w:rPr>
      </w:r>
    </w:p>
    <w:p>
      <w:pPr>
        <w:numPr>
          <w:ilvl w:val="0"/>
          <w:numId w:val="38"/>
        </w:numPr>
        <w:ind w:left="0" w:firstLine="851"/>
        <w:spacing w:after="0"/>
        <w:tabs>
          <w:tab w:val="left" w:pos="1418" w:leader="none"/>
        </w:tabs>
        <w:rPr>
          <w:sz w:val="20"/>
        </w:rPr>
      </w:pPr>
      <w:r>
        <w:rPr>
          <w:sz w:val="20"/>
        </w:rPr>
        <w:t xml:space="preserve">Участник закупки, являющийся юридическим лицом</w:t>
      </w:r>
      <w:r>
        <w:rPr>
          <w:sz w:val="20"/>
        </w:rPr>
        <w:t xml:space="preserve">,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r>
        <w:rPr>
          <w:sz w:val="20"/>
        </w:rPr>
      </w:r>
      <w:r>
        <w:rPr>
          <w:sz w:val="20"/>
        </w:rPr>
      </w:r>
    </w:p>
    <w:p>
      <w:pPr>
        <w:jc w:val="center"/>
      </w:pPr>
      <w:r/>
      <w:r/>
    </w:p>
    <w:p>
      <w:pPr>
        <w:pStyle w:val="844"/>
        <w:ind w:left="0" w:firstLine="0"/>
        <w:tabs>
          <w:tab w:val="clear" w:pos="576" w:leader="none"/>
        </w:tabs>
        <w:rPr>
          <w:sz w:val="24"/>
          <w:szCs w:val="24"/>
        </w:rPr>
      </w:pPr>
      <w:r/>
      <w:bookmarkStart w:id="236" w:name="_Toc535966296"/>
      <w:r/>
      <w:bookmarkStart w:id="237" w:name="_Toc1070403"/>
      <w:r/>
      <w:bookmarkStart w:id="238" w:name="_Toc10034209"/>
      <w:r/>
      <w:bookmarkStart w:id="239" w:name="_Toc12891786"/>
      <w:r/>
      <w:bookmarkStart w:id="240" w:name="_Toc19874633"/>
      <w:r/>
      <w:bookmarkStart w:id="241" w:name="_Toc31181661"/>
      <w:r/>
      <w:bookmarkStart w:id="242" w:name="_Toc91495694"/>
      <w:r/>
      <w:bookmarkStart w:id="243" w:name="_Toc111017661"/>
      <w:r/>
      <w:bookmarkStart w:id="244" w:name="_Toc121569368"/>
      <w:r/>
      <w:bookmarkStart w:id="245" w:name="_Toc123207098"/>
      <w:r/>
      <w:bookmarkStart w:id="246" w:name="_Toc141878406"/>
      <w:r/>
      <w:bookmarkStart w:id="247" w:name="_Toc149652398"/>
      <w:r/>
      <w:bookmarkStart w:id="248" w:name="_Toc150507976"/>
      <w:r/>
      <w:bookmarkStart w:id="249" w:name="_Toc151728854"/>
      <w:r/>
      <w:bookmarkStart w:id="250" w:name="_Toc158206406"/>
      <w:r/>
      <w:bookmarkEnd w:id="201"/>
      <w:r/>
      <w:bookmarkEnd w:id="202"/>
      <w:r/>
      <w:bookmarkEnd w:id="221"/>
      <w:r>
        <w:rPr>
          <w:sz w:val="24"/>
          <w:szCs w:val="24"/>
        </w:rPr>
        <w:t xml:space="preserve">ФОРМА 4. АНКЕТА УЧАСТНИКА ЗАКУПКИ</w:t>
      </w:r>
      <w:bookmarkEnd w:id="236"/>
      <w:r/>
      <w:bookmarkEnd w:id="237"/>
      <w:r/>
      <w:bookmarkEnd w:id="238"/>
      <w:r/>
      <w:bookmarkEnd w:id="239"/>
      <w:r/>
      <w:bookmarkEnd w:id="240"/>
      <w:r/>
      <w:bookmarkEnd w:id="241"/>
      <w:r/>
      <w:bookmarkEnd w:id="242"/>
      <w:r/>
      <w:bookmarkEnd w:id="243"/>
      <w:r/>
      <w:bookmarkEnd w:id="244"/>
      <w:r/>
      <w:bookmarkEnd w:id="245"/>
      <w:r/>
      <w:bookmarkEnd w:id="246"/>
      <w:r/>
      <w:bookmarkEnd w:id="247"/>
      <w:r/>
      <w:bookmarkEnd w:id="248"/>
      <w:r/>
      <w:bookmarkEnd w:id="249"/>
      <w:r/>
      <w:bookmarkEnd w:id="250"/>
      <w:r>
        <w:rPr>
          <w:sz w:val="24"/>
          <w:szCs w:val="24"/>
        </w:rPr>
      </w:r>
      <w:r>
        <w:rPr>
          <w:sz w:val="24"/>
          <w:szCs w:val="24"/>
        </w:rPr>
      </w:r>
    </w:p>
    <w:p>
      <w:pPr>
        <w:jc w:val="center"/>
        <w:rPr>
          <w:i/>
        </w:rPr>
      </w:pPr>
      <w:r>
        <w:rPr>
          <w:i/>
        </w:rPr>
        <w:t xml:space="preserve">(представляется в составе первой части заявки)</w:t>
      </w:r>
      <w:r>
        <w:rPr>
          <w:i/>
        </w:rPr>
      </w:r>
      <w:r>
        <w:rPr>
          <w:i/>
        </w:rPr>
      </w:r>
    </w:p>
    <w:p>
      <w:pPr>
        <w:jc w:val="center"/>
      </w:pPr>
      <w:r/>
      <w:r/>
    </w:p>
    <w:p>
      <w:pPr>
        <w:jc w:val="right"/>
        <w:rPr>
          <w:bCs/>
        </w:rPr>
      </w:pPr>
      <w:r>
        <w:t xml:space="preserve">Приложение № ___ к письму о подаче оферты</w:t>
      </w:r>
      <w:r>
        <w:rPr>
          <w:bCs/>
        </w:rPr>
      </w:r>
      <w:r>
        <w:rPr>
          <w:bCs/>
        </w:rPr>
      </w:r>
    </w:p>
    <w:p>
      <w:pPr>
        <w:jc w:val="right"/>
        <w:rPr>
          <w:iCs/>
        </w:rPr>
      </w:pPr>
      <w:r>
        <w:rPr>
          <w:bCs/>
        </w:rPr>
        <w:t xml:space="preserve">от «____»_____________ </w:t>
      </w:r>
      <w:r>
        <w:rPr>
          <w:bCs/>
        </w:rPr>
        <w:t xml:space="preserve">г</w:t>
      </w:r>
      <w:r>
        <w:rPr>
          <w:bCs/>
        </w:rPr>
        <w:t xml:space="preserve">. №__________</w:t>
      </w:r>
      <w:r>
        <w:rPr>
          <w:iCs/>
        </w:rPr>
      </w:r>
      <w:r>
        <w:rPr>
          <w:iCs/>
        </w:rPr>
      </w:r>
    </w:p>
    <w:p>
      <w:pPr>
        <w:jc w:val="center"/>
        <w:keepNext/>
        <w:tabs>
          <w:tab w:val="num" w:pos="1134" w:leader="none"/>
        </w:tabs>
        <w:rPr>
          <w:b/>
          <w:sz w:val="16"/>
          <w:szCs w:val="16"/>
        </w:rPr>
        <w:outlineLvl w:val="1"/>
      </w:pPr>
      <w:r/>
      <w:bookmarkStart w:id="251" w:name="_Toc298234715"/>
      <w:r/>
      <w:bookmarkStart w:id="252" w:name="_Toc255987077"/>
      <w:r/>
      <w:bookmarkStart w:id="253" w:name="_Toc307936269"/>
      <w:r>
        <w:rPr>
          <w:b/>
          <w:sz w:val="16"/>
          <w:szCs w:val="16"/>
        </w:rPr>
      </w:r>
      <w:r>
        <w:rPr>
          <w:b/>
          <w:sz w:val="16"/>
          <w:szCs w:val="16"/>
        </w:rPr>
      </w:r>
    </w:p>
    <w:p>
      <w:pPr>
        <w:jc w:val="center"/>
        <w:keepNext/>
        <w:tabs>
          <w:tab w:val="num" w:pos="1134" w:leader="none"/>
        </w:tabs>
        <w:rPr>
          <w:b/>
          <w:sz w:val="16"/>
          <w:szCs w:val="16"/>
        </w:rPr>
        <w:outlineLvl w:val="1"/>
      </w:pPr>
      <w:r>
        <w:rPr>
          <w:b/>
          <w:sz w:val="16"/>
          <w:szCs w:val="16"/>
        </w:rPr>
      </w:r>
      <w:r>
        <w:rPr>
          <w:b/>
          <w:sz w:val="16"/>
          <w:szCs w:val="16"/>
        </w:rPr>
      </w:r>
      <w:r>
        <w:rPr>
          <w:b/>
          <w:sz w:val="16"/>
          <w:szCs w:val="16"/>
        </w:rPr>
      </w:r>
    </w:p>
    <w:p>
      <w:pPr>
        <w:jc w:val="center"/>
        <w:keepNext/>
        <w:tabs>
          <w:tab w:val="num" w:pos="1134" w:leader="none"/>
        </w:tabs>
        <w:rPr>
          <w:b/>
        </w:rPr>
        <w:outlineLvl w:val="1"/>
      </w:pPr>
      <w:r/>
      <w:bookmarkStart w:id="254" w:name="_Toc1070404"/>
      <w:r/>
      <w:bookmarkStart w:id="255" w:name="_Toc10034210"/>
      <w:r/>
      <w:bookmarkStart w:id="256" w:name="_Toc12891787"/>
      <w:r/>
      <w:bookmarkStart w:id="257" w:name="_Toc19874634"/>
      <w:r/>
      <w:bookmarkStart w:id="258" w:name="_Toc31181662"/>
      <w:r/>
      <w:bookmarkStart w:id="259" w:name="_Toc91495695"/>
      <w:r/>
      <w:bookmarkStart w:id="260" w:name="_Toc111017662"/>
      <w:r/>
      <w:bookmarkStart w:id="261" w:name="_Toc121569369"/>
      <w:r/>
      <w:bookmarkStart w:id="262" w:name="_Toc123207099"/>
      <w:r/>
      <w:bookmarkStart w:id="263" w:name="_Toc141878407"/>
      <w:r/>
      <w:bookmarkStart w:id="264" w:name="_Toc149652399"/>
      <w:r/>
      <w:bookmarkStart w:id="265" w:name="_Toc150507977"/>
      <w:r/>
      <w:bookmarkStart w:id="266" w:name="_Toc151728855"/>
      <w:r/>
      <w:bookmarkStart w:id="267" w:name="_Toc158206407"/>
      <w:r>
        <w:rPr>
          <w:b/>
        </w:rPr>
        <w:t xml:space="preserve">Анкета Участника закупки</w:t>
      </w:r>
      <w:bookmarkEnd w:id="254"/>
      <w:r/>
      <w:bookmarkEnd w:id="255"/>
      <w:r/>
      <w:bookmarkEnd w:id="256"/>
      <w:r/>
      <w:bookmarkEnd w:id="257"/>
      <w:r/>
      <w:bookmarkEnd w:id="258"/>
      <w:r/>
      <w:bookmarkEnd w:id="259"/>
      <w:r/>
      <w:bookmarkEnd w:id="260"/>
      <w:r/>
      <w:bookmarkEnd w:id="261"/>
      <w:r/>
      <w:bookmarkEnd w:id="262"/>
      <w:r/>
      <w:bookmarkEnd w:id="263"/>
      <w:r/>
      <w:bookmarkEnd w:id="264"/>
      <w:r/>
      <w:bookmarkEnd w:id="265"/>
      <w:r/>
      <w:bookmarkEnd w:id="266"/>
      <w:r/>
      <w:bookmarkEnd w:id="267"/>
      <w:r>
        <w:rPr>
          <w:b/>
        </w:rPr>
        <w:t xml:space="preserve"> </w:t>
      </w:r>
      <w:bookmarkEnd w:id="251"/>
      <w:r/>
      <w:bookmarkEnd w:id="252"/>
      <w:r/>
      <w:bookmarkEnd w:id="253"/>
      <w:r>
        <w:rPr>
          <w:b/>
        </w:rPr>
      </w:r>
      <w:r>
        <w:rPr>
          <w:b/>
        </w:rPr>
      </w:r>
    </w:p>
    <w:p>
      <w:pPr>
        <w:ind w:firstLine="540"/>
        <w:tabs>
          <w:tab w:val="left" w:pos="1080" w:leader="none"/>
        </w:tabs>
        <w:rPr>
          <w:b/>
          <w:sz w:val="16"/>
          <w:szCs w:val="16"/>
        </w:rPr>
      </w:pPr>
      <w:r/>
      <w:bookmarkStart w:id="268" w:name="_Toc247081589"/>
      <w:r>
        <w:rPr>
          <w:b/>
          <w:sz w:val="16"/>
          <w:szCs w:val="16"/>
        </w:rPr>
      </w:r>
      <w:r>
        <w:rPr>
          <w:b/>
          <w:sz w:val="16"/>
          <w:szCs w:val="16"/>
        </w:rPr>
      </w:r>
    </w:p>
    <w:p>
      <w:pPr>
        <w:ind w:firstLine="540"/>
        <w:tabs>
          <w:tab w:val="left" w:pos="1080" w:leader="none"/>
        </w:tabs>
      </w:pPr>
      <w:r>
        <w:t xml:space="preserve">____________________________________________________________________</w:t>
      </w: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bookmarkEnd w:id="268"/>
      <w:r/>
      <w:r/>
    </w:p>
    <w:p>
      <w:pPr>
        <w:ind w:firstLine="540"/>
        <w:tabs>
          <w:tab w:val="left" w:pos="1080" w:leader="none"/>
        </w:tabs>
        <w:rPr>
          <w:b/>
        </w:rPr>
      </w:pPr>
      <w:r>
        <w:rPr>
          <w:b/>
        </w:rPr>
      </w:r>
      <w:r>
        <w:rPr>
          <w:b/>
        </w:rPr>
      </w:r>
      <w:r>
        <w:rPr>
          <w:b/>
        </w:rPr>
      </w:r>
    </w:p>
    <w:tbl>
      <w:tblPr>
        <w:tblW w:w="480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838"/>
        <w:gridCol w:w="5553"/>
        <w:gridCol w:w="3632"/>
      </w:tblGrid>
      <w:tr>
        <w:tblPrEx/>
        <w:trPr>
          <w:cantSplit/>
          <w:trHeight w:val="240"/>
        </w:trPr>
        <w:tc>
          <w:tcPr>
            <w:tcW w:w="418" w:type="pct"/>
            <w:vAlign w:val="center"/>
            <w:textDirection w:val="lrTb"/>
            <w:noWrap w:val="false"/>
          </w:tcPr>
          <w:p>
            <w:pPr>
              <w:rPr>
                <w:sz w:val="20"/>
                <w:szCs w:val="20"/>
              </w:rPr>
            </w:pPr>
            <w:r>
              <w:rPr>
                <w:sz w:val="20"/>
                <w:szCs w:val="20"/>
              </w:rPr>
              <w:t xml:space="preserve">№</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Наименование</w:t>
            </w:r>
            <w:r>
              <w:rPr>
                <w:sz w:val="20"/>
                <w:szCs w:val="20"/>
              </w:rPr>
            </w:r>
            <w:r>
              <w:rPr>
                <w:sz w:val="20"/>
                <w:szCs w:val="20"/>
              </w:rPr>
            </w:r>
          </w:p>
        </w:tc>
        <w:tc>
          <w:tcPr>
            <w:tcW w:w="1812" w:type="pct"/>
            <w:vAlign w:val="center"/>
            <w:textDirection w:val="lrTb"/>
            <w:noWrap w:val="false"/>
          </w:tcPr>
          <w:p>
            <w:pPr>
              <w:rPr>
                <w:sz w:val="20"/>
                <w:szCs w:val="20"/>
              </w:rPr>
            </w:pPr>
            <w:r>
              <w:rPr>
                <w:sz w:val="20"/>
                <w:szCs w:val="20"/>
              </w:rPr>
              <w:t xml:space="preserve">Сведения об Участнике закупки</w:t>
            </w:r>
            <w:r>
              <w:rPr>
                <w:sz w:val="20"/>
                <w:szCs w:val="20"/>
              </w:rPr>
            </w:r>
            <w:r>
              <w:rPr>
                <w:sz w:val="20"/>
                <w:szCs w:val="20"/>
              </w:rPr>
            </w:r>
          </w:p>
        </w:tc>
      </w:tr>
      <w:tr>
        <w:tblPrEx/>
        <w:trPr>
          <w:cantSplit/>
          <w:trHeight w:val="471"/>
        </w:trPr>
        <w:tc>
          <w:tcPr>
            <w:tcW w:w="418" w:type="pct"/>
            <w:vAlign w:val="center"/>
            <w:textDirection w:val="lrTb"/>
            <w:noWrap w:val="false"/>
          </w:tcPr>
          <w:p>
            <w:pPr>
              <w:rPr>
                <w:sz w:val="20"/>
                <w:szCs w:val="20"/>
              </w:rPr>
            </w:pPr>
            <w:r>
              <w:rPr>
                <w:sz w:val="20"/>
                <w:szCs w:val="20"/>
              </w:rPr>
              <w:t xml:space="preserve">1.</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Фирменное наименование</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2.</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Организационно - правовая форма</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3.</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4.</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Стоимость основных фондов (по балансу последнего завершенного периода)</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5.</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6</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Виды деятельности</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7.</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ИНН </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8.</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Юридический адрес</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9.</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Почтовый адрес</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10.</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Фактическое местоположение</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11.</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Филиалы: перечислить наименования и почтовые адреса</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12.</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13.</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Телефоны Участника закупки</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Height w:val="116"/>
        </w:trPr>
        <w:tc>
          <w:tcPr>
            <w:tcW w:w="418" w:type="pct"/>
            <w:vAlign w:val="center"/>
            <w:textDirection w:val="lrTb"/>
            <w:noWrap w:val="false"/>
          </w:tcPr>
          <w:p>
            <w:pPr>
              <w:rPr>
                <w:sz w:val="20"/>
                <w:szCs w:val="20"/>
              </w:rPr>
            </w:pPr>
            <w:r>
              <w:rPr>
                <w:sz w:val="20"/>
                <w:szCs w:val="20"/>
              </w:rPr>
              <w:t xml:space="preserve">14.</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Факс Участника закупки (с указанием кода города)</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15.</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Адрес электронной почты Участника закупки</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16.</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17.</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Фамилия, Имя и Отчество ответственного лица Участника закупки с указанием должности и контактного телефона</w:t>
            </w:r>
            <w:r>
              <w:rPr>
                <w:sz w:val="20"/>
                <w:szCs w:val="20"/>
              </w:rPr>
            </w:r>
            <w:r>
              <w:rPr>
                <w:sz w:val="20"/>
                <w:szCs w:val="20"/>
              </w:rPr>
            </w:r>
          </w:p>
        </w:tc>
        <w:tc>
          <w:tcPr>
            <w:tcW w:w="1812" w:type="pct"/>
            <w:vAlign w:val="center"/>
            <w:textDirection w:val="lrTb"/>
            <w:noWrap w:val="false"/>
          </w:tcPr>
          <w:p>
            <w:pPr>
              <w:rPr>
                <w:sz w:val="20"/>
                <w:szCs w:val="20"/>
              </w:rPr>
            </w:pPr>
            <w:r>
              <w:rPr>
                <w:sz w:val="20"/>
                <w:szCs w:val="20"/>
              </w:rPr>
            </w:r>
            <w:r>
              <w:rPr>
                <w:sz w:val="20"/>
                <w:szCs w:val="20"/>
              </w:rPr>
            </w:r>
            <w:r>
              <w:rPr>
                <w:sz w:val="20"/>
                <w:szCs w:val="20"/>
              </w:rPr>
            </w:r>
          </w:p>
        </w:tc>
      </w:tr>
      <w:tr>
        <w:tblPrEx/>
        <w:trPr>
          <w:cantSplit/>
        </w:trPr>
        <w:tc>
          <w:tcPr>
            <w:tcW w:w="418" w:type="pct"/>
            <w:vAlign w:val="center"/>
            <w:textDirection w:val="lrTb"/>
            <w:noWrap w:val="false"/>
          </w:tcPr>
          <w:p>
            <w:pPr>
              <w:rPr>
                <w:sz w:val="20"/>
                <w:szCs w:val="20"/>
              </w:rPr>
            </w:pPr>
            <w:r>
              <w:rPr>
                <w:sz w:val="20"/>
                <w:szCs w:val="20"/>
              </w:rPr>
              <w:t xml:space="preserve">18.</w:t>
            </w:r>
            <w:r>
              <w:rPr>
                <w:sz w:val="20"/>
                <w:szCs w:val="20"/>
              </w:rPr>
            </w:r>
            <w:r>
              <w:rPr>
                <w:sz w:val="20"/>
                <w:szCs w:val="20"/>
              </w:rPr>
            </w:r>
          </w:p>
        </w:tc>
        <w:tc>
          <w:tcPr>
            <w:tcW w:w="2770" w:type="pct"/>
            <w:vAlign w:val="center"/>
            <w:textDirection w:val="lrTb"/>
            <w:noWrap w:val="false"/>
          </w:tcPr>
          <w:p>
            <w:pPr>
              <w:rPr>
                <w:sz w:val="20"/>
                <w:szCs w:val="20"/>
              </w:rPr>
            </w:pPr>
            <w:r>
              <w:rPr>
                <w:sz w:val="20"/>
                <w:szCs w:val="20"/>
              </w:rPr>
              <w:t xml:space="preserve">Отнесение Участника закупки к категории субъектов малого и среднего предпринимательства</w:t>
            </w:r>
            <w:r>
              <w:rPr>
                <w:i/>
                <w:sz w:val="20"/>
                <w:szCs w:val="20"/>
              </w:rPr>
              <w:t xml:space="preserve"> (в случае наличия у Участника закупки статуса субъекта МСП указать категорию МСП: индивидуальный предприниматель, </w:t>
            </w:r>
            <w:r>
              <w:rPr>
                <w:i/>
                <w:sz w:val="20"/>
                <w:szCs w:val="20"/>
              </w:rPr>
              <w:t xml:space="preserve">микропредприятие</w:t>
            </w:r>
            <w:r>
              <w:rPr>
                <w:i/>
                <w:sz w:val="20"/>
                <w:szCs w:val="20"/>
              </w:rPr>
              <w:t xml:space="preserve">, малое предприятие, среднее предприятие)</w:t>
            </w:r>
            <w:r>
              <w:rPr>
                <w:sz w:val="20"/>
                <w:szCs w:val="20"/>
              </w:rPr>
            </w:r>
            <w:r>
              <w:rPr>
                <w:sz w:val="20"/>
                <w:szCs w:val="20"/>
              </w:rPr>
            </w:r>
          </w:p>
        </w:tc>
        <w:tc>
          <w:tcPr>
            <w:tcW w:w="1812" w:type="pct"/>
            <w:vAlign w:val="center"/>
            <w:textDirection w:val="lrTb"/>
            <w:noWrap w:val="false"/>
          </w:tcPr>
          <w:p>
            <w:pPr>
              <w:jc w:val="center"/>
              <w:rPr>
                <w:i/>
                <w:sz w:val="20"/>
                <w:szCs w:val="20"/>
              </w:rPr>
            </w:pPr>
            <w:r>
              <w:rPr>
                <w:i/>
                <w:sz w:val="20"/>
                <w:szCs w:val="20"/>
              </w:rPr>
              <w:t xml:space="preserve">Указать категорию СМП</w:t>
            </w:r>
            <w:r>
              <w:rPr>
                <w:i/>
                <w:sz w:val="20"/>
                <w:szCs w:val="20"/>
              </w:rPr>
            </w:r>
            <w:r>
              <w:rPr>
                <w:i/>
                <w:sz w:val="20"/>
                <w:szCs w:val="20"/>
              </w:rPr>
            </w:r>
          </w:p>
        </w:tc>
      </w:tr>
    </w:tbl>
    <w:p>
      <w:pPr>
        <w:jc w:val="left"/>
        <w:spacing w:after="0"/>
        <w:rPr>
          <w:i/>
          <w:sz w:val="16"/>
          <w:szCs w:val="16"/>
        </w:rPr>
      </w:pPr>
      <w:r>
        <w:rPr>
          <w:i/>
          <w:sz w:val="16"/>
          <w:szCs w:val="16"/>
        </w:rPr>
      </w:r>
      <w:r>
        <w:rPr>
          <w:i/>
          <w:sz w:val="16"/>
          <w:szCs w:val="16"/>
        </w:rPr>
      </w:r>
      <w:r>
        <w:rPr>
          <w:i/>
          <w:sz w:val="16"/>
          <w:szCs w:val="16"/>
        </w:rPr>
      </w:r>
    </w:p>
    <w:tbl>
      <w:tblPr>
        <w:tblW w:w="4944" w:type="pct"/>
        <w:tblLook w:val="01E0" w:firstRow="1" w:lastRow="1" w:firstColumn="1" w:lastColumn="1" w:noHBand="0" w:noVBand="0"/>
      </w:tblPr>
      <w:tblGrid>
        <w:gridCol w:w="4232"/>
        <w:gridCol w:w="1072"/>
        <w:gridCol w:w="5000"/>
      </w:tblGrid>
      <w:tr>
        <w:tblPrEx/>
        <w:trPr/>
        <w:tc>
          <w:tcPr>
            <w:tcBorders>
              <w:bottom w:val="single" w:color="auto" w:sz="4" w:space="0"/>
            </w:tcBorders>
            <w:tcW w:w="2054" w:type="pct"/>
            <w:textDirection w:val="lrTb"/>
            <w:noWrap w:val="false"/>
          </w:tcPr>
          <w:p>
            <w:pPr>
              <w:ind w:firstLine="540"/>
              <w:tabs>
                <w:tab w:val="left" w:pos="1080" w:leader="none"/>
              </w:tabs>
              <w:rPr>
                <w:sz w:val="20"/>
              </w:rPr>
            </w:pPr>
            <w:r>
              <w:rPr>
                <w:sz w:val="20"/>
              </w:rPr>
            </w:r>
            <w:r>
              <w:rPr>
                <w:sz w:val="20"/>
              </w:rPr>
            </w:r>
            <w:r>
              <w:rPr>
                <w:sz w:val="20"/>
              </w:rPr>
            </w:r>
          </w:p>
        </w:tc>
        <w:tc>
          <w:tcPr>
            <w:tcW w:w="520" w:type="pct"/>
            <w:textDirection w:val="lrTb"/>
            <w:noWrap w:val="false"/>
          </w:tcPr>
          <w:p>
            <w:pPr>
              <w:ind w:firstLine="540"/>
              <w:tabs>
                <w:tab w:val="left" w:pos="1080" w:leader="none"/>
              </w:tabs>
              <w:rPr>
                <w:sz w:val="20"/>
              </w:rPr>
            </w:pPr>
            <w:r>
              <w:rPr>
                <w:sz w:val="20"/>
              </w:rPr>
            </w:r>
            <w:r>
              <w:rPr>
                <w:sz w:val="20"/>
              </w:rPr>
            </w:r>
            <w:r>
              <w:rPr>
                <w:sz w:val="20"/>
              </w:rPr>
            </w:r>
          </w:p>
        </w:tc>
        <w:tc>
          <w:tcPr>
            <w:tcBorders>
              <w:bottom w:val="single" w:color="auto" w:sz="4" w:space="0"/>
            </w:tcBorders>
            <w:tcW w:w="2426" w:type="pct"/>
            <w:textDirection w:val="lrTb"/>
            <w:noWrap w:val="false"/>
          </w:tcPr>
          <w:p>
            <w:pPr>
              <w:ind w:firstLine="540"/>
              <w:tabs>
                <w:tab w:val="left" w:pos="1080" w:leader="none"/>
              </w:tabs>
              <w:rPr>
                <w:sz w:val="20"/>
              </w:rPr>
            </w:pPr>
            <w:r>
              <w:rPr>
                <w:sz w:val="20"/>
              </w:rPr>
            </w:r>
            <w:r>
              <w:rPr>
                <w:sz w:val="20"/>
              </w:rPr>
            </w:r>
            <w:r>
              <w:rPr>
                <w:sz w:val="20"/>
              </w:rPr>
            </w:r>
          </w:p>
        </w:tc>
      </w:tr>
      <w:tr>
        <w:tblPrEx/>
        <w:trPr/>
        <w:tc>
          <w:tcPr>
            <w:tcBorders>
              <w:top w:val="single" w:color="auto" w:sz="4" w:space="0"/>
            </w:tcBorders>
            <w:tcW w:w="2054" w:type="pct"/>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520" w:type="pct"/>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2426" w:type="pct"/>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jc w:val="left"/>
        <w:spacing w:after="0"/>
        <w:rPr>
          <w:i/>
        </w:rPr>
      </w:pPr>
      <w:r>
        <w:rPr>
          <w:i/>
        </w:rPr>
        <w:t xml:space="preserve">                  М.П.</w:t>
      </w:r>
      <w:r>
        <w:rPr>
          <w:i/>
        </w:rPr>
      </w:r>
      <w:r>
        <w:rPr>
          <w:i/>
        </w:rPr>
      </w:r>
    </w:p>
    <w:p>
      <w:pPr>
        <w:ind w:firstLine="540"/>
        <w:tabs>
          <w:tab w:val="left" w:pos="1080" w:leader="none"/>
        </w:tabs>
        <w:rPr>
          <w:b/>
          <w:sz w:val="20"/>
          <w:szCs w:val="20"/>
        </w:rPr>
      </w:pPr>
      <w:r>
        <w:rPr>
          <w:b/>
          <w:sz w:val="20"/>
          <w:szCs w:val="20"/>
        </w:rPr>
        <w:t xml:space="preserve">Инструкции по заполнению:</w:t>
      </w:r>
      <w:r>
        <w:rPr>
          <w:b/>
          <w:sz w:val="20"/>
          <w:szCs w:val="20"/>
        </w:rPr>
      </w:r>
      <w:r>
        <w:rPr>
          <w:b/>
          <w:sz w:val="20"/>
          <w:szCs w:val="20"/>
        </w:rPr>
      </w:r>
    </w:p>
    <w:p>
      <w:pPr>
        <w:numPr>
          <w:ilvl w:val="0"/>
          <w:numId w:val="39"/>
        </w:numPr>
        <w:ind w:left="0" w:firstLine="426"/>
        <w:spacing w:after="0"/>
        <w:tabs>
          <w:tab w:val="left" w:pos="851"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numPr>
          <w:ilvl w:val="0"/>
          <w:numId w:val="39"/>
        </w:numPr>
        <w:ind w:left="0" w:firstLine="426"/>
        <w:spacing w:after="0"/>
        <w:tabs>
          <w:tab w:val="left" w:pos="851" w:leader="none"/>
        </w:tabs>
        <w:rPr>
          <w:sz w:val="20"/>
        </w:rPr>
      </w:pPr>
      <w:r>
        <w:rPr>
          <w:sz w:val="20"/>
        </w:rPr>
        <w:t xml:space="preserve">Участник закупки приводит номер и дату письма о подаче оферты, приложением к которому является данная форма.</w:t>
      </w:r>
      <w:r>
        <w:rPr>
          <w:sz w:val="20"/>
        </w:rPr>
      </w:r>
      <w:r>
        <w:rPr>
          <w:sz w:val="20"/>
        </w:rPr>
      </w:r>
    </w:p>
    <w:p>
      <w:pPr>
        <w:numPr>
          <w:ilvl w:val="0"/>
          <w:numId w:val="39"/>
        </w:numPr>
        <w:ind w:left="0" w:firstLine="426"/>
        <w:spacing w:after="0"/>
        <w:tabs>
          <w:tab w:val="left" w:pos="851"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numPr>
          <w:ilvl w:val="0"/>
          <w:numId w:val="39"/>
        </w:numPr>
        <w:ind w:left="0" w:firstLine="426"/>
        <w:spacing w:after="0"/>
        <w:tabs>
          <w:tab w:val="left" w:pos="851" w:leader="none"/>
        </w:tabs>
        <w:rPr>
          <w:sz w:val="20"/>
        </w:rPr>
      </w:pPr>
      <w:r>
        <w:rPr>
          <w:sz w:val="20"/>
        </w:rPr>
        <w:t xml:space="preserve">В данной форме Участник закупки заполняет столбец «</w:t>
      </w:r>
      <w:r>
        <w:rPr>
          <w:sz w:val="20"/>
          <w:szCs w:val="20"/>
        </w:rPr>
        <w:t xml:space="preserve">Сведения об Участнике закупки».</w:t>
      </w:r>
      <w:r>
        <w:rPr>
          <w:sz w:val="20"/>
        </w:rPr>
      </w:r>
      <w:r>
        <w:rPr>
          <w:sz w:val="20"/>
        </w:rPr>
      </w:r>
    </w:p>
    <w:p>
      <w:pPr>
        <w:jc w:val="left"/>
        <w:spacing w:after="0"/>
        <w:rPr>
          <w:i/>
          <w:sz w:val="22"/>
          <w:szCs w:val="22"/>
        </w:rPr>
      </w:pPr>
      <w:r>
        <w:rPr>
          <w:i/>
          <w:sz w:val="22"/>
          <w:szCs w:val="22"/>
        </w:rPr>
      </w:r>
      <w:r>
        <w:rPr>
          <w:i/>
          <w:sz w:val="22"/>
          <w:szCs w:val="22"/>
        </w:rPr>
      </w:r>
      <w:r>
        <w:rPr>
          <w:i/>
          <w:sz w:val="22"/>
          <w:szCs w:val="22"/>
        </w:rPr>
      </w:r>
    </w:p>
    <w:p>
      <w:pPr>
        <w:jc w:val="left"/>
        <w:spacing w:after="0"/>
        <w:rPr>
          <w:i/>
          <w:sz w:val="22"/>
          <w:szCs w:val="22"/>
        </w:rPr>
      </w:pPr>
      <w:r>
        <w:rPr>
          <w:i/>
          <w:sz w:val="22"/>
          <w:szCs w:val="22"/>
        </w:rPr>
      </w:r>
      <w:r>
        <w:rPr>
          <w:i/>
          <w:sz w:val="22"/>
          <w:szCs w:val="22"/>
        </w:rPr>
      </w:r>
      <w:r>
        <w:rPr>
          <w:i/>
          <w:sz w:val="22"/>
          <w:szCs w:val="22"/>
        </w:rPr>
      </w:r>
    </w:p>
    <w:p>
      <w:pPr>
        <w:jc w:val="left"/>
        <w:spacing w:after="0"/>
        <w:rPr>
          <w:i/>
          <w:sz w:val="22"/>
          <w:szCs w:val="22"/>
        </w:rPr>
      </w:pPr>
      <w:r>
        <w:rPr>
          <w:i/>
          <w:sz w:val="22"/>
          <w:szCs w:val="22"/>
        </w:rPr>
      </w:r>
      <w:r>
        <w:rPr>
          <w:i/>
          <w:sz w:val="22"/>
          <w:szCs w:val="22"/>
        </w:rPr>
      </w:r>
      <w:r>
        <w:rPr>
          <w:i/>
          <w:sz w:val="22"/>
          <w:szCs w:val="22"/>
        </w:rPr>
      </w:r>
    </w:p>
    <w:p>
      <w:pPr>
        <w:jc w:val="left"/>
        <w:spacing w:after="0"/>
        <w:rPr>
          <w:i/>
          <w:sz w:val="22"/>
          <w:szCs w:val="22"/>
        </w:rPr>
      </w:pPr>
      <w:r>
        <w:rPr>
          <w:i/>
          <w:sz w:val="22"/>
          <w:szCs w:val="22"/>
        </w:rPr>
      </w:r>
      <w:r>
        <w:rPr>
          <w:i/>
          <w:sz w:val="22"/>
          <w:szCs w:val="22"/>
        </w:rPr>
      </w:r>
      <w:r>
        <w:rPr>
          <w:i/>
          <w:sz w:val="22"/>
          <w:szCs w:val="22"/>
        </w:rPr>
      </w:r>
    </w:p>
    <w:p>
      <w:pPr>
        <w:jc w:val="right"/>
        <w:rPr>
          <w:b/>
        </w:rPr>
        <w:sectPr>
          <w:footnotePr/>
          <w:endnotePr/>
          <w:type w:val="nextPage"/>
          <w:pgSz w:w="11906" w:h="16838" w:orient="portrait"/>
          <w:pgMar w:top="709" w:right="567" w:bottom="851" w:left="1134" w:header="709" w:footer="484" w:gutter="0"/>
          <w:cols w:num="1" w:sep="0" w:space="708" w:equalWidth="1"/>
          <w:docGrid w:linePitch="360"/>
          <w:titlePg/>
        </w:sectPr>
      </w:pPr>
      <w:r/>
      <w:bookmarkStart w:id="269" w:name="_Toc535966297"/>
      <w:r>
        <w:rPr>
          <w:b/>
        </w:rPr>
      </w:r>
      <w:r>
        <w:rPr>
          <w:b/>
        </w:rPr>
      </w:r>
    </w:p>
    <w:p>
      <w:pPr>
        <w:pStyle w:val="844"/>
        <w:ind w:left="0" w:firstLine="0"/>
        <w:tabs>
          <w:tab w:val="clear" w:pos="576" w:leader="none"/>
        </w:tabs>
        <w:rPr>
          <w:sz w:val="24"/>
          <w:szCs w:val="24"/>
        </w:rPr>
      </w:pPr>
      <w:r/>
      <w:bookmarkStart w:id="270" w:name="_Toc1070405"/>
      <w:r/>
      <w:bookmarkStart w:id="271" w:name="_Toc10034211"/>
      <w:r/>
      <w:bookmarkStart w:id="272" w:name="_Toc12891788"/>
      <w:r/>
      <w:bookmarkStart w:id="273" w:name="_Toc19874635"/>
      <w:r/>
      <w:bookmarkStart w:id="274" w:name="_Toc31181663"/>
      <w:r/>
      <w:bookmarkStart w:id="275" w:name="_Toc91495696"/>
      <w:r/>
      <w:bookmarkStart w:id="276" w:name="_Toc111017663"/>
      <w:r/>
      <w:bookmarkStart w:id="277" w:name="_Toc121569370"/>
      <w:r/>
      <w:bookmarkStart w:id="278" w:name="_Toc123207100"/>
      <w:r/>
      <w:bookmarkStart w:id="279" w:name="_Toc141878408"/>
      <w:r/>
      <w:bookmarkStart w:id="280" w:name="_Toc149652400"/>
      <w:r/>
      <w:bookmarkStart w:id="281" w:name="_Toc150507978"/>
      <w:r/>
      <w:bookmarkStart w:id="282" w:name="_Toc151728856"/>
      <w:r/>
      <w:bookmarkStart w:id="283" w:name="_Toc158206408"/>
      <w:r/>
      <w:bookmarkStart w:id="284" w:name="_Toc162527659"/>
      <w:r>
        <w:rPr>
          <w:sz w:val="24"/>
          <w:szCs w:val="24"/>
        </w:rPr>
        <w:t xml:space="preserve">ФОРМА 5. Справка о цепочке собственников участника закупочной процедуры, включая бенефициаров (в том числе конечных)</w:t>
      </w:r>
      <w:bookmarkEnd w:id="270"/>
      <w:r/>
      <w:bookmarkEnd w:id="271"/>
      <w:r/>
      <w:bookmarkEnd w:id="272"/>
      <w:r/>
      <w:bookmarkEnd w:id="273"/>
      <w:r/>
      <w:bookmarkEnd w:id="274"/>
      <w:r/>
      <w:bookmarkEnd w:id="275"/>
      <w:r/>
      <w:bookmarkEnd w:id="276"/>
      <w:r/>
      <w:bookmarkEnd w:id="277"/>
      <w:r/>
      <w:bookmarkEnd w:id="278"/>
      <w:r/>
      <w:bookmarkEnd w:id="279"/>
      <w:r/>
      <w:bookmarkEnd w:id="280"/>
      <w:r/>
      <w:bookmarkEnd w:id="281"/>
      <w:r/>
      <w:bookmarkEnd w:id="282"/>
      <w:r/>
      <w:bookmarkEnd w:id="283"/>
      <w:r/>
      <w:bookmarkEnd w:id="284"/>
      <w:r>
        <w:rPr>
          <w:sz w:val="24"/>
          <w:szCs w:val="24"/>
        </w:rPr>
      </w:r>
      <w:r>
        <w:rPr>
          <w:sz w:val="24"/>
          <w:szCs w:val="24"/>
        </w:rPr>
      </w:r>
    </w:p>
    <w:p>
      <w:pPr>
        <w:jc w:val="center"/>
        <w:rPr>
          <w:i/>
        </w:rPr>
      </w:pPr>
      <w:r>
        <w:rPr>
          <w:i/>
        </w:rPr>
        <w:t xml:space="preserve">(представляется в составе первой части заявки)</w:t>
      </w:r>
      <w:r>
        <w:rPr>
          <w:i/>
        </w:rPr>
      </w:r>
      <w:r>
        <w:rPr>
          <w:i/>
        </w:rPr>
      </w:r>
    </w:p>
    <w:p>
      <w:pPr>
        <w:jc w:val="right"/>
        <w:rPr>
          <w:bCs/>
        </w:rPr>
      </w:pPr>
      <w:r>
        <w:t xml:space="preserve">Приложение № ___ к письму о подаче оферты</w:t>
      </w:r>
      <w:r>
        <w:rPr>
          <w:bCs/>
        </w:rPr>
      </w:r>
      <w:r>
        <w:rPr>
          <w:bCs/>
        </w:rPr>
      </w:r>
    </w:p>
    <w:p>
      <w:pPr>
        <w:jc w:val="right"/>
        <w:rPr>
          <w:bCs/>
        </w:rPr>
      </w:pPr>
      <w:r>
        <w:rPr>
          <w:bCs/>
        </w:rPr>
        <w:t xml:space="preserve">от «____»_____________ </w:t>
      </w:r>
      <w:r>
        <w:rPr>
          <w:bCs/>
        </w:rPr>
        <w:t xml:space="preserve">г</w:t>
      </w:r>
      <w:r>
        <w:rPr>
          <w:bCs/>
        </w:rPr>
        <w:t xml:space="preserve">. №__________</w:t>
      </w:r>
      <w:r>
        <w:rPr>
          <w:bCs/>
        </w:rPr>
      </w:r>
      <w:r>
        <w:rPr>
          <w:bCs/>
        </w:rPr>
      </w:r>
    </w:p>
    <w:tbl>
      <w:tblPr>
        <w:tblW w:w="15456" w:type="dxa"/>
        <w:tblLayout w:type="fixed"/>
        <w:tblLook w:val="04A0" w:firstRow="1" w:lastRow="0" w:firstColumn="1" w:lastColumn="0" w:noHBand="0" w:noVBand="1"/>
      </w:tblPr>
      <w:tblGrid>
        <w:gridCol w:w="400"/>
        <w:gridCol w:w="876"/>
        <w:gridCol w:w="310"/>
        <w:gridCol w:w="1206"/>
        <w:gridCol w:w="755"/>
        <w:gridCol w:w="1143"/>
        <w:gridCol w:w="1427"/>
        <w:gridCol w:w="652"/>
        <w:gridCol w:w="560"/>
        <w:gridCol w:w="626"/>
        <w:gridCol w:w="1206"/>
        <w:gridCol w:w="1060"/>
        <w:gridCol w:w="1427"/>
        <w:gridCol w:w="1151"/>
        <w:gridCol w:w="1237"/>
        <w:gridCol w:w="1420"/>
      </w:tblGrid>
      <w:tr>
        <w:tblPrEx/>
        <w:trPr>
          <w:trHeight w:val="315"/>
        </w:trPr>
        <w:tc>
          <w:tcPr>
            <w:gridSpan w:val="16"/>
            <w:shd w:val="clear" w:color="auto" w:fill="auto"/>
            <w:tcBorders>
              <w:top w:val="none" w:color="000000" w:sz="4" w:space="0"/>
              <w:left w:val="none" w:color="000000" w:sz="4" w:space="0"/>
              <w:bottom w:val="none" w:color="000000" w:sz="4" w:space="0"/>
              <w:right w:val="none" w:color="000000" w:sz="4" w:space="0"/>
            </w:tcBorders>
            <w:tcW w:w="15456" w:type="dxa"/>
            <w:vAlign w:val="bottom"/>
            <w:textDirection w:val="lrTb"/>
            <w:noWrap/>
          </w:tcPr>
          <w:p>
            <w:pPr>
              <w:jc w:val="center"/>
              <w:spacing w:after="0"/>
              <w:rPr>
                <w:b/>
                <w:bCs/>
                <w:color w:val="000000"/>
              </w:rPr>
            </w:pPr>
            <w:r>
              <w:rPr>
                <w:b/>
                <w:bCs/>
                <w:color w:val="000000"/>
              </w:rPr>
              <w:t xml:space="preserve">Форма предоставления информации о цепочке собственников контрагента / участника закупки, включая бенефициаров (в том числе конечных)*</w:t>
            </w:r>
            <w:r>
              <w:rPr>
                <w:b/>
                <w:bCs/>
                <w:color w:val="000000"/>
              </w:rPr>
            </w:r>
            <w:r>
              <w:rPr>
                <w:b/>
                <w:bCs/>
                <w:color w:val="00000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400" w:type="dxa"/>
            <w:vAlign w:val="bottom"/>
            <w:textDirection w:val="lrTb"/>
            <w:noWrap/>
          </w:tcPr>
          <w:p>
            <w:pPr>
              <w:jc w:val="center"/>
              <w:spacing w:after="0"/>
              <w:rPr>
                <w:b/>
                <w:bCs/>
                <w:color w:val="000000"/>
              </w:rPr>
            </w:pPr>
            <w:r>
              <w:rPr>
                <w:b/>
                <w:bCs/>
                <w:color w:val="000000"/>
              </w:rPr>
            </w:r>
            <w:r>
              <w:rPr>
                <w:b/>
                <w:bCs/>
                <w:color w:val="000000"/>
              </w:rPr>
            </w:r>
            <w:r>
              <w:rPr>
                <w:b/>
                <w:bCs/>
                <w:color w:val="000000"/>
              </w:rPr>
            </w:r>
          </w:p>
        </w:tc>
        <w:tc>
          <w:tcPr>
            <w:shd w:val="clear" w:color="auto" w:fill="auto"/>
            <w:tcBorders>
              <w:top w:val="none" w:color="000000" w:sz="4" w:space="0"/>
              <w:left w:val="none" w:color="000000" w:sz="4" w:space="0"/>
              <w:bottom w:val="none" w:color="000000" w:sz="4" w:space="0"/>
              <w:right w:val="none" w:color="000000" w:sz="4" w:space="0"/>
            </w:tcBorders>
            <w:tcW w:w="87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31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755"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43"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52"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r>
        <w:tblPrEx/>
        <w:trPr>
          <w:trHeight w:val="315"/>
        </w:trPr>
        <w:tc>
          <w:tcPr>
            <w:shd w:val="clear" w:color="auto" w:fill="auto"/>
            <w:tcBorders>
              <w:top w:val="single" w:color="auto" w:sz="4" w:space="0"/>
              <w:left w:val="single" w:color="auto" w:sz="4" w:space="0"/>
              <w:bottom w:val="single" w:color="auto" w:sz="4" w:space="0"/>
              <w:right w:val="single" w:color="auto" w:sz="4" w:space="0"/>
            </w:tcBorders>
            <w:tcW w:w="400" w:type="dxa"/>
            <w:vAlign w:val="center"/>
            <w:textDirection w:val="lrTb"/>
            <w:noWrap w:val="false"/>
          </w:tcPr>
          <w:p>
            <w:pPr>
              <w:jc w:val="cente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gridSpan w:val="6"/>
            <w:shd w:val="clear" w:color="auto" w:fill="auto"/>
            <w:tcBorders>
              <w:top w:val="single" w:color="auto" w:sz="4" w:space="0"/>
              <w:left w:val="none" w:color="000000" w:sz="4" w:space="0"/>
              <w:bottom w:val="single" w:color="auto" w:sz="4" w:space="0"/>
              <w:right w:val="single" w:color="auto" w:sz="4" w:space="0"/>
            </w:tcBorders>
            <w:tcW w:w="5717" w:type="dxa"/>
            <w:vAlign w:val="center"/>
            <w:textDirection w:val="lrTb"/>
            <w:noWrap w:val="false"/>
          </w:tcPr>
          <w:p>
            <w:pPr>
              <w:jc w:val="center"/>
              <w:spacing w:after="0"/>
              <w:rPr>
                <w:color w:val="000000"/>
                <w:sz w:val="18"/>
                <w:szCs w:val="18"/>
              </w:rPr>
            </w:pPr>
            <w:r>
              <w:rPr>
                <w:color w:val="000000"/>
                <w:sz w:val="18"/>
                <w:szCs w:val="18"/>
              </w:rPr>
              <w:t xml:space="preserve">Наименование контрагента / участника закупки (ИНН, вид деятельности)</w:t>
            </w:r>
            <w:r>
              <w:rPr>
                <w:color w:val="000000"/>
                <w:sz w:val="18"/>
                <w:szCs w:val="18"/>
              </w:rPr>
            </w:r>
            <w:r>
              <w:rPr>
                <w:color w:val="000000"/>
                <w:sz w:val="18"/>
                <w:szCs w:val="18"/>
              </w:rPr>
            </w:r>
          </w:p>
        </w:tc>
        <w:tc>
          <w:tcPr>
            <w:gridSpan w:val="9"/>
            <w:shd w:val="clear" w:color="auto" w:fill="auto"/>
            <w:tcBorders>
              <w:top w:val="single" w:color="auto" w:sz="4" w:space="0"/>
              <w:left w:val="none" w:color="000000" w:sz="4" w:space="0"/>
              <w:bottom w:val="single" w:color="auto" w:sz="4" w:space="0"/>
              <w:right w:val="single" w:color="auto" w:sz="4" w:space="0"/>
            </w:tcBorders>
            <w:tcW w:w="9339" w:type="dxa"/>
            <w:vAlign w:val="center"/>
            <w:textDirection w:val="lrTb"/>
            <w:noWrap w:val="false"/>
          </w:tcPr>
          <w:p>
            <w:pPr>
              <w:jc w:val="center"/>
              <w:spacing w:after="0"/>
              <w:rPr>
                <w:color w:val="000000"/>
                <w:sz w:val="18"/>
                <w:szCs w:val="18"/>
              </w:rPr>
            </w:pPr>
            <w:r>
              <w:rPr>
                <w:color w:val="000000"/>
                <w:sz w:val="18"/>
                <w:szCs w:val="18"/>
              </w:rPr>
              <w:t xml:space="preserve">Информация о цепочке собственников контрагента / участника закупки, включая бенефициаров (в том числе конечных)</w:t>
            </w:r>
            <w:r>
              <w:rPr>
                <w:color w:val="000000"/>
                <w:sz w:val="18"/>
                <w:szCs w:val="18"/>
              </w:rPr>
            </w:r>
            <w:r>
              <w:rPr>
                <w:color w:val="000000"/>
                <w:sz w:val="18"/>
                <w:szCs w:val="18"/>
              </w:rPr>
            </w:r>
          </w:p>
        </w:tc>
      </w:tr>
      <w:tr>
        <w:tblPrEx/>
        <w:trPr>
          <w:trHeight w:val="945"/>
        </w:trPr>
        <w:tc>
          <w:tcPr>
            <w:shd w:val="clear" w:color="auto" w:fill="auto"/>
            <w:tcBorders>
              <w:top w:val="none" w:color="000000" w:sz="4" w:space="0"/>
              <w:left w:val="single" w:color="auto" w:sz="4" w:space="0"/>
              <w:bottom w:val="single" w:color="auto" w:sz="4" w:space="0"/>
              <w:right w:val="single" w:color="auto" w:sz="4" w:space="0"/>
            </w:tcBorders>
            <w:tcW w:w="400" w:type="dxa"/>
            <w:vAlign w:val="center"/>
            <w:textDirection w:val="lrTb"/>
            <w:noWrap w:val="false"/>
          </w:tcPr>
          <w:p>
            <w:pPr>
              <w:jc w:val="center"/>
              <w:spacing w:after="0"/>
              <w:rPr>
                <w:color w:val="000000"/>
                <w:sz w:val="18"/>
                <w:szCs w:val="18"/>
              </w:rPr>
            </w:pPr>
            <w:r>
              <w:rPr>
                <w:color w:val="000000"/>
                <w:sz w:val="18"/>
                <w:szCs w:val="18"/>
              </w:rPr>
              <w:t xml:space="preserve">№</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center"/>
            <w:textDirection w:val="lrTb"/>
            <w:noWrap w:val="false"/>
          </w:tcPr>
          <w:p>
            <w:pPr>
              <w:jc w:val="center"/>
              <w:spacing w:after="0"/>
              <w:rPr>
                <w:color w:val="000000"/>
                <w:sz w:val="18"/>
                <w:szCs w:val="18"/>
              </w:rPr>
            </w:pPr>
            <w:r>
              <w:rPr>
                <w:color w:val="000000"/>
                <w:sz w:val="18"/>
                <w:szCs w:val="18"/>
              </w:rPr>
              <w:t xml:space="preserve">ИНН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center"/>
            <w:textDirection w:val="lrTb"/>
            <w:noWrap w:val="false"/>
          </w:tcPr>
          <w:p>
            <w:pPr>
              <w:jc w:val="center"/>
              <w:spacing w:after="0"/>
              <w:rPr>
                <w:color w:val="000000"/>
                <w:sz w:val="18"/>
                <w:szCs w:val="18"/>
              </w:rPr>
            </w:pPr>
            <w:r>
              <w:rPr>
                <w:color w:val="000000"/>
                <w:sz w:val="18"/>
                <w:szCs w:val="18"/>
              </w:rPr>
              <w:t xml:space="preserve">ОГРН</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center"/>
            <w:textDirection w:val="lrTb"/>
            <w:noWrap w:val="false"/>
          </w:tcPr>
          <w:p>
            <w:pPr>
              <w:jc w:val="center"/>
              <w:spacing w:after="0"/>
              <w:rPr>
                <w:color w:val="000000"/>
                <w:sz w:val="18"/>
                <w:szCs w:val="18"/>
              </w:rPr>
            </w:pPr>
            <w:r>
              <w:rPr>
                <w:color w:val="000000"/>
                <w:sz w:val="18"/>
                <w:szCs w:val="18"/>
              </w:rPr>
              <w:t xml:space="preserve">Наименование краткое</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center"/>
            <w:textDirection w:val="lrTb"/>
            <w:noWrap w:val="false"/>
          </w:tcPr>
          <w:p>
            <w:pPr>
              <w:jc w:val="center"/>
              <w:spacing w:after="0"/>
              <w:rPr>
                <w:color w:val="000000"/>
                <w:sz w:val="18"/>
                <w:szCs w:val="18"/>
              </w:rPr>
            </w:pPr>
            <w:r>
              <w:rPr>
                <w:color w:val="000000"/>
                <w:sz w:val="18"/>
                <w:szCs w:val="18"/>
              </w:rPr>
              <w:t xml:space="preserve">Код ОКВЭД</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center"/>
            <w:textDirection w:val="lrTb"/>
            <w:noWrap w:val="false"/>
          </w:tcPr>
          <w:p>
            <w:pPr>
              <w:jc w:val="center"/>
              <w:spacing w:after="0"/>
              <w:rPr>
                <w:color w:val="000000"/>
                <w:sz w:val="18"/>
                <w:szCs w:val="18"/>
              </w:rPr>
            </w:pPr>
            <w:r>
              <w:rPr>
                <w:color w:val="000000"/>
                <w:sz w:val="18"/>
                <w:szCs w:val="18"/>
              </w:rPr>
              <w:t xml:space="preserve">Ф.И.О. руководителя (полностью)</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jc w:val="center"/>
              <w:spacing w:after="0"/>
              <w:rPr>
                <w:color w:val="000000"/>
                <w:sz w:val="18"/>
                <w:szCs w:val="18"/>
              </w:rPr>
            </w:pPr>
            <w:r>
              <w:rPr>
                <w:color w:val="000000"/>
                <w:sz w:val="18"/>
                <w:szCs w:val="18"/>
              </w:rPr>
              <w:t xml:space="preserve">Серия, номер документа, удостоверяющего личность руководителя</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color w:val="000000"/>
                <w:sz w:val="18"/>
                <w:szCs w:val="18"/>
              </w:rPr>
            </w:pPr>
            <w:r>
              <w:rPr>
                <w:color w:val="000000"/>
                <w:sz w:val="18"/>
                <w:szCs w:val="18"/>
              </w:rPr>
              <w:t xml:space="preserve">№**</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center"/>
            <w:textDirection w:val="lrTb"/>
            <w:noWrap w:val="false"/>
          </w:tcPr>
          <w:p>
            <w:pPr>
              <w:jc w:val="center"/>
              <w:spacing w:after="0"/>
              <w:rPr>
                <w:color w:val="000000"/>
                <w:sz w:val="18"/>
                <w:szCs w:val="18"/>
              </w:rPr>
            </w:pPr>
            <w:r>
              <w:rPr>
                <w:color w:val="000000"/>
                <w:sz w:val="18"/>
                <w:szCs w:val="18"/>
              </w:rPr>
              <w:t xml:space="preserve">ИНН</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center"/>
            <w:textDirection w:val="lrTb"/>
            <w:noWrap w:val="false"/>
          </w:tcPr>
          <w:p>
            <w:pPr>
              <w:jc w:val="center"/>
              <w:spacing w:after="0"/>
              <w:rPr>
                <w:color w:val="000000"/>
                <w:sz w:val="18"/>
                <w:szCs w:val="18"/>
              </w:rPr>
            </w:pPr>
            <w:r>
              <w:rPr>
                <w:color w:val="000000"/>
                <w:sz w:val="18"/>
                <w:szCs w:val="18"/>
              </w:rPr>
              <w:t xml:space="preserve">ОГРН</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center"/>
            <w:textDirection w:val="lrTb"/>
            <w:noWrap w:val="false"/>
          </w:tcPr>
          <w:p>
            <w:pPr>
              <w:jc w:val="center"/>
              <w:spacing w:after="0"/>
              <w:rPr>
                <w:color w:val="000000"/>
                <w:sz w:val="18"/>
                <w:szCs w:val="18"/>
              </w:rPr>
            </w:pPr>
            <w:r>
              <w:rPr>
                <w:color w:val="000000"/>
                <w:sz w:val="18"/>
                <w:szCs w:val="18"/>
              </w:rPr>
              <w:t xml:space="preserve">Наименование / Ф.И.О. (полностью)</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center"/>
            <w:textDirection w:val="lrTb"/>
            <w:noWrap w:val="false"/>
          </w:tcPr>
          <w:p>
            <w:pPr>
              <w:jc w:val="center"/>
              <w:spacing w:after="0"/>
              <w:rPr>
                <w:color w:val="000000"/>
                <w:sz w:val="18"/>
                <w:szCs w:val="18"/>
              </w:rPr>
            </w:pPr>
            <w:r>
              <w:rPr>
                <w:color w:val="000000"/>
                <w:sz w:val="18"/>
                <w:szCs w:val="18"/>
              </w:rPr>
              <w:t xml:space="preserve">Адрес регистрации</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jc w:val="center"/>
              <w:spacing w:after="0"/>
              <w:rPr>
                <w:color w:val="000000"/>
                <w:sz w:val="18"/>
                <w:szCs w:val="18"/>
              </w:rPr>
            </w:pPr>
            <w:r>
              <w:rPr>
                <w:color w:val="000000"/>
                <w:sz w:val="18"/>
                <w:szCs w:val="18"/>
              </w:rPr>
              <w:t xml:space="preserve">Серия, номер документа, удостоверяющего личность (для </w:t>
            </w:r>
            <w:r>
              <w:rPr>
                <w:color w:val="000000"/>
                <w:sz w:val="18"/>
                <w:szCs w:val="18"/>
              </w:rPr>
              <w:t xml:space="preserve">физич</w:t>
            </w:r>
            <w:r>
              <w:rPr>
                <w:color w:val="000000"/>
                <w:sz w:val="18"/>
                <w:szCs w:val="18"/>
              </w:rPr>
              <w:t xml:space="preserve">. лица)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center"/>
            <w:textDirection w:val="lrTb"/>
            <w:noWrap w:val="false"/>
          </w:tcPr>
          <w:p>
            <w:pPr>
              <w:jc w:val="center"/>
              <w:spacing w:after="0"/>
              <w:rPr>
                <w:color w:val="000000"/>
                <w:sz w:val="18"/>
                <w:szCs w:val="18"/>
              </w:rPr>
            </w:pPr>
            <w:r>
              <w:rPr>
                <w:color w:val="000000"/>
                <w:sz w:val="18"/>
                <w:szCs w:val="18"/>
              </w:rPr>
              <w:t xml:space="preserve">Руководитель / участник /</w:t>
            </w:r>
            <w:r>
              <w:rPr>
                <w:color w:val="000000"/>
                <w:sz w:val="18"/>
                <w:szCs w:val="18"/>
              </w:rPr>
              <w:br/>
              <w:t xml:space="preserve">акционер / </w:t>
            </w:r>
            <w:r>
              <w:rPr>
                <w:color w:val="000000"/>
                <w:sz w:val="18"/>
                <w:szCs w:val="18"/>
              </w:rPr>
              <w:br/>
              <w:t xml:space="preserve">бенефициар</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center"/>
            <w:textDirection w:val="lrTb"/>
            <w:noWrap w:val="false"/>
          </w:tcPr>
          <w:p>
            <w:pPr>
              <w:jc w:val="center"/>
              <w:spacing w:after="0"/>
              <w:rPr>
                <w:color w:val="000000"/>
                <w:sz w:val="18"/>
                <w:szCs w:val="18"/>
              </w:rPr>
            </w:pPr>
            <w:r>
              <w:rPr>
                <w:color w:val="000000"/>
                <w:sz w:val="18"/>
                <w:szCs w:val="18"/>
              </w:rPr>
              <w:t xml:space="preserve">Размер доли (для участников/ акционеров/ бенефициаров)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spacing w:after="0"/>
              <w:rPr>
                <w:color w:val="000000"/>
                <w:sz w:val="18"/>
                <w:szCs w:val="18"/>
              </w:rPr>
            </w:pPr>
            <w:r>
              <w:rPr>
                <w:color w:val="000000"/>
                <w:sz w:val="18"/>
                <w:szCs w:val="18"/>
              </w:rPr>
              <w:t xml:space="preserve">Информация о подтверждающих документах (наименование, реквизиты и т.д.)***</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center"/>
            <w:textDirection w:val="lrTb"/>
            <w:noWrap w:val="false"/>
          </w:tcPr>
          <w:p>
            <w:pPr>
              <w:jc w:val="center"/>
              <w:spacing w:after="0"/>
              <w:rPr>
                <w:color w:val="000000"/>
                <w:sz w:val="18"/>
                <w:szCs w:val="18"/>
              </w:rPr>
            </w:pPr>
            <w:r>
              <w:rPr>
                <w:color w:val="000000"/>
                <w:sz w:val="18"/>
                <w:szCs w:val="18"/>
              </w:rPr>
              <w:t xml:space="preserve">1</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center"/>
            <w:textDirection w:val="lrTb"/>
            <w:noWrap w:val="false"/>
          </w:tcPr>
          <w:p>
            <w:pPr>
              <w:jc w:val="center"/>
              <w:spacing w:after="0"/>
              <w:rPr>
                <w:color w:val="000000"/>
                <w:sz w:val="18"/>
                <w:szCs w:val="18"/>
              </w:rPr>
            </w:pPr>
            <w:r>
              <w:rPr>
                <w:color w:val="000000"/>
                <w:sz w:val="18"/>
                <w:szCs w:val="18"/>
              </w:rPr>
              <w:t xml:space="preserve">2</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center"/>
            <w:textDirection w:val="lrTb"/>
            <w:noWrap w:val="false"/>
          </w:tcPr>
          <w:p>
            <w:pPr>
              <w:jc w:val="center"/>
              <w:spacing w:after="0"/>
              <w:rPr>
                <w:color w:val="000000"/>
                <w:sz w:val="18"/>
                <w:szCs w:val="18"/>
              </w:rPr>
            </w:pPr>
            <w:r>
              <w:rPr>
                <w:color w:val="000000"/>
                <w:sz w:val="18"/>
                <w:szCs w:val="18"/>
              </w:rPr>
              <w:t xml:space="preserve">3</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center"/>
            <w:textDirection w:val="lrTb"/>
            <w:noWrap w:val="false"/>
          </w:tcPr>
          <w:p>
            <w:pPr>
              <w:jc w:val="center"/>
              <w:spacing w:after="0"/>
              <w:rPr>
                <w:color w:val="000000"/>
                <w:sz w:val="18"/>
                <w:szCs w:val="18"/>
              </w:rPr>
            </w:pPr>
            <w:r>
              <w:rPr>
                <w:color w:val="000000"/>
                <w:sz w:val="18"/>
                <w:szCs w:val="18"/>
              </w:rPr>
              <w:t xml:space="preserve">4</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center"/>
            <w:textDirection w:val="lrTb"/>
            <w:noWrap w:val="false"/>
          </w:tcPr>
          <w:p>
            <w:pPr>
              <w:jc w:val="center"/>
              <w:spacing w:after="0"/>
              <w:rPr>
                <w:color w:val="000000"/>
                <w:sz w:val="18"/>
                <w:szCs w:val="18"/>
              </w:rPr>
            </w:pPr>
            <w:r>
              <w:rPr>
                <w:color w:val="000000"/>
                <w:sz w:val="18"/>
                <w:szCs w:val="18"/>
              </w:rPr>
              <w:t xml:space="preserve">5</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center"/>
            <w:textDirection w:val="lrTb"/>
            <w:noWrap w:val="false"/>
          </w:tcPr>
          <w:p>
            <w:pPr>
              <w:jc w:val="center"/>
              <w:spacing w:after="0"/>
              <w:rPr>
                <w:color w:val="000000"/>
                <w:sz w:val="18"/>
                <w:szCs w:val="18"/>
              </w:rPr>
            </w:pPr>
            <w:r>
              <w:rPr>
                <w:color w:val="000000"/>
                <w:sz w:val="18"/>
                <w:szCs w:val="18"/>
              </w:rPr>
              <w:t xml:space="preserve">6</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jc w:val="center"/>
              <w:spacing w:after="0"/>
              <w:rPr>
                <w:color w:val="000000"/>
                <w:sz w:val="18"/>
                <w:szCs w:val="18"/>
              </w:rPr>
            </w:pPr>
            <w:r>
              <w:rPr>
                <w:color w:val="000000"/>
                <w:sz w:val="18"/>
                <w:szCs w:val="18"/>
              </w:rPr>
              <w:t xml:space="preserve">7</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color w:val="000000"/>
                <w:sz w:val="18"/>
                <w:szCs w:val="18"/>
              </w:rPr>
            </w:pPr>
            <w:r>
              <w:rPr>
                <w:color w:val="000000"/>
                <w:sz w:val="18"/>
                <w:szCs w:val="18"/>
              </w:rPr>
              <w:t xml:space="preserve">8</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center"/>
            <w:textDirection w:val="lrTb"/>
            <w:noWrap w:val="false"/>
          </w:tcPr>
          <w:p>
            <w:pPr>
              <w:jc w:val="center"/>
              <w:spacing w:after="0"/>
              <w:rPr>
                <w:color w:val="000000"/>
                <w:sz w:val="18"/>
                <w:szCs w:val="18"/>
              </w:rPr>
            </w:pPr>
            <w:r>
              <w:rPr>
                <w:color w:val="000000"/>
                <w:sz w:val="18"/>
                <w:szCs w:val="18"/>
              </w:rPr>
              <w:t xml:space="preserve">9</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center"/>
            <w:textDirection w:val="lrTb"/>
            <w:noWrap w:val="false"/>
          </w:tcPr>
          <w:p>
            <w:pPr>
              <w:jc w:val="center"/>
              <w:spacing w:after="0"/>
              <w:rPr>
                <w:color w:val="000000"/>
                <w:sz w:val="18"/>
                <w:szCs w:val="18"/>
              </w:rPr>
            </w:pPr>
            <w:r>
              <w:rPr>
                <w:color w:val="000000"/>
                <w:sz w:val="18"/>
                <w:szCs w:val="18"/>
              </w:rPr>
              <w:t xml:space="preserve">10</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center"/>
            <w:textDirection w:val="lrTb"/>
            <w:noWrap w:val="false"/>
          </w:tcPr>
          <w:p>
            <w:pPr>
              <w:jc w:val="center"/>
              <w:spacing w:after="0"/>
              <w:rPr>
                <w:color w:val="000000"/>
                <w:sz w:val="18"/>
                <w:szCs w:val="18"/>
              </w:rPr>
            </w:pPr>
            <w:r>
              <w:rPr>
                <w:color w:val="000000"/>
                <w:sz w:val="18"/>
                <w:szCs w:val="18"/>
              </w:rPr>
              <w:t xml:space="preserve">11</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center"/>
            <w:textDirection w:val="lrTb"/>
            <w:noWrap w:val="false"/>
          </w:tcPr>
          <w:p>
            <w:pPr>
              <w:jc w:val="center"/>
              <w:spacing w:after="0"/>
              <w:rPr>
                <w:color w:val="000000"/>
                <w:sz w:val="18"/>
                <w:szCs w:val="18"/>
              </w:rPr>
            </w:pPr>
            <w:r>
              <w:rPr>
                <w:color w:val="000000"/>
                <w:sz w:val="18"/>
                <w:szCs w:val="18"/>
              </w:rPr>
              <w:t xml:space="preserve">12</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center"/>
            <w:textDirection w:val="lrTb"/>
            <w:noWrap w:val="false"/>
          </w:tcPr>
          <w:p>
            <w:pPr>
              <w:jc w:val="center"/>
              <w:spacing w:after="0"/>
              <w:rPr>
                <w:color w:val="000000"/>
                <w:sz w:val="18"/>
                <w:szCs w:val="18"/>
              </w:rPr>
            </w:pPr>
            <w:r>
              <w:rPr>
                <w:color w:val="000000"/>
                <w:sz w:val="18"/>
                <w:szCs w:val="18"/>
              </w:rPr>
              <w:t xml:space="preserve">13</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center"/>
            <w:textDirection w:val="lrTb"/>
            <w:noWrap w:val="false"/>
          </w:tcPr>
          <w:p>
            <w:pPr>
              <w:jc w:val="center"/>
              <w:spacing w:after="0"/>
              <w:rPr>
                <w:color w:val="000000"/>
                <w:sz w:val="18"/>
                <w:szCs w:val="18"/>
              </w:rPr>
            </w:pPr>
            <w:r>
              <w:rPr>
                <w:color w:val="000000"/>
                <w:sz w:val="18"/>
                <w:szCs w:val="18"/>
              </w:rPr>
              <w:t xml:space="preserve">14</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center"/>
            <w:textDirection w:val="lrTb"/>
            <w:noWrap w:val="false"/>
          </w:tcPr>
          <w:p>
            <w:pPr>
              <w:jc w:val="center"/>
              <w:spacing w:after="0"/>
              <w:rPr>
                <w:color w:val="000000"/>
                <w:sz w:val="18"/>
                <w:szCs w:val="18"/>
              </w:rPr>
            </w:pPr>
            <w:r>
              <w:rPr>
                <w:color w:val="000000"/>
                <w:sz w:val="18"/>
                <w:szCs w:val="18"/>
              </w:rPr>
              <w:t xml:space="preserve">15</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center"/>
            <w:textDirection w:val="lrTb"/>
            <w:noWrap w:val="false"/>
          </w:tcPr>
          <w:p>
            <w:pPr>
              <w:jc w:val="center"/>
              <w:spacing w:after="0"/>
              <w:rPr>
                <w:color w:val="000000"/>
                <w:sz w:val="18"/>
                <w:szCs w:val="18"/>
              </w:rPr>
            </w:pPr>
            <w:r>
              <w:rPr>
                <w:color w:val="000000"/>
                <w:sz w:val="18"/>
                <w:szCs w:val="18"/>
              </w:rPr>
              <w:t xml:space="preserve">16</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b/>
                <w:bCs/>
                <w:color w:val="000000"/>
                <w:sz w:val="18"/>
                <w:szCs w:val="18"/>
              </w:rPr>
            </w:pPr>
            <w:r>
              <w:rPr>
                <w:b/>
                <w:bCs/>
                <w:color w:val="000000"/>
                <w:sz w:val="18"/>
                <w:szCs w:val="18"/>
              </w:rPr>
              <w:t xml:space="preserve">1.1.</w:t>
            </w:r>
            <w:r>
              <w:rPr>
                <w:b/>
                <w:bCs/>
                <w:color w:val="000000"/>
                <w:sz w:val="18"/>
                <w:szCs w:val="18"/>
              </w:rPr>
            </w:r>
            <w:r>
              <w:rPr>
                <w:b/>
                <w:bCs/>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b/>
                <w:bCs/>
                <w:color w:val="000000"/>
                <w:sz w:val="18"/>
                <w:szCs w:val="18"/>
              </w:rPr>
            </w:pPr>
            <w:r>
              <w:rPr>
                <w:b/>
                <w:bCs/>
                <w:color w:val="000000"/>
                <w:sz w:val="18"/>
                <w:szCs w:val="18"/>
              </w:rPr>
              <w:t xml:space="preserve">1.1.1.</w:t>
            </w:r>
            <w:r>
              <w:rPr>
                <w:b/>
                <w:bCs/>
                <w:color w:val="000000"/>
                <w:sz w:val="18"/>
                <w:szCs w:val="18"/>
              </w:rPr>
            </w:r>
            <w:r>
              <w:rPr>
                <w:b/>
                <w:bCs/>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color w:val="000000"/>
                <w:sz w:val="18"/>
                <w:szCs w:val="18"/>
              </w:rPr>
            </w:pPr>
            <w:r>
              <w:rPr>
                <w:color w:val="000000"/>
                <w:sz w:val="18"/>
                <w:szCs w:val="18"/>
              </w:rPr>
              <w:t xml:space="preserve">1.1.2.</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color w:val="000000"/>
                <w:sz w:val="18"/>
                <w:szCs w:val="18"/>
              </w:rPr>
            </w:pPr>
            <w:r>
              <w:rPr>
                <w:color w:val="000000"/>
                <w:sz w:val="18"/>
                <w:szCs w:val="18"/>
              </w:rPr>
              <w:t xml:space="preserve">1.1.2.1</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color w:val="000000"/>
                <w:sz w:val="18"/>
                <w:szCs w:val="18"/>
              </w:rPr>
            </w:pPr>
            <w:r>
              <w:rPr>
                <w:color w:val="000000"/>
                <w:sz w:val="18"/>
                <w:szCs w:val="18"/>
              </w:rPr>
              <w:t xml:space="preserve">1.1.3.</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color w:val="000000"/>
                <w:sz w:val="18"/>
                <w:szCs w:val="18"/>
              </w:rPr>
            </w:pPr>
            <w:r>
              <w:rPr>
                <w:color w:val="000000"/>
                <w:sz w:val="18"/>
                <w:szCs w:val="18"/>
              </w:rPr>
              <w:t xml:space="preserve">1.1.3.1</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40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87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31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755"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43"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52" w:type="dxa"/>
            <w:vAlign w:val="center"/>
            <w:textDirection w:val="lrTb"/>
            <w:noWrap w:val="false"/>
          </w:tcPr>
          <w:p>
            <w:pPr>
              <w:jc w:val="center"/>
              <w:spacing w:after="0"/>
              <w:rPr>
                <w:b/>
                <w:bCs/>
                <w:color w:val="000000"/>
                <w:sz w:val="18"/>
                <w:szCs w:val="18"/>
              </w:rPr>
            </w:pPr>
            <w:r>
              <w:rPr>
                <w:b/>
                <w:bCs/>
                <w:color w:val="000000"/>
                <w:sz w:val="18"/>
                <w:szCs w:val="18"/>
              </w:rPr>
              <w:t xml:space="preserve">1.2.</w:t>
            </w:r>
            <w:r>
              <w:rPr>
                <w:b/>
                <w:bCs/>
                <w:color w:val="000000"/>
                <w:sz w:val="18"/>
                <w:szCs w:val="18"/>
              </w:rPr>
            </w:r>
            <w:r>
              <w:rPr>
                <w:b/>
                <w:bCs/>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5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62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06"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06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151"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237"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c>
          <w:tcPr>
            <w:shd w:val="clear" w:color="auto" w:fill="auto"/>
            <w:tcBorders>
              <w:top w:val="none" w:color="000000" w:sz="4" w:space="0"/>
              <w:left w:val="none" w:color="000000" w:sz="4" w:space="0"/>
              <w:bottom w:val="single" w:color="auto" w:sz="4" w:space="0"/>
              <w:right w:val="single" w:color="auto" w:sz="4" w:space="0"/>
            </w:tcBorders>
            <w:tcW w:w="1420" w:type="dxa"/>
            <w:vAlign w:val="bottom"/>
            <w:textDirection w:val="lrTb"/>
            <w:noWrap/>
          </w:tcPr>
          <w:p>
            <w:pPr>
              <w:spacing w:after="0"/>
              <w:rPr>
                <w:color w:val="000000"/>
                <w:sz w:val="18"/>
                <w:szCs w:val="18"/>
              </w:rPr>
            </w:pPr>
            <w:r>
              <w:rPr>
                <w:color w:val="000000"/>
                <w:sz w:val="18"/>
                <w:szCs w:val="18"/>
              </w:rPr>
              <w:t xml:space="preserve"> </w:t>
            </w:r>
            <w:r>
              <w:rPr>
                <w:color w:val="000000"/>
                <w:sz w:val="18"/>
                <w:szCs w:val="18"/>
              </w:rPr>
            </w:r>
            <w:r>
              <w:rPr>
                <w:color w:val="000000"/>
                <w:sz w:val="18"/>
                <w:szCs w:val="18"/>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400" w:type="dxa"/>
            <w:vAlign w:val="bottom"/>
            <w:textDirection w:val="lrTb"/>
            <w:noWrap/>
          </w:tcPr>
          <w:p>
            <w:pPr>
              <w:spacing w:after="0"/>
              <w:rPr>
                <w:rFonts w:ascii="Calibri" w:hAnsi="Calibri" w:cs="Calibri"/>
                <w:color w:val="000000"/>
              </w:rPr>
            </w:pPr>
            <w:r>
              <w:rPr>
                <w:rFonts w:ascii="Calibri" w:hAnsi="Calibri" w:cs="Calibri"/>
                <w:color w:val="000000"/>
              </w:rPr>
            </w:r>
            <w:r>
              <w:rPr>
                <w:rFonts w:ascii="Calibri" w:hAnsi="Calibri" w:cs="Calibri"/>
                <w:color w:val="000000"/>
              </w:rPr>
            </w:r>
            <w:r>
              <w:rPr>
                <w:rFonts w:ascii="Calibri" w:hAnsi="Calibri" w:cs="Calibri"/>
                <w:color w:val="000000"/>
              </w:rPr>
            </w:r>
          </w:p>
        </w:tc>
        <w:tc>
          <w:tcPr>
            <w:shd w:val="clear" w:color="auto" w:fill="auto"/>
            <w:tcBorders>
              <w:top w:val="none" w:color="000000" w:sz="4" w:space="0"/>
              <w:left w:val="none" w:color="000000" w:sz="4" w:space="0"/>
              <w:bottom w:val="none" w:color="000000" w:sz="4" w:space="0"/>
              <w:right w:val="none" w:color="000000" w:sz="4" w:space="0"/>
            </w:tcBorders>
            <w:tcW w:w="87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31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755"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43"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52"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r>
        <w:tblPrEx/>
        <w:trPr>
          <w:trHeight w:val="300"/>
        </w:trPr>
        <w:tc>
          <w:tcPr>
            <w:gridSpan w:val="16"/>
            <w:shd w:val="clear" w:color="auto" w:fill="auto"/>
            <w:tcBorders>
              <w:top w:val="none" w:color="000000" w:sz="4" w:space="0"/>
              <w:left w:val="none" w:color="000000" w:sz="4" w:space="0"/>
              <w:bottom w:val="none" w:color="000000" w:sz="4" w:space="0"/>
              <w:right w:val="none" w:color="000000" w:sz="4" w:space="0"/>
            </w:tcBorders>
            <w:tcW w:w="15456" w:type="dxa"/>
            <w:vAlign w:val="center"/>
            <w:textDirection w:val="lrTb"/>
            <w:noWrap/>
          </w:tcPr>
          <w:p>
            <w:pPr>
              <w:spacing w:after="0"/>
              <w:rPr>
                <w:sz w:val="20"/>
                <w:szCs w:val="20"/>
              </w:rPr>
            </w:pPr>
            <w:r>
              <w:rPr>
                <w:b/>
                <w:bCs/>
                <w:color w:val="000000"/>
                <w:sz w:val="20"/>
                <w:szCs w:val="20"/>
              </w:rPr>
              <w:t xml:space="preserve">Примечания:</w:t>
            </w:r>
            <w:r>
              <w:rPr>
                <w:sz w:val="20"/>
                <w:szCs w:val="20"/>
              </w:rPr>
            </w:r>
            <w:r>
              <w:rPr>
                <w:sz w:val="20"/>
                <w:szCs w:val="20"/>
              </w:rPr>
            </w:r>
          </w:p>
        </w:tc>
      </w:tr>
      <w:tr>
        <w:tblPrEx/>
        <w:trPr>
          <w:trHeight w:val="300"/>
        </w:trPr>
        <w:tc>
          <w:tcPr>
            <w:gridSpan w:val="16"/>
            <w:shd w:val="clear" w:color="auto" w:fill="auto"/>
            <w:tcBorders>
              <w:top w:val="none" w:color="000000" w:sz="4" w:space="0"/>
              <w:left w:val="none" w:color="000000" w:sz="4" w:space="0"/>
              <w:bottom w:val="none" w:color="000000" w:sz="4" w:space="0"/>
              <w:right w:val="none" w:color="000000" w:sz="4" w:space="0"/>
            </w:tcBorders>
            <w:tcW w:w="15456" w:type="dxa"/>
            <w:vAlign w:val="center"/>
            <w:textDirection w:val="lrTb"/>
            <w:noWrap/>
          </w:tcPr>
          <w:p>
            <w:pPr>
              <w:spacing w:after="0"/>
              <w:rPr>
                <w:b/>
                <w:bCs/>
                <w:color w:val="000000"/>
                <w:sz w:val="20"/>
                <w:szCs w:val="20"/>
              </w:rPr>
            </w:pPr>
            <w:r>
              <w:rPr>
                <w:b/>
                <w:bCs/>
                <w:color w:val="000000"/>
                <w:sz w:val="20"/>
                <w:szCs w:val="20"/>
              </w:rPr>
            </w:r>
            <w:r>
              <w:rPr>
                <w:b/>
                <w:bCs/>
                <w:color w:val="000000"/>
                <w:sz w:val="20"/>
                <w:szCs w:val="20"/>
              </w:rPr>
            </w:r>
            <w:r>
              <w:rPr>
                <w:b/>
                <w:bCs/>
                <w:color w:val="000000"/>
                <w:sz w:val="20"/>
                <w:szCs w:val="2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400" w:type="dxa"/>
            <w:vAlign w:val="center"/>
            <w:textDirection w:val="lrTb"/>
            <w:noWrap/>
          </w:tcPr>
          <w:p>
            <w:pPr>
              <w:spacing w:after="0"/>
              <w:rPr>
                <w:sz w:val="20"/>
                <w:szCs w:val="20"/>
              </w:rPr>
            </w:pPr>
            <w:r>
              <w:rPr>
                <w:sz w:val="20"/>
                <w:szCs w:val="20"/>
              </w:rPr>
            </w:r>
            <w:r>
              <w:rPr>
                <w:sz w:val="20"/>
                <w:szCs w:val="20"/>
              </w:rPr>
            </w:r>
            <w:r>
              <w:rPr>
                <w:sz w:val="20"/>
                <w:szCs w:val="20"/>
              </w:rPr>
            </w:r>
          </w:p>
        </w:tc>
        <w:tc>
          <w:tcPr>
            <w:gridSpan w:val="3"/>
            <w:shd w:val="clear" w:color="auto" w:fill="auto"/>
            <w:tcBorders>
              <w:top w:val="none" w:color="000000" w:sz="4" w:space="0"/>
              <w:left w:val="none" w:color="000000" w:sz="4" w:space="0"/>
              <w:bottom w:val="single" w:color="auto" w:sz="4" w:space="0"/>
              <w:right w:val="none" w:color="000000" w:sz="4" w:space="0"/>
            </w:tcBorders>
            <w:tcW w:w="2392" w:type="dxa"/>
            <w:vAlign w:val="bottom"/>
            <w:textDirection w:val="lrTb"/>
            <w:noWrap/>
          </w:tcPr>
          <w:p>
            <w:pPr>
              <w:spacing w:after="0"/>
              <w:rPr>
                <w:rFonts w:ascii="Calibri" w:hAnsi="Calibri" w:cs="Calibri"/>
                <w:color w:val="000000"/>
              </w:rPr>
            </w:pPr>
            <w:r>
              <w:rPr>
                <w:rFonts w:ascii="Calibri" w:hAnsi="Calibri" w:cs="Calibri"/>
                <w:color w:val="000000"/>
              </w:rPr>
              <w:t xml:space="preserve"> </w:t>
            </w:r>
            <w:r>
              <w:rPr>
                <w:rFonts w:ascii="Calibri" w:hAnsi="Calibri" w:cs="Calibri"/>
                <w:color w:val="000000"/>
              </w:rPr>
            </w:r>
            <w:r>
              <w:rPr>
                <w:rFonts w:ascii="Calibri" w:hAnsi="Calibri" w:cs="Calibri"/>
                <w:color w:val="000000"/>
              </w:rPr>
            </w:r>
          </w:p>
        </w:tc>
        <w:tc>
          <w:tcPr>
            <w:shd w:val="clear" w:color="auto" w:fill="auto"/>
            <w:tcBorders>
              <w:top w:val="none" w:color="000000" w:sz="4" w:space="0"/>
              <w:left w:val="none" w:color="000000" w:sz="4" w:space="0"/>
              <w:bottom w:val="none" w:color="000000" w:sz="4" w:space="0"/>
              <w:right w:val="none" w:color="000000" w:sz="4" w:space="0"/>
            </w:tcBorders>
            <w:tcW w:w="755" w:type="dxa"/>
            <w:vAlign w:val="bottom"/>
            <w:textDirection w:val="lrTb"/>
            <w:noWrap/>
          </w:tcPr>
          <w:p>
            <w:pPr>
              <w:spacing w:after="0"/>
              <w:rPr>
                <w:rFonts w:ascii="Calibri" w:hAnsi="Calibri" w:cs="Calibri"/>
                <w:color w:val="000000"/>
              </w:rPr>
            </w:pPr>
            <w:r>
              <w:rPr>
                <w:rFonts w:ascii="Calibri" w:hAnsi="Calibri" w:cs="Calibri"/>
                <w:color w:val="000000"/>
              </w:rPr>
            </w:r>
            <w:r>
              <w:rPr>
                <w:rFonts w:ascii="Calibri" w:hAnsi="Calibri" w:cs="Calibri"/>
                <w:color w:val="000000"/>
              </w:rPr>
            </w:r>
            <w:r>
              <w:rPr>
                <w:rFonts w:ascii="Calibri" w:hAnsi="Calibri" w:cs="Calibri"/>
                <w:color w:val="000000"/>
              </w:rPr>
            </w:r>
          </w:p>
        </w:tc>
        <w:tc>
          <w:tcPr>
            <w:gridSpan w:val="2"/>
            <w:shd w:val="clear" w:color="auto" w:fill="auto"/>
            <w:tcBorders>
              <w:top w:val="none" w:color="000000" w:sz="4" w:space="0"/>
              <w:left w:val="none" w:color="000000" w:sz="4" w:space="0"/>
              <w:bottom w:val="single" w:color="auto" w:sz="4" w:space="0"/>
              <w:right w:val="none" w:color="000000" w:sz="4" w:space="0"/>
            </w:tcBorders>
            <w:tcW w:w="2570" w:type="dxa"/>
            <w:vAlign w:val="bottom"/>
            <w:textDirection w:val="lrTb"/>
            <w:noWrap/>
          </w:tcPr>
          <w:p>
            <w:pPr>
              <w:spacing w:after="0"/>
              <w:rPr>
                <w:rFonts w:ascii="Calibri" w:hAnsi="Calibri" w:cs="Calibri"/>
                <w:color w:val="000000"/>
              </w:rPr>
            </w:pPr>
            <w:r>
              <w:rPr>
                <w:rFonts w:ascii="Calibri" w:hAnsi="Calibri" w:cs="Calibri"/>
                <w:color w:val="000000"/>
              </w:rPr>
              <w:t xml:space="preserve"> </w:t>
            </w:r>
            <w:r>
              <w:rPr>
                <w:rFonts w:ascii="Calibri" w:hAnsi="Calibri" w:cs="Calibri"/>
                <w:color w:val="000000"/>
              </w:rPr>
            </w:r>
            <w:r>
              <w:rPr>
                <w:rFonts w:ascii="Calibri" w:hAnsi="Calibri" w:cs="Calibri"/>
                <w:color w:val="000000"/>
              </w:rPr>
            </w:r>
          </w:p>
        </w:tc>
        <w:tc>
          <w:tcPr>
            <w:shd w:val="clear" w:color="auto" w:fill="auto"/>
            <w:tcBorders>
              <w:top w:val="none" w:color="000000" w:sz="4" w:space="0"/>
              <w:left w:val="none" w:color="000000" w:sz="4" w:space="0"/>
              <w:bottom w:val="none" w:color="000000" w:sz="4" w:space="0"/>
              <w:right w:val="none" w:color="000000" w:sz="4" w:space="0"/>
            </w:tcBorders>
            <w:tcW w:w="652" w:type="dxa"/>
            <w:vAlign w:val="bottom"/>
            <w:textDirection w:val="lrTb"/>
            <w:noWrap/>
          </w:tcPr>
          <w:p>
            <w:pPr>
              <w:spacing w:after="0"/>
              <w:rPr>
                <w:rFonts w:ascii="Calibri" w:hAnsi="Calibri" w:cs="Calibri"/>
                <w:color w:val="000000"/>
              </w:rPr>
            </w:pPr>
            <w:r>
              <w:rPr>
                <w:rFonts w:ascii="Calibri" w:hAnsi="Calibri" w:cs="Calibri"/>
                <w:color w:val="000000"/>
              </w:rPr>
            </w:r>
            <w:r>
              <w:rPr>
                <w:rFonts w:ascii="Calibri" w:hAnsi="Calibri" w:cs="Calibri"/>
                <w:color w:val="000000"/>
              </w:rPr>
            </w:r>
            <w:r>
              <w:rPr>
                <w:rFonts w:ascii="Calibri" w:hAnsi="Calibri" w:cs="Calibri"/>
                <w:color w:val="000000"/>
              </w:rPr>
            </w:r>
          </w:p>
        </w:tc>
        <w:tc>
          <w:tcPr>
            <w:shd w:val="clear" w:color="auto" w:fill="auto"/>
            <w:tcBorders>
              <w:top w:val="none" w:color="000000" w:sz="4" w:space="0"/>
              <w:left w:val="none" w:color="000000" w:sz="4" w:space="0"/>
              <w:bottom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r>
        <w:tblPrEx/>
        <w:trPr>
          <w:trHeight w:val="300"/>
        </w:trPr>
        <w:tc>
          <w:tcPr>
            <w:shd w:val="clear" w:color="auto" w:fill="auto"/>
            <w:tcBorders>
              <w:top w:val="none" w:color="000000" w:sz="4" w:space="0"/>
              <w:left w:val="none" w:color="000000" w:sz="4" w:space="0"/>
              <w:right w:val="none" w:color="000000" w:sz="4" w:space="0"/>
            </w:tcBorders>
            <w:tcW w:w="400" w:type="dxa"/>
            <w:vAlign w:val="center"/>
            <w:textDirection w:val="lrTb"/>
            <w:noWrap/>
          </w:tcPr>
          <w:p>
            <w:pPr>
              <w:spacing w:after="0"/>
              <w:rPr>
                <w:sz w:val="20"/>
                <w:szCs w:val="20"/>
              </w:rPr>
            </w:pPr>
            <w:r>
              <w:rPr>
                <w:sz w:val="20"/>
                <w:szCs w:val="20"/>
              </w:rPr>
            </w:r>
            <w:r>
              <w:rPr>
                <w:sz w:val="20"/>
                <w:szCs w:val="20"/>
              </w:rPr>
            </w:r>
            <w:r>
              <w:rPr>
                <w:sz w:val="20"/>
                <w:szCs w:val="20"/>
              </w:rPr>
            </w:r>
          </w:p>
        </w:tc>
        <w:tc>
          <w:tcPr>
            <w:gridSpan w:val="3"/>
            <w:shd w:val="clear" w:color="auto" w:fill="auto"/>
            <w:tcBorders>
              <w:top w:val="none" w:color="000000" w:sz="4" w:space="0"/>
              <w:left w:val="none" w:color="000000" w:sz="4" w:space="0"/>
              <w:right w:val="none" w:color="000000" w:sz="4" w:space="0"/>
            </w:tcBorders>
            <w:tcW w:w="2392" w:type="dxa"/>
            <w:vAlign w:val="center"/>
            <w:textDirection w:val="lrTb"/>
            <w:noWrap/>
          </w:tcPr>
          <w:p>
            <w:pPr>
              <w:jc w:val="center"/>
              <w:spacing w:after="0"/>
              <w:rPr>
                <w:color w:val="000000"/>
                <w:sz w:val="16"/>
                <w:szCs w:val="16"/>
              </w:rPr>
            </w:pPr>
            <w:r>
              <w:rPr>
                <w:color w:val="000000"/>
                <w:sz w:val="16"/>
                <w:szCs w:val="16"/>
              </w:rPr>
              <w:t xml:space="preserve">(Подпись уполномоченного представителя)</w:t>
            </w:r>
            <w:r>
              <w:rPr>
                <w:color w:val="000000"/>
                <w:sz w:val="16"/>
                <w:szCs w:val="16"/>
              </w:rPr>
            </w:r>
            <w:r>
              <w:rPr>
                <w:color w:val="000000"/>
                <w:sz w:val="16"/>
                <w:szCs w:val="16"/>
              </w:rPr>
            </w:r>
          </w:p>
        </w:tc>
        <w:tc>
          <w:tcPr>
            <w:shd w:val="clear" w:color="auto" w:fill="auto"/>
            <w:tcBorders>
              <w:top w:val="none" w:color="000000" w:sz="4" w:space="0"/>
              <w:left w:val="none" w:color="000000" w:sz="4" w:space="0"/>
              <w:right w:val="none" w:color="000000" w:sz="4" w:space="0"/>
            </w:tcBorders>
            <w:tcW w:w="755" w:type="dxa"/>
            <w:vAlign w:val="bottom"/>
            <w:textDirection w:val="lrTb"/>
            <w:noWrap/>
          </w:tcPr>
          <w:p>
            <w:pPr>
              <w:jc w:val="center"/>
              <w:spacing w:after="0"/>
              <w:rPr>
                <w:color w:val="000000"/>
                <w:sz w:val="16"/>
                <w:szCs w:val="16"/>
              </w:rPr>
            </w:pPr>
            <w:r>
              <w:rPr>
                <w:color w:val="000000"/>
                <w:sz w:val="16"/>
                <w:szCs w:val="16"/>
              </w:rPr>
            </w:r>
            <w:r>
              <w:rPr>
                <w:color w:val="000000"/>
                <w:sz w:val="16"/>
                <w:szCs w:val="16"/>
              </w:rPr>
            </w:r>
            <w:r>
              <w:rPr>
                <w:color w:val="000000"/>
                <w:sz w:val="16"/>
                <w:szCs w:val="16"/>
              </w:rPr>
            </w:r>
          </w:p>
        </w:tc>
        <w:tc>
          <w:tcPr>
            <w:gridSpan w:val="2"/>
            <w:shd w:val="clear" w:color="auto" w:fill="auto"/>
            <w:tcBorders>
              <w:top w:val="none" w:color="000000" w:sz="4" w:space="0"/>
              <w:left w:val="none" w:color="000000" w:sz="4" w:space="0"/>
              <w:right w:val="none" w:color="000000" w:sz="4" w:space="0"/>
            </w:tcBorders>
            <w:tcW w:w="2570" w:type="dxa"/>
            <w:vAlign w:val="bottom"/>
            <w:textDirection w:val="lrTb"/>
            <w:noWrap/>
          </w:tcPr>
          <w:p>
            <w:pPr>
              <w:jc w:val="center"/>
              <w:spacing w:after="0"/>
              <w:rPr>
                <w:color w:val="000000"/>
                <w:sz w:val="16"/>
                <w:szCs w:val="16"/>
              </w:rPr>
            </w:pPr>
            <w:r>
              <w:rPr>
                <w:color w:val="000000"/>
                <w:sz w:val="16"/>
                <w:szCs w:val="16"/>
              </w:rPr>
              <w:t xml:space="preserve">(Ф.И.О. и должность </w:t>
            </w:r>
            <w:r>
              <w:rPr>
                <w:color w:val="000000"/>
                <w:sz w:val="16"/>
                <w:szCs w:val="16"/>
              </w:rPr>
              <w:t xml:space="preserve">подписавшего</w:t>
            </w:r>
            <w:r>
              <w:rPr>
                <w:color w:val="000000"/>
                <w:sz w:val="16"/>
                <w:szCs w:val="16"/>
              </w:rPr>
              <w:t xml:space="preserve">)</w:t>
            </w:r>
            <w:r>
              <w:rPr>
                <w:color w:val="000000"/>
                <w:sz w:val="16"/>
                <w:szCs w:val="16"/>
              </w:rPr>
            </w:r>
            <w:r>
              <w:rPr>
                <w:color w:val="000000"/>
                <w:sz w:val="16"/>
                <w:szCs w:val="16"/>
              </w:rPr>
            </w:r>
          </w:p>
        </w:tc>
        <w:tc>
          <w:tcPr>
            <w:shd w:val="clear" w:color="auto" w:fill="auto"/>
            <w:tcBorders>
              <w:top w:val="none" w:color="000000" w:sz="4" w:space="0"/>
              <w:left w:val="none" w:color="000000" w:sz="4" w:space="0"/>
              <w:right w:val="none" w:color="000000" w:sz="4" w:space="0"/>
            </w:tcBorders>
            <w:tcW w:w="652" w:type="dxa"/>
            <w:vAlign w:val="bottom"/>
            <w:textDirection w:val="lrTb"/>
            <w:noWrap/>
          </w:tcPr>
          <w:p>
            <w:pPr>
              <w:jc w:val="center"/>
              <w:spacing w:after="0"/>
              <w:rPr>
                <w:color w:val="000000"/>
                <w:sz w:val="20"/>
                <w:szCs w:val="20"/>
              </w:rPr>
            </w:pPr>
            <w:r>
              <w:rPr>
                <w:color w:val="000000"/>
                <w:sz w:val="20"/>
                <w:szCs w:val="20"/>
              </w:rPr>
            </w:r>
            <w:r>
              <w:rPr>
                <w:color w:val="000000"/>
                <w:sz w:val="20"/>
                <w:szCs w:val="20"/>
              </w:rPr>
            </w:r>
            <w:r>
              <w:rPr>
                <w:color w:val="000000"/>
                <w:sz w:val="20"/>
                <w:szCs w:val="20"/>
              </w:rPr>
            </w:r>
          </w:p>
        </w:tc>
        <w:tc>
          <w:tcPr>
            <w:shd w:val="clear" w:color="auto" w:fill="auto"/>
            <w:tcBorders>
              <w:top w:val="none" w:color="000000" w:sz="4" w:space="0"/>
              <w:left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r>
        <w:tblPrEx/>
        <w:trPr>
          <w:trHeight w:val="300"/>
        </w:trPr>
        <w:tc>
          <w:tcPr>
            <w:gridSpan w:val="2"/>
            <w:shd w:val="clear" w:color="auto" w:fill="auto"/>
            <w:tcBorders>
              <w:top w:val="none" w:color="000000" w:sz="4" w:space="0"/>
              <w:left w:val="none" w:color="000000" w:sz="4" w:space="0"/>
              <w:bottom w:val="none" w:color="000000" w:sz="4" w:space="0"/>
              <w:right w:val="none" w:color="000000" w:sz="4" w:space="0"/>
            </w:tcBorders>
            <w:tcW w:w="1276" w:type="dxa"/>
            <w:vAlign w:val="center"/>
            <w:textDirection w:val="lrTb"/>
            <w:noWrap/>
          </w:tcPr>
          <w:p>
            <w:pPr>
              <w:spacing w:after="0"/>
              <w:rPr>
                <w:color w:val="000000"/>
                <w:sz w:val="20"/>
                <w:szCs w:val="20"/>
              </w:rPr>
            </w:pPr>
            <w:r>
              <w:rPr>
                <w:color w:val="000000"/>
                <w:sz w:val="20"/>
                <w:szCs w:val="20"/>
              </w:rPr>
              <w:t xml:space="preserve">                </w:t>
            </w:r>
            <w:r>
              <w:rPr>
                <w:color w:val="000000"/>
                <w:sz w:val="20"/>
                <w:szCs w:val="20"/>
              </w:rPr>
            </w:r>
            <w:r>
              <w:rPr>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310" w:type="dxa"/>
            <w:vAlign w:val="bottom"/>
            <w:textDirection w:val="lrTb"/>
            <w:noWrap/>
          </w:tcPr>
          <w:p>
            <w:pPr>
              <w:spacing w:after="0"/>
              <w:rPr>
                <w:color w:val="000000"/>
                <w:sz w:val="20"/>
                <w:szCs w:val="20"/>
              </w:rPr>
            </w:pPr>
            <w:r>
              <w:rPr>
                <w:color w:val="000000"/>
                <w:sz w:val="20"/>
                <w:szCs w:val="20"/>
              </w:rPr>
            </w:r>
            <w:r>
              <w:rPr>
                <w:color w:val="000000"/>
                <w:sz w:val="20"/>
                <w:szCs w:val="20"/>
              </w:rPr>
            </w:r>
            <w:r>
              <w:rPr>
                <w:color w:val="000000"/>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755"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43"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52"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r>
        <w:tblPrEx/>
        <w:trPr>
          <w:trHeight w:val="315"/>
        </w:trPr>
        <w:tc>
          <w:tcPr>
            <w:gridSpan w:val="16"/>
            <w:shd w:val="clear" w:color="auto" w:fill="auto"/>
            <w:tcBorders>
              <w:top w:val="none" w:color="000000" w:sz="4" w:space="0"/>
              <w:left w:val="none" w:color="000000" w:sz="4" w:space="0"/>
              <w:bottom w:val="none" w:color="000000" w:sz="4" w:space="0"/>
              <w:right w:val="none" w:color="000000" w:sz="4" w:space="0"/>
            </w:tcBorders>
            <w:tcW w:w="15456" w:type="dxa"/>
            <w:vAlign w:val="center"/>
            <w:textDirection w:val="lrTb"/>
            <w:noWrap/>
          </w:tcPr>
          <w:p>
            <w:pPr>
              <w:spacing w:after="0"/>
              <w:rPr>
                <w:sz w:val="20"/>
                <w:szCs w:val="20"/>
              </w:rPr>
            </w:pPr>
            <w:r>
              <w:rPr>
                <w:bCs/>
                <w:color w:val="000000"/>
              </w:rPr>
              <w:t xml:space="preserve">М.П.</w:t>
            </w:r>
            <w:r>
              <w:rPr>
                <w:sz w:val="20"/>
                <w:szCs w:val="20"/>
              </w:rPr>
            </w:r>
            <w:r>
              <w:rPr>
                <w:sz w:val="20"/>
                <w:szCs w:val="20"/>
              </w:rPr>
            </w:r>
          </w:p>
        </w:tc>
      </w:tr>
      <w:tr>
        <w:tblPrEx/>
        <w:trPr>
          <w:trHeight w:val="300"/>
        </w:trPr>
        <w:tc>
          <w:tcPr>
            <w:shd w:val="clear" w:color="auto" w:fill="auto"/>
            <w:tcBorders>
              <w:top w:val="none" w:color="000000" w:sz="4" w:space="0"/>
              <w:left w:val="none" w:color="000000" w:sz="4" w:space="0"/>
              <w:bottom w:val="none" w:color="000000" w:sz="4" w:space="0"/>
              <w:right w:val="none" w:color="000000" w:sz="4" w:space="0"/>
            </w:tcBorders>
            <w:tcW w:w="400" w:type="dxa"/>
            <w:vAlign w:val="center"/>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87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31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755"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43"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52"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bottom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r>
        <w:tblPrEx/>
        <w:trPr>
          <w:trHeight w:val="300"/>
        </w:trPr>
        <w:tc>
          <w:tcPr>
            <w:shd w:val="clear" w:color="auto" w:fill="auto"/>
            <w:tcBorders>
              <w:top w:val="none" w:color="000000" w:sz="4" w:space="0"/>
              <w:left w:val="none" w:color="000000" w:sz="4" w:space="0"/>
              <w:right w:val="none" w:color="000000" w:sz="4" w:space="0"/>
            </w:tcBorders>
            <w:tcW w:w="400" w:type="dxa"/>
            <w:vAlign w:val="center"/>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87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31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755"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143"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652"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5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62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206"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060"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42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151"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237" w:type="dxa"/>
            <w:vAlign w:val="bottom"/>
            <w:textDirection w:val="lrTb"/>
            <w:noWrap/>
          </w:tcPr>
          <w:p>
            <w:pPr>
              <w:spacing w:after="0"/>
              <w:rPr>
                <w:sz w:val="20"/>
                <w:szCs w:val="20"/>
              </w:rPr>
            </w:pPr>
            <w:r>
              <w:rPr>
                <w:sz w:val="20"/>
                <w:szCs w:val="20"/>
              </w:rPr>
            </w:r>
            <w:r>
              <w:rPr>
                <w:sz w:val="20"/>
                <w:szCs w:val="20"/>
              </w:rPr>
            </w:r>
            <w:r>
              <w:rPr>
                <w:sz w:val="20"/>
                <w:szCs w:val="20"/>
              </w:rPr>
            </w:r>
          </w:p>
        </w:tc>
        <w:tc>
          <w:tcPr>
            <w:shd w:val="clear" w:color="auto" w:fill="auto"/>
            <w:tcBorders>
              <w:top w:val="none" w:color="000000" w:sz="4" w:space="0"/>
              <w:left w:val="none" w:color="000000" w:sz="4" w:space="0"/>
              <w:right w:val="none" w:color="000000" w:sz="4" w:space="0"/>
            </w:tcBorders>
            <w:tcW w:w="1420" w:type="dxa"/>
            <w:vAlign w:val="bottom"/>
            <w:textDirection w:val="lrTb"/>
            <w:noWrap/>
          </w:tcPr>
          <w:p>
            <w:pPr>
              <w:spacing w:after="0"/>
              <w:rPr>
                <w:sz w:val="20"/>
                <w:szCs w:val="20"/>
              </w:rPr>
            </w:pPr>
            <w:r>
              <w:rPr>
                <w:sz w:val="20"/>
                <w:szCs w:val="20"/>
              </w:rPr>
            </w:r>
            <w:r>
              <w:rPr>
                <w:sz w:val="20"/>
                <w:szCs w:val="20"/>
              </w:rPr>
            </w:r>
            <w:r>
              <w:rPr>
                <w:sz w:val="20"/>
                <w:szCs w:val="20"/>
              </w:rPr>
            </w:r>
          </w:p>
        </w:tc>
      </w:tr>
    </w:tbl>
    <w:p>
      <w:pPr>
        <w:ind w:left="709" w:hanging="709"/>
        <w:spacing w:after="0"/>
        <w:rPr>
          <w:sz w:val="20"/>
          <w:szCs w:val="20"/>
        </w:rPr>
      </w:pPr>
      <w:r>
        <w:t xml:space="preserve">*</w:t>
      </w:r>
      <w:r>
        <w:tab/>
      </w:r>
      <w:r>
        <w:rPr>
          <w:sz w:val="20"/>
          <w:szCs w:val="20"/>
        </w:rPr>
        <w:t xml:space="preserve">в отношении контрагентов, являющих</w:t>
      </w:r>
      <w:r>
        <w:rPr>
          <w:sz w:val="20"/>
          <w:szCs w:val="20"/>
        </w:rPr>
        <w:t xml:space="preserve">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w:t>
      </w:r>
      <w:r>
        <w:rPr>
          <w:sz w:val="20"/>
          <w:szCs w:val="20"/>
        </w:rPr>
        <w:t xml:space="preserve">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r>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Изменение формы справки недопустимо.</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r>
      <w:r>
        <w:rPr>
          <w:sz w:val="20"/>
          <w:szCs w:val="20"/>
        </w:rPr>
      </w:r>
    </w:p>
    <w:p>
      <w:pPr>
        <w:ind w:left="709" w:hanging="709"/>
        <w:spacing w:after="0"/>
        <w:rPr>
          <w:sz w:val="20"/>
          <w:szCs w:val="20"/>
        </w:rPr>
      </w:pPr>
      <w:r>
        <w:rPr>
          <w:sz w:val="20"/>
          <w:szCs w:val="20"/>
        </w:rPr>
        <w:tab/>
        <w:t xml:space="preserve">Указывается полное наименование юридического лица с расшифровкой его организационно-правовой формы.</w:t>
      </w:r>
      <w:r>
        <w:rPr>
          <w:sz w:val="20"/>
          <w:szCs w:val="20"/>
        </w:rPr>
        <w:tab/>
      </w:r>
      <w:r>
        <w:rPr>
          <w:sz w:val="20"/>
          <w:szCs w:val="20"/>
        </w:rPr>
        <w:tab/>
      </w:r>
      <w:r>
        <w:rPr>
          <w:sz w:val="20"/>
          <w:szCs w:val="20"/>
        </w:rPr>
        <w:tab/>
        <w:t xml:space="preserve">           Графы (поля) таблицы должны содержать информацию, касающуюся только этой графы (поля).</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В случае</w:t>
      </w:r>
      <w:r>
        <w:rPr>
          <w:sz w:val="20"/>
          <w:szCs w:val="20"/>
        </w:rPr>
        <w:t xml:space="preserve">,</w:t>
      </w:r>
      <w:r>
        <w:rPr>
          <w:sz w:val="20"/>
          <w:szCs w:val="20"/>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w:t>
      </w:r>
      <w:r>
        <w:rPr>
          <w:sz w:val="20"/>
          <w:szCs w:val="20"/>
        </w:rPr>
        <w:t xml:space="preserve">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   При заполнении паспортных данных указывается только серия и номер паспорта в формате ХХХХ ХХХХХХ.</w:t>
      </w:r>
      <w:r>
        <w:rPr>
          <w:sz w:val="20"/>
          <w:szCs w:val="20"/>
        </w:rPr>
        <w:tab/>
      </w:r>
      <w:r>
        <w:rPr>
          <w:sz w:val="20"/>
          <w:szCs w:val="20"/>
        </w:rPr>
        <w:tab/>
      </w:r>
      <w:r>
        <w:rPr>
          <w:sz w:val="20"/>
          <w:szCs w:val="20"/>
        </w:rPr>
        <w:tab/>
      </w:r>
      <w:r>
        <w:rPr>
          <w:sz w:val="20"/>
          <w:szCs w:val="20"/>
        </w:rPr>
        <w:tab/>
      </w:r>
      <w:r>
        <w:rPr>
          <w:sz w:val="20"/>
          <w:szCs w:val="20"/>
        </w:rPr>
      </w:r>
      <w:r>
        <w:rPr>
          <w:sz w:val="20"/>
          <w:szCs w:val="20"/>
        </w:rPr>
      </w:r>
    </w:p>
    <w:p>
      <w:pPr>
        <w:ind w:left="709" w:hanging="709"/>
        <w:spacing w:after="0"/>
        <w:rPr>
          <w:sz w:val="20"/>
          <w:szCs w:val="20"/>
        </w:rPr>
      </w:pPr>
      <w:r>
        <w:rPr>
          <w:sz w:val="20"/>
          <w:szCs w:val="20"/>
        </w:rPr>
        <w:t xml:space="preserve">**</w:t>
      </w:r>
      <w:r>
        <w:rPr>
          <w:sz w:val="20"/>
          <w:szCs w:val="20"/>
        </w:rPr>
        <w:tab/>
        <w:t xml:space="preserve">1.1, 1.2. и т.д. - собственники участника/акционера (собственники первого уровня)</w:t>
      </w:r>
      <w:r>
        <w:rPr>
          <w:sz w:val="20"/>
          <w:szCs w:val="20"/>
        </w:rPr>
        <w:tab/>
        <w:t xml:space="preserve"> 1.1.1, 1.1.2, 1.1.3 - собственники организации 1.1 (собственники организации второго уровня) и далее - по аналогичной схеме до конечного </w:t>
      </w:r>
      <w:r>
        <w:rPr>
          <w:sz w:val="20"/>
          <w:szCs w:val="20"/>
        </w:rPr>
        <w:t xml:space="preserve">бенефициарного</w:t>
      </w:r>
      <w:r>
        <w:rPr>
          <w:sz w:val="20"/>
          <w:szCs w:val="20"/>
        </w:rPr>
        <w:t xml:space="preserve"> собственника (пример 1.1.3.1).</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r>
      <w:r>
        <w:rPr>
          <w:sz w:val="20"/>
          <w:szCs w:val="20"/>
        </w:rPr>
      </w:r>
    </w:p>
    <w:p>
      <w:pPr>
        <w:ind w:left="709" w:hanging="709"/>
        <w:spacing w:after="0"/>
        <w:rPr>
          <w:sz w:val="20"/>
          <w:szCs w:val="20"/>
        </w:rPr>
      </w:pPr>
      <w:r>
        <w:rPr>
          <w:sz w:val="20"/>
          <w:szCs w:val="20"/>
        </w:rPr>
        <w:t xml:space="preserve">***</w:t>
      </w:r>
      <w:r>
        <w:rPr>
          <w:sz w:val="20"/>
          <w:szCs w:val="20"/>
        </w:rPr>
        <w:tab/>
        <w:t xml:space="preserve">в качестве подтверждающего документа могут быть </w:t>
      </w:r>
      <w:r>
        <w:rPr>
          <w:sz w:val="20"/>
          <w:szCs w:val="20"/>
        </w:rPr>
        <w:t xml:space="preserve">представлены</w:t>
      </w:r>
      <w:r>
        <w:rPr>
          <w:sz w:val="20"/>
          <w:szCs w:val="20"/>
        </w:rPr>
        <w:t xml:space="preserve">,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r>
      <w:r>
        <w:rPr>
          <w:sz w:val="20"/>
          <w:szCs w:val="20"/>
        </w:rPr>
      </w:r>
    </w:p>
    <w:p>
      <w:pPr>
        <w:ind w:left="453"/>
        <w:rPr>
          <w:b/>
          <w:bCs/>
          <w:sz w:val="20"/>
          <w:szCs w:val="20"/>
        </w:rPr>
      </w:pPr>
      <w:r>
        <w:rPr>
          <w:b/>
          <w:bCs/>
          <w:sz w:val="20"/>
          <w:szCs w:val="20"/>
        </w:rPr>
        <w:t xml:space="preserve">Инструкции по заполнению:</w:t>
      </w:r>
      <w:r>
        <w:rPr>
          <w:b/>
          <w:bCs/>
          <w:sz w:val="20"/>
          <w:szCs w:val="20"/>
        </w:rPr>
      </w:r>
      <w:r>
        <w:rPr>
          <w:b/>
          <w:bCs/>
          <w:sz w:val="20"/>
          <w:szCs w:val="20"/>
        </w:rPr>
      </w:r>
    </w:p>
    <w:p>
      <w:pPr>
        <w:numPr>
          <w:ilvl w:val="0"/>
          <w:numId w:val="45"/>
        </w:numPr>
        <w:ind w:left="567" w:hanging="283"/>
        <w:spacing w:after="0"/>
        <w:rPr>
          <w:sz w:val="20"/>
          <w:szCs w:val="20"/>
        </w:rPr>
      </w:pPr>
      <w:r>
        <w:rPr>
          <w:sz w:val="20"/>
          <w:szCs w:val="20"/>
        </w:rPr>
        <w:t xml:space="preserve">Данные инструкции и весь текст, выделенный курсивом, не следует воспроизводить в документах, подготовленных Участником.</w:t>
      </w:r>
      <w:r>
        <w:rPr>
          <w:sz w:val="20"/>
          <w:szCs w:val="20"/>
        </w:rPr>
      </w:r>
      <w:r>
        <w:rPr>
          <w:sz w:val="20"/>
          <w:szCs w:val="20"/>
        </w:rPr>
      </w:r>
    </w:p>
    <w:p>
      <w:pPr>
        <w:numPr>
          <w:ilvl w:val="0"/>
          <w:numId w:val="45"/>
        </w:numPr>
        <w:ind w:left="567" w:hanging="283"/>
        <w:spacing w:after="0"/>
        <w:rPr>
          <w:sz w:val="20"/>
          <w:szCs w:val="20"/>
        </w:rPr>
      </w:pPr>
      <w:r>
        <w:rPr>
          <w:sz w:val="20"/>
          <w:szCs w:val="20"/>
        </w:rPr>
        <w:t xml:space="preserve">Участник закупки (лидер коллективного участника) указывает номер и дату письма о подаче оферты, приложением к которому является данная форма.</w:t>
      </w:r>
      <w:r>
        <w:rPr>
          <w:sz w:val="20"/>
          <w:szCs w:val="20"/>
        </w:rPr>
      </w:r>
      <w:r>
        <w:rPr>
          <w:sz w:val="20"/>
          <w:szCs w:val="20"/>
        </w:rPr>
      </w:r>
    </w:p>
    <w:p>
      <w:pPr>
        <w:numPr>
          <w:ilvl w:val="0"/>
          <w:numId w:val="45"/>
        </w:numPr>
        <w:ind w:left="567" w:hanging="283"/>
        <w:spacing w:after="0"/>
        <w:rPr>
          <w:sz w:val="20"/>
          <w:szCs w:val="20"/>
        </w:rPr>
      </w:pPr>
      <w:r>
        <w:rPr>
          <w:sz w:val="20"/>
          <w:szCs w:val="20"/>
        </w:rPr>
        <w:t xml:space="preserve">Участник закупки, являющийся юридическим лицо</w:t>
      </w:r>
      <w:r>
        <w:rPr>
          <w:sz w:val="20"/>
          <w:szCs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szCs w:val="20"/>
        </w:rPr>
      </w:r>
      <w:r>
        <w:rPr>
          <w:sz w:val="20"/>
          <w:szCs w:val="20"/>
        </w:rPr>
      </w:r>
    </w:p>
    <w:p>
      <w:pPr>
        <w:numPr>
          <w:ilvl w:val="0"/>
          <w:numId w:val="16"/>
        </w:numPr>
        <w:spacing w:after="0"/>
        <w:rPr>
          <w:i/>
          <w:iCs/>
          <w:sz w:val="20"/>
          <w:szCs w:val="20"/>
        </w:rPr>
      </w:pPr>
      <w:r>
        <w:rPr>
          <w:i/>
          <w:iCs/>
          <w:sz w:val="20"/>
          <w:szCs w:val="20"/>
        </w:rPr>
        <w:t xml:space="preserve">*В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 указываются данные о бенефициарах (в том числе конечных)</w:t>
      </w:r>
      <w:r>
        <w:rPr>
          <w:i/>
          <w:iCs/>
          <w:sz w:val="20"/>
          <w:szCs w:val="20"/>
        </w:rPr>
        <w:t xml:space="preserve"> и акционерах, владеющих более 5 % акций указанных обществ либо указывается ссылка на публичность компании и общедоступный источник, обеспечивающий достоверность опубликованной информации, посредством которого в установленном законом порядке осуществляется</w:t>
      </w:r>
      <w:r>
        <w:rPr>
          <w:i/>
          <w:iCs/>
          <w:sz w:val="20"/>
          <w:szCs w:val="20"/>
        </w:rPr>
        <w:t xml:space="preserve"> раскрытие такой информации. В отношении акционеров, владеющих пакетами акций менее 5 %, допускается указание общей информации о количестве таких акционеров.</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Графы (поля) таблицы должны содержать информацию, касающуюся только этой графы (поля)</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 </w:t>
      </w:r>
      <w:r>
        <w:rPr>
          <w:i/>
          <w:iCs/>
          <w:sz w:val="20"/>
          <w:szCs w:val="20"/>
        </w:rPr>
        <w:t xml:space="preserve">При заполнении паспортных данных указывается только серия и номер паспорта в формате ХХХХ ХХХХХХ), для иностранных граждан – в соответствии с выданным документом.</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r>
        <w:rPr>
          <w:i/>
          <w:iCs/>
          <w:sz w:val="20"/>
          <w:szCs w:val="20"/>
        </w:rPr>
      </w:r>
      <w:r>
        <w:rPr>
          <w:i/>
          <w:iCs/>
          <w:sz w:val="20"/>
          <w:szCs w:val="20"/>
        </w:rPr>
      </w:r>
    </w:p>
    <w:p>
      <w:pPr>
        <w:numPr>
          <w:ilvl w:val="0"/>
          <w:numId w:val="16"/>
        </w:numPr>
        <w:spacing w:after="0"/>
        <w:rPr>
          <w:b/>
          <w:bCs/>
          <w:i/>
          <w:iCs/>
          <w:color w:val="ff0000"/>
          <w:sz w:val="20"/>
          <w:szCs w:val="20"/>
        </w:rPr>
      </w:pPr>
      <w:r>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конкурса (с указанием номера на ЭТП) </w:t>
      </w:r>
      <w:r>
        <w:rPr>
          <w:b/>
          <w:bCs/>
          <w:i/>
          <w:iCs/>
          <w:color w:val="ff0000"/>
          <w:sz w:val="20"/>
          <w:szCs w:val="20"/>
        </w:rPr>
        <w:t xml:space="preserve">дополнительно должна быть включена в состав заявки участника в формате </w:t>
      </w:r>
      <w:r>
        <w:rPr>
          <w:b/>
          <w:bCs/>
          <w:i/>
          <w:iCs/>
          <w:color w:val="ff0000"/>
          <w:sz w:val="20"/>
          <w:szCs w:val="20"/>
        </w:rPr>
        <w:t xml:space="preserve">Excel</w:t>
      </w:r>
      <w:r>
        <w:rPr>
          <w:b/>
          <w:bCs/>
          <w:i/>
          <w:iCs/>
          <w:color w:val="ff0000"/>
          <w:sz w:val="20"/>
          <w:szCs w:val="20"/>
        </w:rPr>
        <w:t xml:space="preserve">. </w:t>
      </w:r>
      <w:r>
        <w:rPr>
          <w:b/>
          <w:bCs/>
          <w:i/>
          <w:iCs/>
          <w:color w:val="ff0000"/>
          <w:sz w:val="20"/>
          <w:szCs w:val="20"/>
        </w:rPr>
      </w:r>
      <w:r>
        <w:rPr>
          <w:b/>
          <w:bCs/>
          <w:i/>
          <w:iCs/>
          <w:color w:val="ff0000"/>
          <w:sz w:val="20"/>
          <w:szCs w:val="20"/>
        </w:rPr>
      </w:r>
    </w:p>
    <w:p>
      <w:pPr>
        <w:numPr>
          <w:ilvl w:val="0"/>
          <w:numId w:val="16"/>
        </w:numPr>
        <w:spacing w:after="0"/>
        <w:rPr>
          <w:b/>
          <w:bCs/>
          <w:i/>
          <w:iCs/>
          <w:sz w:val="20"/>
          <w:szCs w:val="20"/>
        </w:rPr>
      </w:pPr>
      <w:r>
        <w:rPr>
          <w:i/>
          <w:iCs/>
          <w:sz w:val="20"/>
          <w:szCs w:val="20"/>
        </w:rPr>
        <w:t xml:space="preserve">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r>
        <w:rPr>
          <w:b/>
          <w:bCs/>
          <w:i/>
          <w:iCs/>
          <w:sz w:val="20"/>
          <w:szCs w:val="20"/>
        </w:rPr>
      </w:r>
      <w:r>
        <w:rPr>
          <w:b/>
          <w:bCs/>
          <w:i/>
          <w:iCs/>
          <w:sz w:val="20"/>
          <w:szCs w:val="20"/>
        </w:rPr>
      </w:r>
    </w:p>
    <w:p>
      <w:pPr>
        <w:ind w:left="453"/>
        <w:rPr>
          <w:b/>
          <w:bCs/>
          <w:i/>
          <w:iCs/>
          <w:sz w:val="20"/>
          <w:szCs w:val="20"/>
        </w:rPr>
      </w:pPr>
      <w:r>
        <w:rPr>
          <w:b/>
          <w:bCs/>
          <w:i/>
          <w:iCs/>
          <w:sz w:val="20"/>
          <w:szCs w:val="20"/>
        </w:rPr>
        <w:t xml:space="preserve">Список подтверждающих документов, которые необходимо предоставить (акционерные общества):</w:t>
      </w:r>
      <w:r>
        <w:rPr>
          <w:b/>
          <w:bCs/>
          <w:i/>
          <w:iCs/>
          <w:sz w:val="20"/>
          <w:szCs w:val="20"/>
        </w:rPr>
      </w:r>
      <w:r>
        <w:rPr>
          <w:b/>
          <w:bCs/>
          <w:i/>
          <w:iCs/>
          <w:sz w:val="20"/>
          <w:szCs w:val="20"/>
        </w:rPr>
      </w:r>
    </w:p>
    <w:p>
      <w:pPr>
        <w:numPr>
          <w:ilvl w:val="0"/>
          <w:numId w:val="16"/>
        </w:numPr>
        <w:spacing w:after="0"/>
        <w:rPr>
          <w:i/>
          <w:iCs/>
          <w:sz w:val="20"/>
          <w:szCs w:val="20"/>
        </w:rPr>
      </w:pPr>
      <w:r>
        <w:rPr>
          <w:i/>
          <w:iCs/>
          <w:sz w:val="20"/>
          <w:szCs w:val="20"/>
        </w:rPr>
        <w:t xml:space="preserve">1. Устав юридического лица (последняя актуальная редакция со всеми дополнениями и изменениями).</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3. Выписка (справка) из реестра акционеров акционерного общества, выданная не ранее чем за 60 дней до срока окончания подачи заявок.</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4. Свидетельство о государственной регистрации.</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5. Свидетельство о постановке на налоговый учет.</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6. Иные документы по усмотрению контрагента.</w:t>
      </w:r>
      <w:r>
        <w:rPr>
          <w:i/>
          <w:iCs/>
          <w:sz w:val="20"/>
          <w:szCs w:val="20"/>
        </w:rPr>
      </w:r>
      <w:r>
        <w:rPr>
          <w:i/>
          <w:iCs/>
          <w:sz w:val="20"/>
          <w:szCs w:val="20"/>
        </w:rPr>
      </w:r>
    </w:p>
    <w:p>
      <w:pPr>
        <w:ind w:left="453"/>
        <w:rPr>
          <w:b/>
          <w:bCs/>
          <w:i/>
          <w:iCs/>
          <w:sz w:val="20"/>
          <w:szCs w:val="20"/>
        </w:rPr>
      </w:pPr>
      <w:r>
        <w:rPr>
          <w:b/>
          <w:bCs/>
          <w:i/>
          <w:iCs/>
          <w:sz w:val="20"/>
          <w:szCs w:val="20"/>
        </w:rPr>
        <w:t xml:space="preserve">Список подтверждающих документов, которые необходимо предоставить (ООО):</w:t>
      </w:r>
      <w:r>
        <w:rPr>
          <w:b/>
          <w:bCs/>
          <w:i/>
          <w:iCs/>
          <w:sz w:val="20"/>
          <w:szCs w:val="20"/>
        </w:rPr>
      </w:r>
      <w:r>
        <w:rPr>
          <w:b/>
          <w:bCs/>
          <w:i/>
          <w:iCs/>
          <w:sz w:val="20"/>
          <w:szCs w:val="20"/>
        </w:rPr>
      </w:r>
    </w:p>
    <w:p>
      <w:pPr>
        <w:numPr>
          <w:ilvl w:val="0"/>
          <w:numId w:val="16"/>
        </w:numPr>
        <w:spacing w:after="0"/>
        <w:rPr>
          <w:i/>
          <w:iCs/>
          <w:sz w:val="20"/>
          <w:szCs w:val="20"/>
        </w:rPr>
      </w:pPr>
      <w:r>
        <w:rPr>
          <w:i/>
          <w:iCs/>
          <w:sz w:val="20"/>
          <w:szCs w:val="20"/>
        </w:rPr>
        <w:t xml:space="preserve">1. Устав юридического лица (последняя актуальная редакция со всеми дополнениями и изменениями).</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3. Свидетельство о государственной регистрации.</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4. Свидетельство о постановке на налоговый учет.</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5. Иные документы по усмотрению контрагента.</w:t>
      </w:r>
      <w:r>
        <w:rPr>
          <w:i/>
          <w:iCs/>
          <w:sz w:val="20"/>
          <w:szCs w:val="20"/>
        </w:rPr>
      </w:r>
      <w:r>
        <w:rPr>
          <w:i/>
          <w:iCs/>
          <w:sz w:val="20"/>
          <w:szCs w:val="20"/>
        </w:rPr>
      </w:r>
    </w:p>
    <w:p>
      <w:pPr>
        <w:ind w:left="453"/>
        <w:rPr>
          <w:b/>
          <w:bCs/>
          <w:i/>
          <w:iCs/>
          <w:sz w:val="20"/>
          <w:szCs w:val="20"/>
        </w:rPr>
      </w:pPr>
      <w:r>
        <w:rPr>
          <w:b/>
          <w:bCs/>
          <w:i/>
          <w:iCs/>
          <w:sz w:val="20"/>
          <w:szCs w:val="20"/>
        </w:rPr>
        <w:t xml:space="preserve">Список подтверждающих документов, которые необходимо предоставить (некоммерческие организации, хозяйственные товарищества и общества, партнёрства):</w:t>
      </w:r>
      <w:r>
        <w:rPr>
          <w:b/>
          <w:bCs/>
          <w:i/>
          <w:iCs/>
          <w:sz w:val="20"/>
          <w:szCs w:val="20"/>
        </w:rPr>
      </w:r>
      <w:r>
        <w:rPr>
          <w:b/>
          <w:bCs/>
          <w:i/>
          <w:iCs/>
          <w:sz w:val="20"/>
          <w:szCs w:val="20"/>
        </w:rPr>
      </w:r>
    </w:p>
    <w:p>
      <w:pPr>
        <w:numPr>
          <w:ilvl w:val="0"/>
          <w:numId w:val="16"/>
        </w:numPr>
        <w:spacing w:after="0"/>
        <w:rPr>
          <w:i/>
          <w:iCs/>
          <w:sz w:val="20"/>
          <w:szCs w:val="20"/>
        </w:rPr>
      </w:pPr>
      <w:r>
        <w:rPr>
          <w:i/>
          <w:iCs/>
          <w:sz w:val="20"/>
          <w:szCs w:val="20"/>
        </w:rPr>
        <w:t xml:space="preserve">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3. Протокол или Решение организации о назначении руководителя (или иного органа осуществляющего единоличное или коллегиальное управление).</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5. Свидетельство о государственной регистрации.</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6. Свидетельство о постановке на налоговый учет.</w:t>
      </w:r>
      <w:r>
        <w:rPr>
          <w:i/>
          <w:iCs/>
          <w:sz w:val="20"/>
          <w:szCs w:val="20"/>
        </w:rPr>
      </w:r>
      <w:r>
        <w:rPr>
          <w:i/>
          <w:iCs/>
          <w:sz w:val="20"/>
          <w:szCs w:val="20"/>
        </w:rPr>
      </w:r>
    </w:p>
    <w:p>
      <w:pPr>
        <w:numPr>
          <w:ilvl w:val="0"/>
          <w:numId w:val="16"/>
        </w:numPr>
        <w:spacing w:after="0"/>
        <w:rPr>
          <w:i/>
          <w:iCs/>
          <w:sz w:val="20"/>
          <w:szCs w:val="20"/>
        </w:rPr>
      </w:pPr>
      <w:r>
        <w:rPr>
          <w:i/>
          <w:iCs/>
          <w:sz w:val="20"/>
          <w:szCs w:val="20"/>
        </w:rPr>
        <w:t xml:space="preserve">7. Иные документы по усмотрению контрагента.</w:t>
      </w:r>
      <w:r>
        <w:rPr>
          <w:i/>
          <w:iCs/>
          <w:sz w:val="20"/>
          <w:szCs w:val="20"/>
        </w:rPr>
      </w:r>
      <w:r>
        <w:rPr>
          <w:i/>
          <w:iCs/>
          <w:sz w:val="20"/>
          <w:szCs w:val="20"/>
        </w:rPr>
      </w:r>
    </w:p>
    <w:p>
      <w:pPr>
        <w:rPr>
          <w:b/>
          <w:bCs/>
          <w:i/>
          <w:iCs/>
          <w:sz w:val="20"/>
          <w:szCs w:val="20"/>
        </w:rPr>
      </w:pPr>
      <w:r>
        <w:rPr>
          <w:b/>
          <w:bCs/>
          <w:i/>
          <w:iCs/>
          <w:sz w:val="20"/>
          <w:szCs w:val="20"/>
        </w:rPr>
      </w:r>
      <w:r>
        <w:rPr>
          <w:b/>
          <w:bCs/>
          <w:i/>
          <w:iCs/>
          <w:sz w:val="20"/>
          <w:szCs w:val="20"/>
        </w:rPr>
      </w:r>
      <w:r>
        <w:rPr>
          <w:b/>
          <w:bCs/>
          <w:i/>
          <w:iCs/>
          <w:sz w:val="20"/>
          <w:szCs w:val="20"/>
        </w:rPr>
      </w:r>
    </w:p>
    <w:p>
      <w:pPr>
        <w:ind w:left="453"/>
        <w:keepNext/>
        <w:rPr>
          <w:i/>
          <w:iCs/>
          <w:sz w:val="20"/>
          <w:szCs w:val="20"/>
        </w:rPr>
      </w:pPr>
      <w:r>
        <w:rPr>
          <w:b/>
          <w:bCs/>
          <w:i/>
          <w:iCs/>
          <w:sz w:val="20"/>
          <w:szCs w:val="20"/>
        </w:rPr>
        <w:t xml:space="preserve">Список подтверждающих документов, которые необходимо предоставить юридическим лицам, находящимся в цепочке собственников Участника,</w:t>
      </w:r>
      <w:r>
        <w:rPr>
          <w:i/>
          <w:iCs/>
          <w:sz w:val="20"/>
          <w:szCs w:val="20"/>
        </w:rPr>
        <w:t xml:space="preserve"> зарегистрированным на территории иностранных государств:</w:t>
      </w:r>
      <w:r>
        <w:rPr>
          <w:i/>
          <w:iCs/>
          <w:sz w:val="20"/>
          <w:szCs w:val="20"/>
        </w:rPr>
      </w:r>
      <w:r>
        <w:rPr>
          <w:i/>
          <w:iCs/>
          <w:sz w:val="20"/>
          <w:szCs w:val="20"/>
        </w:rPr>
      </w:r>
    </w:p>
    <w:p>
      <w:pPr>
        <w:ind w:left="426"/>
        <w:rPr>
          <w:i/>
          <w:iCs/>
          <w:sz w:val="20"/>
          <w:szCs w:val="20"/>
        </w:rPr>
      </w:pPr>
      <w:r>
        <w:rPr>
          <w:i/>
          <w:iCs/>
          <w:sz w:val="20"/>
          <w:szCs w:val="20"/>
        </w:rPr>
        <w:t xml:space="preserve">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r>
        <w:rPr>
          <w:i/>
          <w:iCs/>
          <w:sz w:val="20"/>
          <w:szCs w:val="20"/>
        </w:rPr>
      </w:r>
      <w:r>
        <w:rPr>
          <w:i/>
          <w:iCs/>
          <w:sz w:val="20"/>
          <w:szCs w:val="20"/>
        </w:rPr>
      </w:r>
    </w:p>
    <w:p>
      <w:pPr>
        <w:rPr>
          <w:b/>
          <w:bCs/>
          <w:i/>
          <w:iCs/>
          <w:sz w:val="20"/>
          <w:szCs w:val="20"/>
        </w:rPr>
      </w:pPr>
      <w:r>
        <w:rPr>
          <w:b/>
          <w:bCs/>
          <w:i/>
          <w:iCs/>
          <w:sz w:val="20"/>
          <w:szCs w:val="20"/>
        </w:rPr>
      </w:r>
      <w:r>
        <w:rPr>
          <w:b/>
          <w:bCs/>
          <w:i/>
          <w:iCs/>
          <w:sz w:val="20"/>
          <w:szCs w:val="20"/>
        </w:rPr>
      </w:r>
      <w:r>
        <w:rPr>
          <w:b/>
          <w:bCs/>
          <w:i/>
          <w:iCs/>
          <w:sz w:val="20"/>
          <w:szCs w:val="20"/>
        </w:rPr>
      </w:r>
    </w:p>
    <w:p>
      <w:pPr>
        <w:ind w:firstLine="426"/>
        <w:rPr>
          <w:i/>
          <w:iCs/>
          <w:sz w:val="20"/>
          <w:szCs w:val="20"/>
        </w:rPr>
      </w:pPr>
      <w:r>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Pr>
          <w:i/>
          <w:iCs/>
          <w:sz w:val="20"/>
          <w:szCs w:val="20"/>
        </w:rPr>
        <w:t xml:space="preserve">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w:t>
      </w:r>
      <w:r>
        <w:rPr>
          <w:i/>
          <w:iCs/>
          <w:sz w:val="20"/>
          <w:szCs w:val="20"/>
        </w:rPr>
        <w:t xml:space="preserve">,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r>
        <w:rPr>
          <w:i/>
          <w:iCs/>
          <w:sz w:val="20"/>
          <w:szCs w:val="20"/>
        </w:rPr>
      </w:r>
      <w:r>
        <w:rPr>
          <w:i/>
          <w:iCs/>
          <w:sz w:val="20"/>
          <w:szCs w:val="20"/>
        </w:rPr>
      </w:r>
    </w:p>
    <w:p>
      <w:pPr>
        <w:rPr>
          <w:b/>
          <w:bCs/>
          <w:i/>
          <w:iCs/>
          <w:sz w:val="20"/>
          <w:szCs w:val="20"/>
        </w:rPr>
      </w:pPr>
      <w:r>
        <w:rPr>
          <w:b/>
          <w:bCs/>
          <w:i/>
          <w:iCs/>
          <w:sz w:val="20"/>
          <w:szCs w:val="20"/>
        </w:rPr>
      </w:r>
      <w:r>
        <w:rPr>
          <w:b/>
          <w:bCs/>
          <w:i/>
          <w:iCs/>
          <w:sz w:val="20"/>
          <w:szCs w:val="20"/>
        </w:rPr>
      </w:r>
      <w:r>
        <w:rPr>
          <w:b/>
          <w:bCs/>
          <w:i/>
          <w:iCs/>
          <w:sz w:val="20"/>
          <w:szCs w:val="20"/>
        </w:rPr>
      </w:r>
    </w:p>
    <w:p>
      <w:pPr>
        <w:rPr>
          <w:b/>
          <w:bCs/>
          <w:i/>
          <w:iCs/>
          <w:sz w:val="20"/>
          <w:szCs w:val="20"/>
        </w:rPr>
      </w:pPr>
      <w:r>
        <w:rPr>
          <w:b/>
          <w:bCs/>
          <w:i/>
          <w:iCs/>
          <w:sz w:val="20"/>
          <w:szCs w:val="20"/>
        </w:rPr>
        <w:t xml:space="preserve">Не предоставление Участником указанных сведений является основанием для отклонения Организатором конкурса заявки Участника от дальнейшего рассмотрения.</w:t>
      </w:r>
      <w:r>
        <w:rPr>
          <w:b/>
          <w:bCs/>
          <w:i/>
          <w:iCs/>
          <w:sz w:val="20"/>
          <w:szCs w:val="20"/>
        </w:rPr>
      </w:r>
      <w:r>
        <w:rPr>
          <w:b/>
          <w:bCs/>
          <w:i/>
          <w:iCs/>
          <w:sz w:val="20"/>
          <w:szCs w:val="20"/>
        </w:rPr>
      </w:r>
    </w:p>
    <w:p>
      <w:pPr>
        <w:rPr>
          <w:b/>
          <w:bCs/>
          <w:i/>
          <w:iCs/>
          <w:sz w:val="20"/>
          <w:szCs w:val="20"/>
        </w:rPr>
      </w:pPr>
      <w:r>
        <w:rPr>
          <w:b/>
          <w:bCs/>
          <w:i/>
          <w:iCs/>
          <w:sz w:val="20"/>
          <w:szCs w:val="20"/>
        </w:rPr>
        <w:t xml:space="preserve">Организатор конкурса вправе отклонить заявку Участника, в цепочке собственников которого имеются </w:t>
      </w:r>
      <w:r>
        <w:rPr>
          <w:b/>
          <w:bCs/>
          <w:i/>
          <w:iCs/>
          <w:sz w:val="20"/>
          <w:szCs w:val="20"/>
        </w:rPr>
        <w:t xml:space="preserve">компании</w:t>
      </w:r>
      <w:r>
        <w:rPr>
          <w:b/>
          <w:bCs/>
          <w:i/>
          <w:iCs/>
          <w:sz w:val="20"/>
          <w:szCs w:val="20"/>
        </w:rPr>
        <w:t xml:space="preserve"> зарегистрированные в оффшорных зонах. </w:t>
      </w:r>
      <w:r>
        <w:rPr>
          <w:b/>
          <w:bCs/>
          <w:i/>
          <w:iCs/>
          <w:sz w:val="20"/>
          <w:szCs w:val="20"/>
        </w:rPr>
      </w:r>
      <w:r>
        <w:rPr>
          <w:b/>
          <w:bCs/>
          <w:i/>
          <w:iCs/>
          <w:sz w:val="20"/>
          <w:szCs w:val="20"/>
        </w:rPr>
      </w:r>
    </w:p>
    <w:p>
      <w:pPr>
        <w:spacing w:before="120"/>
        <w:rPr>
          <w:sz w:val="20"/>
          <w:szCs w:val="20"/>
        </w:rPr>
      </w:pPr>
      <w:r>
        <w:rPr>
          <w:i/>
          <w:iCs/>
          <w:sz w:val="20"/>
          <w:szCs w:val="20"/>
        </w:rPr>
        <w:t xml:space="preserve">Раскрытие информации должно быть выполнено Участником закупочной процедуры до конечных бенефициаров (физических лиц) по нижеприведенной схеме.</w:t>
      </w:r>
      <w:r>
        <w:rPr>
          <w:sz w:val="20"/>
          <w:szCs w:val="20"/>
        </w:rPr>
      </w:r>
      <w:r>
        <w:rPr>
          <w:sz w:val="20"/>
          <w:szCs w:val="20"/>
        </w:rPr>
      </w:r>
    </w:p>
    <w:p>
      <w:pPr>
        <w:rPr>
          <w:rFonts w:ascii="Calibri" w:hAnsi="Calibri" w:cs="Calibri"/>
          <w:sz w:val="22"/>
          <w:szCs w:val="22"/>
          <w:lang w:eastAsia="en-US"/>
        </w:rPr>
      </w:pPr>
      <w:r>
        <w:rPr>
          <w:rFonts w:ascii="Calibri" w:hAnsi="Calibri" w:cs="Calibri"/>
          <w:sz w:val="22"/>
          <w:szCs w:val="22"/>
          <w:lang w:eastAsia="en-US"/>
        </w:rPr>
      </w:r>
      <w:r>
        <w:rPr>
          <w:rFonts w:ascii="Calibri" w:hAnsi="Calibri" w:cs="Calibri"/>
          <w:sz w:val="22"/>
          <w:szCs w:val="22"/>
          <w:lang w:eastAsia="en-US"/>
        </w:rPr>
      </w:r>
      <w:r>
        <w:rPr>
          <w:rFonts w:ascii="Calibri" w:hAnsi="Calibri" w:cs="Calibri"/>
          <w:sz w:val="22"/>
          <w:szCs w:val="22"/>
          <w:lang w:eastAsia="en-US"/>
        </w:rPr>
      </w:r>
    </w:p>
    <w:p>
      <w:pPr>
        <w:jc w:val="right"/>
      </w:pPr>
      <w:r/>
      <w:r/>
    </w:p>
    <w:p>
      <w:pPr>
        <w:pStyle w:val="1158"/>
        <w:ind w:left="453" w:right="-30"/>
        <w:jc w:val="center"/>
        <w:rPr>
          <w:sz w:val="20"/>
        </w:rPr>
      </w:pPr>
      <w:r>
        <w:rPr>
          <w:sz w:val="20"/>
        </w:rPr>
      </w:r>
      <w:r>
        <w:rPr>
          <w:sz w:val="20"/>
        </w:rPr>
        <w:object w:dxaOrig="11948" w:dyaOrig="8447">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98.10pt;height:417.60pt;mso-wrap-distance-left:0.00pt;mso-wrap-distance-top:0.00pt;mso-wrap-distance-right:0.00pt;mso-wrap-distance-bottom:0.00pt;" filled="f" stroked="f">
            <v:path textboxrect="0,0,0,0"/>
            <v:imagedata r:id="rId19" o:title=""/>
          </v:shape>
          <o:OLEObject DrawAspect="Content" r:id="rId20" ObjectID="_1525040" ProgID="AcroExch.Document.DC" ShapeID="_x0000_i0" Type="Embed"/>
        </w:object>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sz w:val="20"/>
        </w:rPr>
        <w:sectPr>
          <w:footerReference w:type="default" r:id="rId10"/>
          <w:footnotePr/>
          <w:endnotePr/>
          <w:type w:val="nextPage"/>
          <w:pgSz w:w="16838" w:h="11906" w:orient="landscape"/>
          <w:pgMar w:top="1134" w:right="902" w:bottom="567" w:left="1077" w:header="709" w:footer="709" w:gutter="0"/>
          <w:cols w:num="1" w:sep="0" w:space="708" w:equalWidth="1"/>
          <w:docGrid w:linePitch="360"/>
          <w:titlePg/>
        </w:sectPr>
      </w:pPr>
      <w:r>
        <w:rPr>
          <w:sz w:val="20"/>
        </w:rPr>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sz w:val="20"/>
        </w:rPr>
      </w:pPr>
      <w:r>
        <w:rPr>
          <w:sz w:val="20"/>
        </w:rPr>
      </w:r>
      <w:r>
        <w:rPr>
          <w:sz w:val="20"/>
        </w:rPr>
      </w:r>
      <w:r>
        <w:rPr>
          <w:sz w:val="20"/>
        </w:rPr>
      </w:r>
    </w:p>
    <w:p>
      <w:pPr>
        <w:pStyle w:val="1158"/>
        <w:ind w:left="453" w:right="-30"/>
        <w:jc w:val="center"/>
        <w:rPr>
          <w:b/>
        </w:rPr>
      </w:pPr>
      <w:r>
        <w:rPr>
          <w:b/>
        </w:rPr>
        <w:t xml:space="preserve">ФОРМА 6. Согласие на обработку персональных данных </w:t>
      </w:r>
      <w:r>
        <w:rPr>
          <w:b/>
        </w:rPr>
      </w:r>
      <w:r>
        <w:rPr>
          <w:b/>
        </w:rPr>
      </w:r>
    </w:p>
    <w:p>
      <w:pPr>
        <w:jc w:val="center"/>
        <w:rPr>
          <w:i/>
        </w:rPr>
      </w:pPr>
      <w:r>
        <w:rPr>
          <w:i/>
        </w:rPr>
        <w:t xml:space="preserve">(представляется в составе первой части заявки)</w:t>
      </w:r>
      <w:r>
        <w:rPr>
          <w:i/>
        </w:rPr>
      </w:r>
      <w:r>
        <w:rPr>
          <w:i/>
        </w:rPr>
      </w:r>
    </w:p>
    <w:p>
      <w:pPr>
        <w:pStyle w:val="1164"/>
        <w:ind w:left="453"/>
        <w:rPr>
          <w:b/>
        </w:rPr>
      </w:pPr>
      <w:r>
        <w:rPr>
          <w:b/>
        </w:rPr>
      </w:r>
      <w:r>
        <w:rPr>
          <w:b/>
        </w:rPr>
      </w:r>
      <w:r>
        <w:rPr>
          <w:b/>
        </w:rPr>
      </w:r>
    </w:p>
    <w:p>
      <w:pPr>
        <w:jc w:val="right"/>
        <w:rPr>
          <w:bCs/>
        </w:rPr>
      </w:pPr>
      <w:r>
        <w:t xml:space="preserve">Приложение № ___ к письму о подаче оферты</w:t>
      </w:r>
      <w:r>
        <w:rPr>
          <w:bCs/>
        </w:rPr>
      </w:r>
      <w:r>
        <w:rPr>
          <w:bCs/>
        </w:rPr>
      </w:r>
    </w:p>
    <w:p>
      <w:pPr>
        <w:pStyle w:val="1164"/>
        <w:ind w:left="453"/>
        <w:jc w:val="right"/>
        <w:rPr>
          <w:bCs/>
        </w:rPr>
      </w:pPr>
      <w:r>
        <w:rPr>
          <w:bCs/>
        </w:rPr>
        <w:t xml:space="preserve">от «____»_____________ </w:t>
      </w:r>
      <w:r>
        <w:rPr>
          <w:bCs/>
        </w:rPr>
        <w:t xml:space="preserve">г</w:t>
      </w:r>
      <w:r>
        <w:rPr>
          <w:bCs/>
        </w:rPr>
        <w:t xml:space="preserve">. №__________</w:t>
      </w:r>
      <w:r>
        <w:rPr>
          <w:bCs/>
        </w:rPr>
      </w:r>
      <w:r>
        <w:rPr>
          <w:bCs/>
        </w:rPr>
      </w:r>
    </w:p>
    <w:p>
      <w:pPr>
        <w:pStyle w:val="1158"/>
        <w:ind w:left="453" w:right="-30"/>
        <w:jc w:val="right"/>
        <w:rPr>
          <w:b/>
        </w:rPr>
      </w:pPr>
      <w:r>
        <w:rPr>
          <w:b/>
        </w:rPr>
      </w:r>
      <w:r>
        <w:rPr>
          <w:b/>
        </w:rPr>
      </w:r>
      <w:r>
        <w:rPr>
          <w:b/>
        </w:rPr>
      </w:r>
    </w:p>
    <w:p>
      <w:pPr>
        <w:pStyle w:val="844"/>
        <w:ind w:left="0" w:firstLine="0"/>
        <w:keepNext w:val="0"/>
        <w:spacing w:after="0"/>
        <w:widowControl w:val="off"/>
        <w:tabs>
          <w:tab w:val="left" w:pos="0" w:leader="none"/>
        </w:tabs>
        <w:rPr>
          <w:b w:val="0"/>
          <w:sz w:val="24"/>
          <w:szCs w:val="24"/>
        </w:rPr>
      </w:pPr>
      <w:r>
        <w:rPr>
          <w:b w:val="0"/>
          <w:sz w:val="24"/>
          <w:szCs w:val="24"/>
        </w:rPr>
        <w:t xml:space="preserve">Согласие на обработку персональных данных </w:t>
      </w:r>
      <w:r>
        <w:rPr>
          <w:b w:val="0"/>
          <w:sz w:val="24"/>
          <w:szCs w:val="24"/>
        </w:rPr>
      </w:r>
      <w:r>
        <w:rPr>
          <w:b w:val="0"/>
          <w:sz w:val="24"/>
          <w:szCs w:val="24"/>
        </w:rPr>
      </w:r>
    </w:p>
    <w:p>
      <w:pPr>
        <w:jc w:val="center"/>
        <w:spacing w:after="0"/>
        <w:tabs>
          <w:tab w:val="left" w:pos="0" w:leader="none"/>
        </w:tabs>
        <w:rPr>
          <w:b/>
        </w:rPr>
      </w:pPr>
      <w:r>
        <w:rPr>
          <w:b/>
        </w:rPr>
        <w:t xml:space="preserve">от «</w:t>
      </w:r>
      <w:r>
        <w:t xml:space="preserve">_____</w:t>
      </w:r>
      <w:r>
        <w:rPr>
          <w:b/>
        </w:rPr>
        <w:t xml:space="preserve">» </w:t>
      </w:r>
      <w:r>
        <w:t xml:space="preserve">____________</w:t>
      </w:r>
      <w:r>
        <w:rPr>
          <w:b/>
        </w:rPr>
        <w:t xml:space="preserve"> 20</w:t>
      </w:r>
      <w:r>
        <w:t xml:space="preserve">____</w:t>
      </w:r>
      <w:r>
        <w:rPr>
          <w:b/>
        </w:rPr>
        <w:t xml:space="preserve"> г. </w:t>
      </w:r>
      <w:r>
        <w:rPr>
          <w:b/>
        </w:rPr>
      </w:r>
      <w:r>
        <w:rPr>
          <w:b/>
        </w:rPr>
      </w:r>
    </w:p>
    <w:p>
      <w:pPr>
        <w:jc w:val="center"/>
        <w:spacing w:after="0"/>
      </w:pPr>
      <w:r/>
      <w:r/>
    </w:p>
    <w:p>
      <w:pPr>
        <w:spacing w:after="0"/>
        <w:widowControl w:val="off"/>
      </w:pPr>
      <w:r/>
      <w:r/>
    </w:p>
    <w:p>
      <w:pPr>
        <w:spacing w:after="0"/>
        <w:widowControl w:val="off"/>
      </w:pPr>
      <w:r>
        <w:t xml:space="preserve">Настоящим ___________________________________________________________________</w:t>
      </w:r>
      <w:r/>
    </w:p>
    <w:p>
      <w:pPr>
        <w:jc w:val="center"/>
        <w:spacing w:after="0"/>
        <w:widowControl w:val="off"/>
        <w:rPr>
          <w:i/>
        </w:rPr>
      </w:pPr>
      <w:r>
        <w:rPr>
          <w:i/>
        </w:rPr>
        <w:t xml:space="preserve">(</w:t>
      </w:r>
      <w:r>
        <w:rPr>
          <w:i/>
          <w:sz w:val="20"/>
          <w:szCs w:val="20"/>
        </w:rPr>
        <w:t xml:space="preserve">указывается</w:t>
      </w:r>
      <w:r>
        <w:rPr>
          <w:sz w:val="20"/>
          <w:szCs w:val="20"/>
        </w:rPr>
        <w:t xml:space="preserve"> </w:t>
      </w:r>
      <w:r>
        <w:rPr>
          <w:i/>
          <w:sz w:val="20"/>
          <w:szCs w:val="20"/>
        </w:rPr>
        <w:t xml:space="preserve">полное наименование участника/победителя закупочной процедуры</w:t>
      </w:r>
      <w:r>
        <w:rPr>
          <w:i/>
        </w:rPr>
      </w:r>
      <w:r>
        <w:rPr>
          <w:i/>
        </w:rPr>
      </w:r>
    </w:p>
    <w:p>
      <w:pPr>
        <w:jc w:val="center"/>
        <w:spacing w:after="0"/>
        <w:widowControl w:val="off"/>
        <w:rPr>
          <w:sz w:val="20"/>
          <w:szCs w:val="20"/>
        </w:rPr>
      </w:pPr>
      <w:r>
        <w:rPr>
          <w:b/>
          <w:i/>
        </w:rPr>
        <w:t xml:space="preserve">_____________________________________________________________________________ </w:t>
      </w:r>
      <w:r>
        <w:rPr>
          <w:i/>
          <w:sz w:val="20"/>
          <w:szCs w:val="20"/>
        </w:rPr>
        <w:t xml:space="preserve">(потенциального контрагента), контрагента)</w:t>
      </w:r>
      <w:r>
        <w:rPr>
          <w:sz w:val="20"/>
          <w:szCs w:val="20"/>
        </w:rPr>
      </w:r>
      <w:r>
        <w:rPr>
          <w:sz w:val="20"/>
          <w:szCs w:val="20"/>
        </w:rPr>
      </w:r>
    </w:p>
    <w:p>
      <w:pPr>
        <w:spacing w:after="0"/>
        <w:widowControl w:val="off"/>
        <w:rPr>
          <w:sz w:val="18"/>
        </w:rPr>
      </w:pPr>
      <w:r>
        <w:rPr>
          <w:sz w:val="18"/>
        </w:rPr>
      </w:r>
      <w:r>
        <w:rPr>
          <w:sz w:val="18"/>
        </w:rPr>
      </w:r>
      <w:r>
        <w:rPr>
          <w:sz w:val="18"/>
        </w:rPr>
      </w:r>
    </w:p>
    <w:p>
      <w:pPr>
        <w:spacing w:after="0"/>
        <w:widowControl w:val="off"/>
      </w:pPr>
      <w:r>
        <w:t xml:space="preserve">Адрес регистрации: ____________________________________________________________</w:t>
      </w:r>
      <w:r/>
    </w:p>
    <w:p>
      <w:pPr>
        <w:spacing w:after="0"/>
        <w:widowControl w:val="off"/>
        <w:rPr>
          <w:sz w:val="18"/>
        </w:rPr>
      </w:pPr>
      <w:r>
        <w:rPr>
          <w:sz w:val="18"/>
        </w:rPr>
      </w:r>
      <w:r>
        <w:rPr>
          <w:sz w:val="18"/>
        </w:rPr>
      </w:r>
      <w:r>
        <w:rPr>
          <w:sz w:val="18"/>
        </w:rPr>
      </w:r>
    </w:p>
    <w:p>
      <w:pPr>
        <w:spacing w:after="0"/>
        <w:widowControl w:val="off"/>
      </w:pPr>
      <w:r>
        <w:t xml:space="preserve">Свидетельство о регистрации*:___________________________________________________ </w:t>
      </w:r>
      <w:r/>
    </w:p>
    <w:p>
      <w:pPr>
        <w:spacing w:after="0"/>
        <w:widowControl w:val="off"/>
        <w:rPr>
          <w:b/>
          <w:i/>
          <w:sz w:val="18"/>
        </w:rPr>
      </w:pPr>
      <w:r>
        <w:rPr>
          <w:b/>
          <w:i/>
          <w:sz w:val="18"/>
        </w:rPr>
      </w:r>
      <w:r>
        <w:rPr>
          <w:b/>
          <w:i/>
          <w:sz w:val="18"/>
        </w:rPr>
      </w:r>
      <w:r>
        <w:rPr>
          <w:b/>
          <w:i/>
          <w:sz w:val="18"/>
        </w:rPr>
      </w:r>
    </w:p>
    <w:p>
      <w:pPr>
        <w:spacing w:after="0"/>
        <w:widowControl w:val="off"/>
        <w:rPr>
          <w:b/>
          <w:i/>
        </w:rPr>
      </w:pPr>
      <w:r>
        <w:rPr>
          <w:i/>
        </w:rPr>
        <w:t xml:space="preserve">ИНН </w:t>
      </w:r>
      <w:r>
        <w:rPr>
          <w:b/>
          <w:i/>
        </w:rPr>
        <w:t xml:space="preserve">__________________________</w:t>
      </w:r>
      <w:r>
        <w:rPr>
          <w:b/>
          <w:i/>
        </w:rPr>
      </w:r>
      <w:r>
        <w:rPr>
          <w:b/>
          <w:i/>
        </w:rPr>
      </w:r>
    </w:p>
    <w:p>
      <w:pPr>
        <w:spacing w:after="0"/>
        <w:widowControl w:val="off"/>
        <w:rPr>
          <w:b/>
          <w:i/>
        </w:rPr>
      </w:pPr>
      <w:r>
        <w:rPr>
          <w:i/>
        </w:rPr>
        <w:t xml:space="preserve">КПП </w:t>
      </w:r>
      <w:r>
        <w:rPr>
          <w:b/>
          <w:i/>
        </w:rPr>
        <w:t xml:space="preserve">__________________________</w:t>
      </w:r>
      <w:r>
        <w:rPr>
          <w:b/>
          <w:i/>
        </w:rPr>
      </w:r>
      <w:r>
        <w:rPr>
          <w:b/>
          <w:i/>
        </w:rPr>
      </w:r>
    </w:p>
    <w:p>
      <w:pPr>
        <w:spacing w:after="0"/>
        <w:widowControl w:val="off"/>
      </w:pPr>
      <w:r>
        <w:rPr>
          <w:i/>
        </w:rPr>
        <w:t xml:space="preserve">ОГРН _________________________</w:t>
      </w:r>
      <w:r/>
    </w:p>
    <w:p>
      <w:pPr>
        <w:spacing w:after="0"/>
        <w:widowControl w:val="off"/>
      </w:pPr>
      <w:r/>
      <w:r/>
    </w:p>
    <w:p>
      <w:pPr>
        <w:spacing w:after="0"/>
        <w:widowControl w:val="off"/>
        <w:rPr>
          <w:b/>
          <w:i/>
        </w:rPr>
      </w:pPr>
      <w:r>
        <w:t xml:space="preserve">в лице</w:t>
      </w:r>
      <w:r>
        <w:rPr>
          <w:b/>
          <w:i/>
        </w:rPr>
        <w:t xml:space="preserve"> _______________________________________________________________________</w:t>
      </w:r>
      <w:r>
        <w:rPr>
          <w:b/>
          <w:i/>
        </w:rPr>
      </w:r>
      <w:r>
        <w:rPr>
          <w:b/>
          <w:i/>
        </w:rPr>
      </w:r>
    </w:p>
    <w:p>
      <w:pPr>
        <w:jc w:val="center"/>
        <w:spacing w:after="0"/>
        <w:rPr>
          <w:bCs/>
          <w:i/>
          <w:iCs/>
          <w:sz w:val="20"/>
          <w:szCs w:val="20"/>
        </w:rPr>
      </w:pPr>
      <w:r>
        <w:rPr>
          <w:i/>
          <w:sz w:val="20"/>
          <w:szCs w:val="20"/>
        </w:rPr>
        <w:t xml:space="preserve">(указываются Ф.И.О.,</w:t>
      </w:r>
      <w:r>
        <w:rPr>
          <w:bCs/>
          <w:i/>
          <w:iCs/>
          <w:sz w:val="20"/>
          <w:szCs w:val="20"/>
        </w:rPr>
        <w:t xml:space="preserve"> адрес, номер основного документа, удостоверяющего личность,</w:t>
      </w:r>
      <w:r>
        <w:rPr>
          <w:bCs/>
          <w:i/>
          <w:iCs/>
          <w:sz w:val="20"/>
          <w:szCs w:val="20"/>
        </w:rPr>
      </w:r>
      <w:r>
        <w:rPr>
          <w:bCs/>
          <w:i/>
          <w:iCs/>
          <w:sz w:val="20"/>
          <w:szCs w:val="20"/>
        </w:rPr>
      </w:r>
    </w:p>
    <w:p>
      <w:pPr>
        <w:spacing w:after="0"/>
      </w:pPr>
      <w:r>
        <w:rPr>
          <w:b/>
          <w:bCs/>
          <w:i/>
          <w:iCs/>
        </w:rPr>
        <w:t xml:space="preserve">_____________________________________________________________________________</w:t>
      </w:r>
      <w:r>
        <w:rPr>
          <w:bCs/>
          <w:iCs/>
        </w:rPr>
        <w:t xml:space="preserve">,</w:t>
      </w:r>
      <w:r/>
    </w:p>
    <w:p>
      <w:pPr>
        <w:jc w:val="center"/>
        <w:spacing w:after="0"/>
        <w:rPr>
          <w:b/>
          <w:bCs/>
          <w:i/>
          <w:iCs/>
          <w:sz w:val="20"/>
          <w:szCs w:val="20"/>
        </w:rPr>
      </w:pPr>
      <w:r>
        <w:rPr>
          <w:bCs/>
          <w:i/>
          <w:iCs/>
          <w:sz w:val="20"/>
          <w:szCs w:val="20"/>
        </w:rPr>
        <w:t xml:space="preserve">сведения о дате выдачи указанного документа и выдавшем его органе)*</w:t>
      </w:r>
      <w:r>
        <w:rPr>
          <w:b/>
          <w:bCs/>
          <w:i/>
          <w:iCs/>
          <w:sz w:val="20"/>
          <w:szCs w:val="20"/>
        </w:rPr>
        <w:t xml:space="preserve">*</w:t>
      </w:r>
      <w:r>
        <w:rPr>
          <w:b/>
          <w:bCs/>
          <w:i/>
          <w:iCs/>
          <w:sz w:val="20"/>
          <w:szCs w:val="20"/>
        </w:rPr>
      </w:r>
      <w:r>
        <w:rPr>
          <w:b/>
          <w:bCs/>
          <w:i/>
          <w:iCs/>
          <w:sz w:val="20"/>
          <w:szCs w:val="20"/>
        </w:rPr>
      </w:r>
    </w:p>
    <w:p>
      <w:pPr>
        <w:spacing w:after="0"/>
        <w:widowControl w:val="off"/>
        <w:rPr>
          <w:b/>
          <w:i/>
        </w:rPr>
      </w:pPr>
      <w:r>
        <w:rPr>
          <w:b/>
          <w:i/>
        </w:rPr>
      </w:r>
      <w:r>
        <w:rPr>
          <w:b/>
          <w:i/>
        </w:rPr>
      </w:r>
      <w:r>
        <w:rPr>
          <w:b/>
          <w:i/>
        </w:rPr>
      </w:r>
    </w:p>
    <w:p>
      <w:pPr>
        <w:spacing w:after="0"/>
        <w:widowControl w:val="off"/>
      </w:pPr>
      <w:r>
        <w:rPr>
          <w:i/>
        </w:rPr>
        <w:t xml:space="preserve">действующего на основании </w:t>
      </w:r>
      <w:r>
        <w:rPr>
          <w:b/>
          <w:i/>
        </w:rPr>
        <w:t xml:space="preserve">_____________________________________</w:t>
      </w:r>
      <w:r>
        <w:t xml:space="preserve">,</w:t>
      </w:r>
      <w:r>
        <w:rPr>
          <w:b/>
          <w:i/>
        </w:rPr>
        <w:t xml:space="preserve"> </w:t>
      </w:r>
      <w:r>
        <w:t xml:space="preserve">дает свое согласие                 </w:t>
      </w:r>
      <w:r>
        <w:rPr>
          <w:b/>
        </w:rPr>
        <w:t xml:space="preserve">ПАО «Россети Ленэнерго»</w:t>
      </w:r>
      <w:r>
        <w:t xml:space="preserve">, зарегистрированному по адресу: </w:t>
      </w:r>
      <w:r>
        <w:rPr>
          <w:bCs/>
          <w:color w:val="000000"/>
        </w:rPr>
        <w:t xml:space="preserve">197349</w:t>
      </w:r>
      <w:r>
        <w:t xml:space="preserve">, г. Санкт-Петербург, </w:t>
      </w:r>
      <w:r>
        <w:t xml:space="preserve">вн</w:t>
      </w:r>
      <w:r>
        <w:t xml:space="preserve">. тер</w:t>
      </w:r>
      <w:r>
        <w:t xml:space="preserve">.</w:t>
      </w:r>
      <w:r>
        <w:t xml:space="preserve"> </w:t>
      </w:r>
      <w:r>
        <w:t xml:space="preserve">г</w:t>
      </w:r>
      <w:r>
        <w:t xml:space="preserve">. муниципальный округ Озеро Долгое,  ул. </w:t>
      </w:r>
      <w:r>
        <w:t xml:space="preserve">Гаккелевская</w:t>
      </w:r>
      <w:r>
        <w:t xml:space="preserve">, д. 21, литера А,</w:t>
      </w:r>
      <w:r>
        <w:rPr>
          <w:b/>
          <w:i/>
        </w:rPr>
        <w:t xml:space="preserve"> </w:t>
      </w:r>
      <w:r>
        <w:rPr>
          <w:b/>
        </w:rPr>
        <w:t xml:space="preserve">_________«_________________» </w:t>
      </w:r>
      <w:r>
        <w:rPr>
          <w:i/>
        </w:rPr>
        <w:t xml:space="preserve">(указываются организационно-правовая форма и полное наименование ДО ПАО «Россети Ленэнерго»),***</w:t>
      </w:r>
      <w:r>
        <w:rPr>
          <w:b/>
          <w:i/>
        </w:rPr>
        <w:t xml:space="preserve"> </w:t>
      </w:r>
      <w:r>
        <w:t xml:space="preserve">зарегистрированному по адресу: _____________________, и</w:t>
      </w:r>
      <w:r>
        <w:rPr>
          <w:i/>
        </w:rPr>
        <w:t xml:space="preserve"> </w:t>
      </w:r>
      <w:r>
        <w:rPr>
          <w:b/>
        </w:rPr>
        <w:t xml:space="preserve">ПАО «Россети»</w:t>
      </w:r>
      <w:r>
        <w:t xml:space="preserve">, зарегистрированному по адресу: 121353, г. Москва, </w:t>
      </w:r>
      <w:r>
        <w:t xml:space="preserve">вн</w:t>
      </w:r>
      <w:r>
        <w:t xml:space="preserve">. тер. г. муниципальный округ Можайский, ул. Беловежская, д. 4, </w:t>
      </w:r>
      <w:r>
        <w:t xml:space="preserve">в отнош</w:t>
      </w:r>
      <w:r>
        <w:t xml:space="preserve">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w:t>
      </w:r>
      <w:r>
        <w:t xml:space="preserve">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w:t>
      </w:r>
      <w:r>
        <w:t xml:space="preserve">.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r>
        <w:t xml:space="preserve">Росфинмониторинг</w:t>
      </w:r>
      <w:r>
        <w:t xml:space="preserve">)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p>
    <w:p>
      <w:pPr>
        <w:ind w:firstLine="709"/>
        <w:spacing w:after="0"/>
        <w:widowControl w:val="off"/>
      </w:pPr>
      <w: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w:t>
      </w:r>
      <w:r>
        <w:t xml:space="preserve">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w:t>
      </w:r>
      <w:r>
        <w:t xml:space="preserve">также связанных с ними иных поручений Правительства Российской</w:t>
      </w:r>
      <w:r>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p>
    <w:p>
      <w:pPr>
        <w:ind w:firstLine="709"/>
        <w:spacing w:after="0"/>
        <w:widowControl w:val="off"/>
        <w:rPr>
          <w:color w:val="000000"/>
        </w:rPr>
      </w:pPr>
      <w:r>
        <w:t xml:space="preserve">Срок, в течение которого действует настоящее согласие: со дня его подписания </w:t>
      </w:r>
      <w:r>
        <w:br/>
        <w:t xml:space="preserve">до момента фактического достижения цели обработки</w:t>
      </w:r>
      <w:r>
        <w:rPr>
          <w:color w:val="000000"/>
        </w:rPr>
        <w:t xml:space="preserve"> либо отзыва настоящего согласия посредством письменного обращения субъекта персональных данных с требованием </w:t>
      </w:r>
      <w:r>
        <w:rPr>
          <w:color w:val="000000"/>
        </w:rPr>
        <w:br/>
        <w:t xml:space="preserve">о прекращении обработки его персональных данных.</w:t>
      </w:r>
      <w:r>
        <w:rPr>
          <w:color w:val="000000"/>
        </w:rPr>
      </w:r>
      <w:r>
        <w:rPr>
          <w:color w:val="000000"/>
        </w:rPr>
      </w:r>
    </w:p>
    <w:p>
      <w:pPr>
        <w:ind w:firstLine="709"/>
        <w:spacing w:after="0"/>
        <w:widowControl w:val="off"/>
        <w:rPr>
          <w:color w:val="000000"/>
          <w:sz w:val="28"/>
          <w:szCs w:val="28"/>
        </w:rPr>
      </w:pPr>
      <w:r>
        <w:rPr>
          <w:color w:val="000000"/>
          <w:sz w:val="28"/>
          <w:szCs w:val="28"/>
        </w:rPr>
      </w:r>
      <w:r>
        <w:rPr>
          <w:color w:val="000000"/>
          <w:sz w:val="28"/>
          <w:szCs w:val="28"/>
        </w:rPr>
      </w:r>
      <w:r>
        <w:rPr>
          <w:color w:val="000000"/>
          <w:sz w:val="28"/>
          <w:szCs w:val="28"/>
        </w:rPr>
      </w:r>
    </w:p>
    <w:p>
      <w:pPr>
        <w:spacing w:after="0"/>
        <w:widowControl w:val="off"/>
        <w:rPr>
          <w:color w:val="000000"/>
          <w:sz w:val="28"/>
          <w:szCs w:val="28"/>
        </w:rPr>
      </w:pPr>
      <w:r>
        <w:rPr>
          <w:color w:val="000000"/>
          <w:sz w:val="28"/>
          <w:szCs w:val="28"/>
        </w:rPr>
        <w:t xml:space="preserve">____________________________                         ___________________________</w:t>
      </w:r>
      <w:r>
        <w:rPr>
          <w:color w:val="000000"/>
          <w:sz w:val="28"/>
          <w:szCs w:val="28"/>
        </w:rPr>
      </w:r>
      <w:r>
        <w:rPr>
          <w:color w:val="000000"/>
          <w:sz w:val="28"/>
          <w:szCs w:val="28"/>
        </w:rPr>
      </w:r>
    </w:p>
    <w:p>
      <w:pPr>
        <w:contextualSpacing/>
        <w:spacing w:after="0"/>
        <w:widowControl w:val="off"/>
      </w:pPr>
      <w:r>
        <w:t xml:space="preserve">(Подпись субъекта персональных данных/ </w:t>
      </w:r>
      <w:r>
        <w:tab/>
        <w:t xml:space="preserve">           (Ф.И.О. и должность подписавшего) уполномоченного представителя)                                                </w:t>
      </w:r>
      <w:r/>
    </w:p>
    <w:p>
      <w:pPr>
        <w:spacing w:after="0"/>
        <w:widowControl w:val="off"/>
        <w:rPr>
          <w:b/>
          <w:bCs/>
          <w:sz w:val="28"/>
          <w:szCs w:val="28"/>
        </w:rPr>
      </w:pPr>
      <w:r>
        <w:rPr>
          <w:b/>
          <w:bCs/>
          <w:sz w:val="28"/>
          <w:szCs w:val="28"/>
        </w:rPr>
      </w:r>
      <w:r>
        <w:rPr>
          <w:b/>
          <w:bCs/>
          <w:sz w:val="28"/>
          <w:szCs w:val="28"/>
        </w:rPr>
      </w:r>
      <w:r>
        <w:rPr>
          <w:b/>
          <w:bCs/>
          <w:sz w:val="28"/>
          <w:szCs w:val="28"/>
        </w:rPr>
      </w:r>
    </w:p>
    <w:p>
      <w:pPr>
        <w:spacing w:after="0"/>
        <w:widowControl w:val="off"/>
        <w:rPr>
          <w:b/>
          <w:bCs/>
          <w:sz w:val="28"/>
          <w:szCs w:val="28"/>
        </w:rPr>
      </w:pPr>
      <w:r>
        <w:rPr>
          <w:b/>
          <w:bCs/>
          <w:sz w:val="28"/>
          <w:szCs w:val="28"/>
        </w:rPr>
        <w:t xml:space="preserve">М.П.</w:t>
      </w:r>
      <w:r>
        <w:rPr>
          <w:b/>
          <w:bCs/>
          <w:sz w:val="28"/>
          <w:szCs w:val="28"/>
        </w:rPr>
      </w:r>
      <w:r>
        <w:rPr>
          <w:b/>
          <w:bCs/>
          <w:sz w:val="28"/>
          <w:szCs w:val="28"/>
        </w:rPr>
      </w:r>
    </w:p>
    <w:p>
      <w:pPr>
        <w:spacing w:after="0"/>
        <w:widowControl w:val="off"/>
      </w:pPr>
      <w:r/>
      <w:r/>
    </w:p>
    <w:p>
      <w:pPr>
        <w:spacing w:after="0"/>
        <w:widowControl w:val="off"/>
      </w:pPr>
      <w:r/>
      <w:r/>
    </w:p>
    <w:p>
      <w:pPr>
        <w:spacing w:after="0"/>
        <w:widowControl w:val="off"/>
      </w:pPr>
      <w:r/>
      <w:r/>
    </w:p>
    <w:p>
      <w:pPr>
        <w:spacing w:after="0"/>
        <w:widowControl w:val="off"/>
      </w:pPr>
      <w:r>
        <w:t xml:space="preserve">* Указываются серия и номер бланка, кем и когда выдано. Указание не требуется участникам, зарегистрированным с 01.01.2017 (приказ ФНС России от 12.09.2016 </w:t>
      </w:r>
      <w:r>
        <w:br/>
        <w:t xml:space="preserve">№ ММВ-7-14/481@).</w:t>
      </w:r>
      <w:r/>
    </w:p>
    <w:p>
      <w:pPr>
        <w:spacing w:after="0"/>
        <w:widowControl w:val="off"/>
        <w:rPr>
          <w:b/>
        </w:rPr>
      </w:pPr>
      <w:r>
        <w:t xml:space="preserve">** Указываются фамилия, имя, отчество, а</w:t>
      </w:r>
      <w:r>
        <w:t xml:space="preserve">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t xml:space="preserve">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b/>
        </w:rPr>
      </w:r>
      <w:r>
        <w:rPr>
          <w:b/>
        </w:rPr>
      </w:r>
    </w:p>
    <w:p>
      <w:pPr>
        <w:spacing w:after="0"/>
        <w:widowControl w:val="off"/>
      </w:pPr>
      <w:r>
        <w:t xml:space="preserve">*** При заключении договоров ДО ПАО «Россети Ленэнерго» обязаны получить согла</w:t>
      </w:r>
      <w:r>
        <w:t xml:space="preserve">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w:t>
      </w:r>
      <w:r>
        <w:br/>
        <w:t xml:space="preserve">в том числе конечных бенефициаров (фамилия, имя, отчество; серия и номер документа, удостоверяющего личность;</w:t>
      </w:r>
      <w:r>
        <w:t xml:space="preserve"> </w:t>
      </w:r>
      <w:r>
        <w:t xml:space="preserve">ИНН (участников, учредителей, акционеров, руководителей)).</w:t>
      </w:r>
      <w:r/>
    </w:p>
    <w:p>
      <w:r>
        <w:t xml:space="preserve">**** Заполнение участником закупки (потенциальным контрагентом)/контрагентом на сайте электронной торговой площадки/на б</w:t>
      </w:r>
      <w:r>
        <w:t xml:space="preserve">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Pr>
          <w:spacing w:val="-4"/>
        </w:rPr>
        <w:t xml:space="preserve"> руководителем, собственником (участником, учредителем, акционером), а также бенефициаром</w:t>
      </w:r>
      <w:r>
        <w:t xml:space="preserve"> участника закупки/контрагента/третьего лица, привлеченного контрагентом к исполнению своих</w:t>
      </w:r>
      <w:r>
        <w:t xml:space="preserve"> </w:t>
      </w:r>
      <w:r>
        <w:t xml:space="preserve">обязательств по договору, за предоставление Обществу данных о руководителе, собственниках (участниках, учредителях, акционерах), в том числе бенефициарах </w:t>
      </w:r>
      <w:r>
        <w:br/>
        <w:t xml:space="preserve">и бенефициарах третьего лица, привлеченного контрагентом к исполнению своих обязательств по договору, и предполагает, что </w:t>
      </w:r>
      <w:r>
        <w:rPr>
          <w:spacing w:val="-4"/>
        </w:rPr>
        <w:t xml:space="preserve">участник закупки (потенциальный контрагент)/контрагент получил у руководителя, своих бенефициаров и бенефициаров</w:t>
      </w:r>
      <w:r>
        <w:t xml:space="preserve"> третьих лиц, привлеченных контрагентом к исполнению своих обязательств по договору согласие </w:t>
      </w:r>
      <w:r>
        <w:rPr>
          <w:spacing w:val="-4"/>
        </w:rPr>
        <w:t xml:space="preserve">на представление (обработку) ПАО «Россети</w:t>
      </w:r>
      <w:r>
        <w:rPr>
          <w:spacing w:val="-4"/>
        </w:rPr>
        <w:t xml:space="preserve">», ПАО «Россети Ленэнерго», ДО</w:t>
      </w:r>
      <w:r>
        <w:t xml:space="preserve"> ПАО «Россети Ленэнерго»</w:t>
      </w:r>
      <w:r>
        <w:rPr>
          <w:spacing w:val="-4"/>
        </w:rPr>
        <w:t xml:space="preserve"> АО «_____»</w:t>
      </w:r>
      <w:r>
        <w:t xml:space="preserve"> и в уполномоченные государственные органы указанных сведений.</w:t>
      </w:r>
      <w:r/>
    </w:p>
    <w:p>
      <w:pPr>
        <w:pStyle w:val="1158"/>
        <w:ind w:left="453" w:right="-30"/>
        <w:jc w:val="center"/>
        <w:rPr>
          <w:b/>
        </w:rPr>
      </w:pPr>
      <w:r>
        <w:rPr>
          <w:b/>
        </w:rPr>
      </w:r>
      <w:r>
        <w:rPr>
          <w:b/>
        </w:rPr>
      </w:r>
      <w:r>
        <w:rPr>
          <w:b/>
        </w:rPr>
      </w:r>
    </w:p>
    <w:p>
      <w:pPr>
        <w:pStyle w:val="844"/>
        <w:ind w:left="0" w:firstLine="0"/>
        <w:pageBreakBefore/>
        <w:spacing w:after="0"/>
        <w:tabs>
          <w:tab w:val="clear" w:pos="576" w:leader="none"/>
        </w:tabs>
        <w:rPr>
          <w:sz w:val="24"/>
          <w:szCs w:val="24"/>
        </w:rPr>
      </w:pPr>
      <w:r/>
      <w:bookmarkStart w:id="285" w:name="_Toc149652402"/>
      <w:r/>
      <w:bookmarkStart w:id="286" w:name="_Toc150507980"/>
      <w:r/>
      <w:bookmarkStart w:id="287" w:name="_Toc151728858"/>
      <w:r/>
      <w:bookmarkStart w:id="288" w:name="_Toc158206410"/>
      <w:r/>
      <w:bookmarkStart w:id="289" w:name="_Toc160006130"/>
      <w:r/>
      <w:bookmarkStart w:id="290" w:name="_Toc170131318"/>
      <w:r/>
      <w:bookmarkStart w:id="291" w:name="_Toc170138752"/>
      <w:r/>
      <w:bookmarkStart w:id="292" w:name="_Toc535966298"/>
      <w:r/>
      <w:bookmarkStart w:id="293" w:name="_Toc1070407"/>
      <w:r/>
      <w:bookmarkStart w:id="294" w:name="_Toc10034214"/>
      <w:r/>
      <w:bookmarkStart w:id="295" w:name="_Toc12891791"/>
      <w:r/>
      <w:bookmarkStart w:id="296" w:name="_Toc19874638"/>
      <w:r/>
      <w:bookmarkStart w:id="297" w:name="_Toc31181666"/>
      <w:r/>
      <w:bookmarkStart w:id="298" w:name="_Toc91495699"/>
      <w:r/>
      <w:bookmarkStart w:id="299" w:name="_Toc111017666"/>
      <w:r/>
      <w:bookmarkStart w:id="300" w:name="_Toc121569373"/>
      <w:r/>
      <w:bookmarkStart w:id="301" w:name="_Toc123207103"/>
      <w:r/>
      <w:bookmarkStart w:id="302" w:name="_Toc141878411"/>
      <w:r/>
      <w:bookmarkStart w:id="303" w:name="_Toc149652403"/>
      <w:r/>
      <w:bookmarkStart w:id="304" w:name="_Toc150507981"/>
      <w:r/>
      <w:bookmarkStart w:id="305" w:name="_Toc151728859"/>
      <w:r/>
      <w:bookmarkStart w:id="306" w:name="_Toc158206411"/>
      <w:r/>
      <w:bookmarkStart w:id="307" w:name="_Toc127334290"/>
      <w:r/>
      <w:bookmarkEnd w:id="269"/>
      <w:r>
        <w:rPr>
          <w:sz w:val="24"/>
          <w:szCs w:val="24"/>
        </w:rPr>
        <w:t xml:space="preserve">ФОРМА 7. План распределения объемов услуг </w:t>
      </w:r>
      <w:r>
        <w:rPr>
          <w:sz w:val="24"/>
          <w:szCs w:val="24"/>
        </w:rPr>
        <w:br/>
        <w:t xml:space="preserve">между Участником закупки и соисполнителями</w:t>
      </w:r>
      <w:bookmarkEnd w:id="285"/>
      <w:r/>
      <w:bookmarkEnd w:id="286"/>
      <w:r/>
      <w:bookmarkEnd w:id="287"/>
      <w:r/>
      <w:bookmarkEnd w:id="288"/>
      <w:r/>
      <w:bookmarkEnd w:id="289"/>
      <w:r/>
      <w:bookmarkEnd w:id="290"/>
      <w:r/>
      <w:bookmarkEnd w:id="291"/>
      <w:r>
        <w:rPr>
          <w:sz w:val="24"/>
          <w:szCs w:val="24"/>
        </w:rPr>
      </w:r>
      <w:r>
        <w:rPr>
          <w:sz w:val="24"/>
          <w:szCs w:val="24"/>
        </w:rPr>
      </w:r>
    </w:p>
    <w:p>
      <w:pPr>
        <w:jc w:val="center"/>
        <w:rPr>
          <w:i/>
        </w:rPr>
      </w:pPr>
      <w:r>
        <w:rPr>
          <w:i/>
        </w:rPr>
        <w:t xml:space="preserve">(представляется в составе первой части заявки)</w:t>
      </w:r>
      <w:r>
        <w:rPr>
          <w:i/>
        </w:rPr>
      </w:r>
      <w:r>
        <w:rPr>
          <w:i/>
        </w:rPr>
      </w:r>
    </w:p>
    <w:p>
      <w:pPr>
        <w:jc w:val="right"/>
      </w:pPr>
      <w:r/>
      <w:r/>
    </w:p>
    <w:p>
      <w:pPr>
        <w:jc w:val="right"/>
        <w:rPr>
          <w:bCs/>
        </w:rPr>
      </w:pPr>
      <w:r>
        <w:t xml:space="preserve">Приложение № ___ к письму о подаче оферты</w:t>
      </w:r>
      <w:r>
        <w:rPr>
          <w:bCs/>
        </w:rPr>
      </w:r>
      <w:r>
        <w:rPr>
          <w:bCs/>
        </w:rPr>
      </w:r>
    </w:p>
    <w:p>
      <w:pPr>
        <w:ind w:left="5040"/>
        <w:jc w:val="center"/>
        <w:rPr>
          <w:b/>
        </w:rPr>
      </w:pPr>
      <w:r>
        <w:rPr>
          <w:bCs/>
        </w:rPr>
        <w:t xml:space="preserve">от «____»_____________ </w:t>
      </w:r>
      <w:r>
        <w:rPr>
          <w:bCs/>
        </w:rPr>
        <w:t xml:space="preserve">г</w:t>
      </w:r>
      <w:r>
        <w:rPr>
          <w:bCs/>
        </w:rPr>
        <w:t xml:space="preserve">. №__________</w:t>
      </w:r>
      <w:r>
        <w:rPr>
          <w:b/>
        </w:rPr>
      </w:r>
      <w:r>
        <w:rPr>
          <w:b/>
        </w:rPr>
      </w:r>
    </w:p>
    <w:p>
      <w:pPr>
        <w:ind w:firstLine="567"/>
        <w:jc w:val="center"/>
        <w:keepNext/>
        <w:spacing w:after="0" w:line="360" w:lineRule="auto"/>
        <w:tabs>
          <w:tab w:val="num" w:pos="1134" w:leader="none"/>
        </w:tabs>
        <w:rPr>
          <w:b/>
          <w:bCs/>
          <w:sz w:val="22"/>
          <w:szCs w:val="22"/>
          <w:lang w:eastAsia="ar-SA"/>
        </w:rPr>
        <w:outlineLvl w:val="1"/>
      </w:pPr>
      <w:r>
        <w:rPr>
          <w:b/>
          <w:bCs/>
          <w:sz w:val="22"/>
          <w:szCs w:val="22"/>
          <w:lang w:eastAsia="ar-SA"/>
        </w:rPr>
      </w:r>
      <w:r>
        <w:rPr>
          <w:b/>
          <w:bCs/>
          <w:sz w:val="22"/>
          <w:szCs w:val="22"/>
          <w:lang w:eastAsia="ar-SA"/>
        </w:rPr>
      </w:r>
      <w:r>
        <w:rPr>
          <w:b/>
          <w:bCs/>
          <w:sz w:val="22"/>
          <w:szCs w:val="22"/>
          <w:lang w:eastAsia="ar-SA"/>
        </w:rPr>
      </w:r>
    </w:p>
    <w:p>
      <w:pPr>
        <w:ind w:firstLine="540"/>
        <w:spacing w:after="0" w:line="360" w:lineRule="auto"/>
        <w:tabs>
          <w:tab w:val="left" w:pos="1080" w:leader="none"/>
        </w:tabs>
        <w:rPr>
          <w:b/>
          <w:bCs/>
          <w:sz w:val="22"/>
          <w:szCs w:val="22"/>
          <w:lang w:eastAsia="ar-SA"/>
        </w:rPr>
      </w:pPr>
      <w:r>
        <w:rPr>
          <w:b/>
          <w:bCs/>
          <w:sz w:val="22"/>
          <w:szCs w:val="22"/>
          <w:lang w:eastAsia="ar-SA"/>
        </w:rPr>
      </w:r>
      <w:r>
        <w:rPr>
          <w:b/>
          <w:bCs/>
          <w:sz w:val="22"/>
          <w:szCs w:val="22"/>
          <w:lang w:eastAsia="ar-SA"/>
        </w:rPr>
      </w:r>
      <w:r>
        <w:rPr>
          <w:b/>
          <w:bCs/>
          <w:sz w:val="22"/>
          <w:szCs w:val="22"/>
          <w:lang w:eastAsia="ar-SA"/>
        </w:rPr>
      </w:r>
    </w:p>
    <w:p>
      <w:pPr>
        <w:ind w:firstLine="540"/>
        <w:tabs>
          <w:tab w:val="left" w:pos="1080" w:leader="none"/>
        </w:tabs>
      </w:pPr>
      <w:r>
        <w:t xml:space="preserve">____________________________________________</w:t>
      </w:r>
      <w:r>
        <w:t xml:space="preserve">________________________</w:t>
      </w: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r/>
    </w:p>
    <w:p>
      <w:pPr>
        <w:ind w:firstLine="540"/>
        <w:spacing w:after="0" w:line="360" w:lineRule="auto"/>
        <w:tabs>
          <w:tab w:val="left" w:pos="1080" w:leader="none"/>
        </w:tabs>
        <w:rPr>
          <w:bCs/>
          <w:sz w:val="22"/>
          <w:szCs w:val="22"/>
          <w:lang w:eastAsia="ar-SA"/>
        </w:rPr>
      </w:pPr>
      <w:r>
        <w:rPr>
          <w:bCs/>
          <w:sz w:val="22"/>
          <w:szCs w:val="22"/>
          <w:lang w:eastAsia="ar-SA"/>
        </w:rPr>
      </w:r>
      <w:r>
        <w:rPr>
          <w:bCs/>
          <w:sz w:val="22"/>
          <w:szCs w:val="22"/>
          <w:lang w:eastAsia="ar-SA"/>
        </w:rPr>
      </w:r>
      <w:r>
        <w:rPr>
          <w:bCs/>
          <w:sz w:val="22"/>
          <w:szCs w:val="22"/>
          <w:lang w:eastAsia="ar-SA"/>
        </w:rPr>
      </w:r>
    </w:p>
    <w:tbl>
      <w:tblPr>
        <w:tblW w:w="98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06"/>
        <w:gridCol w:w="519"/>
        <w:gridCol w:w="2318"/>
        <w:gridCol w:w="788"/>
        <w:gridCol w:w="1113"/>
        <w:gridCol w:w="507"/>
        <w:gridCol w:w="2742"/>
        <w:gridCol w:w="1730"/>
      </w:tblGrid>
      <w:tr>
        <w:tblPrEx/>
        <w:trPr>
          <w:cantSplit/>
          <w:trHeight w:val="516"/>
        </w:trPr>
        <w:tc>
          <w:tcPr>
            <w:gridSpan w:val="2"/>
            <w:tcW w:w="625" w:type="dxa"/>
            <w:vAlign w:val="center"/>
            <w:vMerge w:val="restart"/>
            <w:textDirection w:val="lrTb"/>
            <w:noWrap w:val="false"/>
          </w:tcPr>
          <w:p>
            <w:pPr>
              <w:ind w:firstLine="34"/>
              <w:jc w:val="center"/>
              <w:spacing w:after="0"/>
              <w:tabs>
                <w:tab w:val="left" w:pos="1080" w:leader="none"/>
              </w:tabs>
              <w:rPr>
                <w:bCs/>
                <w:sz w:val="20"/>
                <w:szCs w:val="22"/>
                <w:lang w:eastAsia="ar-SA"/>
              </w:rPr>
            </w:pPr>
            <w:r>
              <w:rPr>
                <w:bCs/>
                <w:sz w:val="20"/>
                <w:szCs w:val="22"/>
                <w:lang w:eastAsia="ar-SA"/>
              </w:rPr>
              <w:t xml:space="preserve">№</w:t>
            </w:r>
            <w:r>
              <w:rPr>
                <w:bCs/>
                <w:sz w:val="20"/>
                <w:szCs w:val="22"/>
                <w:lang w:eastAsia="ar-SA"/>
              </w:rPr>
            </w:r>
            <w:r>
              <w:rPr>
                <w:bCs/>
                <w:sz w:val="20"/>
                <w:szCs w:val="22"/>
                <w:lang w:eastAsia="ar-SA"/>
              </w:rPr>
            </w:r>
          </w:p>
          <w:p>
            <w:pPr>
              <w:ind w:firstLine="34"/>
              <w:jc w:val="center"/>
              <w:spacing w:after="0"/>
              <w:tabs>
                <w:tab w:val="left" w:pos="1080" w:leader="none"/>
              </w:tabs>
              <w:rPr>
                <w:bCs/>
                <w:sz w:val="20"/>
                <w:szCs w:val="22"/>
                <w:lang w:eastAsia="ar-SA"/>
              </w:rPr>
            </w:pPr>
            <w:r>
              <w:rPr>
                <w:bCs/>
                <w:sz w:val="20"/>
                <w:szCs w:val="22"/>
                <w:lang w:eastAsia="ar-SA"/>
              </w:rPr>
              <w:t xml:space="preserve">п</w:t>
            </w:r>
            <w:r>
              <w:rPr>
                <w:bCs/>
                <w:sz w:val="20"/>
                <w:szCs w:val="22"/>
                <w:lang w:eastAsia="ar-SA"/>
              </w:rPr>
              <w:t xml:space="preserve">/п</w:t>
            </w:r>
            <w:r>
              <w:rPr>
                <w:bCs/>
                <w:sz w:val="20"/>
                <w:szCs w:val="22"/>
                <w:lang w:eastAsia="ar-SA"/>
              </w:rPr>
            </w:r>
            <w:r>
              <w:rPr>
                <w:bCs/>
                <w:sz w:val="20"/>
                <w:szCs w:val="22"/>
                <w:lang w:eastAsia="ar-SA"/>
              </w:rPr>
            </w:r>
          </w:p>
        </w:tc>
        <w:tc>
          <w:tcPr>
            <w:tcW w:w="2318" w:type="dxa"/>
            <w:vAlign w:val="center"/>
            <w:vMerge w:val="restart"/>
            <w:textDirection w:val="lrTb"/>
            <w:noWrap w:val="false"/>
          </w:tcPr>
          <w:p>
            <w:pPr>
              <w:ind w:firstLine="34"/>
              <w:jc w:val="center"/>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p>
            <w:pPr>
              <w:ind w:firstLine="34"/>
              <w:jc w:val="center"/>
              <w:spacing w:after="0"/>
              <w:tabs>
                <w:tab w:val="left" w:pos="1080" w:leader="none"/>
              </w:tabs>
              <w:rPr>
                <w:bCs/>
                <w:sz w:val="20"/>
                <w:szCs w:val="22"/>
                <w:lang w:eastAsia="ar-SA"/>
              </w:rPr>
            </w:pPr>
            <w:r>
              <w:rPr>
                <w:bCs/>
                <w:sz w:val="20"/>
                <w:szCs w:val="22"/>
                <w:lang w:eastAsia="ar-SA"/>
              </w:rPr>
              <w:t xml:space="preserve">Наименование </w:t>
            </w:r>
            <w:r>
              <w:rPr>
                <w:sz w:val="20"/>
              </w:rPr>
              <w:t xml:space="preserve">услуг</w:t>
            </w:r>
            <w:r>
              <w:rPr>
                <w:bCs/>
                <w:sz w:val="20"/>
                <w:szCs w:val="22"/>
                <w:lang w:eastAsia="ar-SA"/>
              </w:rPr>
            </w:r>
            <w:r>
              <w:rPr>
                <w:bCs/>
                <w:sz w:val="20"/>
                <w:szCs w:val="22"/>
                <w:lang w:eastAsia="ar-SA"/>
              </w:rPr>
            </w:r>
          </w:p>
        </w:tc>
        <w:tc>
          <w:tcPr>
            <w:gridSpan w:val="2"/>
            <w:tcW w:w="1901" w:type="dxa"/>
            <w:vAlign w:val="center"/>
            <w:vMerge w:val="restart"/>
            <w:textDirection w:val="lrTb"/>
            <w:noWrap w:val="false"/>
          </w:tcPr>
          <w:p>
            <w:pPr>
              <w:ind w:firstLine="34"/>
              <w:jc w:val="center"/>
              <w:spacing w:after="0"/>
              <w:tabs>
                <w:tab w:val="left" w:pos="1080" w:leader="none"/>
              </w:tabs>
              <w:rPr>
                <w:bCs/>
                <w:sz w:val="20"/>
                <w:szCs w:val="22"/>
                <w:lang w:eastAsia="ar-SA"/>
              </w:rPr>
            </w:pPr>
            <w:r>
              <w:rPr>
                <w:bCs/>
                <w:sz w:val="20"/>
                <w:szCs w:val="22"/>
                <w:lang w:eastAsia="ar-SA"/>
              </w:rPr>
              <w:t xml:space="preserve">Наименование организации, оказывающей данный объем </w:t>
            </w:r>
            <w:r>
              <w:rPr>
                <w:sz w:val="20"/>
              </w:rPr>
              <w:t xml:space="preserve">услуг</w:t>
            </w:r>
            <w:r>
              <w:rPr>
                <w:bCs/>
                <w:sz w:val="20"/>
                <w:szCs w:val="22"/>
                <w:lang w:eastAsia="ar-SA"/>
              </w:rPr>
            </w:r>
            <w:r>
              <w:rPr>
                <w:bCs/>
                <w:sz w:val="20"/>
                <w:szCs w:val="22"/>
                <w:lang w:eastAsia="ar-SA"/>
              </w:rPr>
            </w:r>
          </w:p>
        </w:tc>
        <w:tc>
          <w:tcPr>
            <w:gridSpan w:val="2"/>
            <w:tcW w:w="3249" w:type="dxa"/>
            <w:vAlign w:val="center"/>
            <w:textDirection w:val="lrTb"/>
            <w:noWrap w:val="false"/>
          </w:tcPr>
          <w:p>
            <w:pPr>
              <w:ind w:firstLine="34"/>
              <w:jc w:val="center"/>
              <w:spacing w:after="0"/>
              <w:tabs>
                <w:tab w:val="left" w:pos="1080" w:leader="none"/>
              </w:tabs>
              <w:rPr>
                <w:bCs/>
                <w:sz w:val="20"/>
                <w:szCs w:val="22"/>
                <w:lang w:eastAsia="ar-SA"/>
              </w:rPr>
            </w:pPr>
            <w:r>
              <w:rPr>
                <w:bCs/>
                <w:sz w:val="20"/>
                <w:szCs w:val="22"/>
                <w:lang w:eastAsia="ar-SA"/>
              </w:rPr>
              <w:t xml:space="preserve">Стоимость </w:t>
            </w:r>
            <w:r>
              <w:rPr>
                <w:sz w:val="20"/>
              </w:rPr>
              <w:t xml:space="preserve">оказания услуг</w:t>
            </w:r>
            <w:r>
              <w:rPr>
                <w:bCs/>
                <w:sz w:val="20"/>
                <w:szCs w:val="22"/>
                <w:lang w:eastAsia="ar-SA"/>
              </w:rPr>
            </w:r>
            <w:r>
              <w:rPr>
                <w:bCs/>
                <w:sz w:val="20"/>
                <w:szCs w:val="22"/>
                <w:lang w:eastAsia="ar-SA"/>
              </w:rPr>
            </w:r>
          </w:p>
        </w:tc>
        <w:tc>
          <w:tcPr>
            <w:tcW w:w="1730" w:type="dxa"/>
            <w:vAlign w:val="center"/>
            <w:vMerge w:val="restart"/>
            <w:textDirection w:val="lrTb"/>
            <w:noWrap w:val="false"/>
          </w:tcPr>
          <w:p>
            <w:pPr>
              <w:ind w:firstLine="34"/>
              <w:jc w:val="center"/>
              <w:spacing w:after="0"/>
              <w:tabs>
                <w:tab w:val="left" w:pos="1080" w:leader="none"/>
              </w:tabs>
              <w:rPr>
                <w:bCs/>
                <w:sz w:val="20"/>
                <w:szCs w:val="22"/>
                <w:lang w:eastAsia="ar-SA"/>
              </w:rPr>
            </w:pPr>
            <w:r>
              <w:rPr>
                <w:bCs/>
                <w:sz w:val="20"/>
                <w:szCs w:val="22"/>
                <w:lang w:eastAsia="ar-SA"/>
              </w:rPr>
              <w:t xml:space="preserve">Сроки оказания (начало и окончание) </w:t>
            </w:r>
            <w:r>
              <w:rPr>
                <w:sz w:val="20"/>
              </w:rPr>
              <w:t xml:space="preserve">услуг</w:t>
            </w:r>
            <w:r>
              <w:rPr>
                <w:bCs/>
                <w:sz w:val="20"/>
                <w:szCs w:val="22"/>
                <w:lang w:eastAsia="ar-SA"/>
              </w:rPr>
            </w:r>
            <w:r>
              <w:rPr>
                <w:bCs/>
                <w:sz w:val="20"/>
                <w:szCs w:val="22"/>
                <w:lang w:eastAsia="ar-SA"/>
              </w:rPr>
            </w:r>
          </w:p>
        </w:tc>
      </w:tr>
      <w:tr>
        <w:tblPrEx/>
        <w:trPr>
          <w:cantSplit/>
          <w:trHeight w:val="868"/>
        </w:trPr>
        <w:tc>
          <w:tcPr>
            <w:gridSpan w:val="2"/>
            <w:tcW w:w="625" w:type="dxa"/>
            <w:vMerge w:val="continue"/>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tcW w:w="2318" w:type="dxa"/>
            <w:vMerge w:val="continue"/>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1901" w:type="dxa"/>
            <w:vMerge w:val="continue"/>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3249" w:type="dxa"/>
            <w:vAlign w:val="center"/>
            <w:textDirection w:val="lrTb"/>
            <w:noWrap w:val="false"/>
          </w:tcPr>
          <w:p>
            <w:pPr>
              <w:ind w:firstLine="34"/>
              <w:jc w:val="center"/>
              <w:spacing w:after="0"/>
              <w:tabs>
                <w:tab w:val="left" w:pos="1080" w:leader="none"/>
              </w:tabs>
              <w:rPr>
                <w:bCs/>
                <w:sz w:val="20"/>
                <w:szCs w:val="22"/>
                <w:lang w:eastAsia="ar-SA"/>
              </w:rPr>
            </w:pPr>
            <w:r>
              <w:rPr>
                <w:sz w:val="20"/>
                <w:szCs w:val="20"/>
              </w:rPr>
              <w:t xml:space="preserve">(в </w:t>
            </w:r>
            <w:r>
              <w:rPr>
                <w:sz w:val="20"/>
                <w:szCs w:val="20"/>
              </w:rPr>
              <w:t xml:space="preserve">%-</w:t>
            </w:r>
            <w:r>
              <w:rPr>
                <w:sz w:val="20"/>
                <w:szCs w:val="20"/>
              </w:rPr>
              <w:t xml:space="preserve">тах</w:t>
            </w:r>
            <w:r>
              <w:rPr>
                <w:sz w:val="20"/>
                <w:szCs w:val="20"/>
              </w:rPr>
              <w:t xml:space="preserve"> от общего объема </w:t>
            </w:r>
            <w:r>
              <w:rPr>
                <w:sz w:val="20"/>
              </w:rPr>
              <w:t xml:space="preserve">услуг</w:t>
            </w:r>
            <w:r>
              <w:rPr>
                <w:sz w:val="20"/>
                <w:szCs w:val="20"/>
              </w:rPr>
              <w:t xml:space="preserve">)</w:t>
            </w:r>
            <w:r>
              <w:rPr>
                <w:bCs/>
                <w:sz w:val="20"/>
                <w:szCs w:val="22"/>
                <w:lang w:eastAsia="ar-SA"/>
              </w:rPr>
            </w:r>
            <w:r>
              <w:rPr>
                <w:bCs/>
                <w:sz w:val="20"/>
                <w:szCs w:val="22"/>
                <w:lang w:eastAsia="ar-SA"/>
              </w:rPr>
            </w:r>
          </w:p>
        </w:tc>
        <w:tc>
          <w:tcPr>
            <w:tcW w:w="1730" w:type="dxa"/>
            <w:vMerge w:val="continue"/>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r>
      <w:tr>
        <w:tblPrEx/>
        <w:trPr/>
        <w:tc>
          <w:tcPr>
            <w:gridSpan w:val="2"/>
            <w:tcW w:w="625" w:type="dxa"/>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tcW w:w="2318" w:type="dxa"/>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1901" w:type="dxa"/>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3249" w:type="dxa"/>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tcW w:w="1730" w:type="dxa"/>
            <w:textDirection w:val="lrTb"/>
            <w:noWrap w:val="false"/>
          </w:tcPr>
          <w:p>
            <w:pPr>
              <w:ind w:firstLine="34"/>
              <w:spacing w:after="0"/>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r>
      <w:tr>
        <w:tblPrEx/>
        <w:trPr/>
        <w:tc>
          <w:tcPr>
            <w:gridSpan w:val="2"/>
            <w:tcW w:w="625"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tcW w:w="2318"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1901"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3249"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tcW w:w="1730"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r>
      <w:tr>
        <w:tblPrEx/>
        <w:trPr/>
        <w:tc>
          <w:tcPr>
            <w:gridSpan w:val="2"/>
            <w:tcW w:w="625"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t xml:space="preserve">…</w:t>
            </w:r>
            <w:r>
              <w:rPr>
                <w:bCs/>
                <w:sz w:val="20"/>
                <w:szCs w:val="22"/>
                <w:lang w:eastAsia="ar-SA"/>
              </w:rPr>
            </w:r>
            <w:r>
              <w:rPr>
                <w:bCs/>
                <w:sz w:val="20"/>
                <w:szCs w:val="22"/>
                <w:lang w:eastAsia="ar-SA"/>
              </w:rPr>
            </w:r>
          </w:p>
        </w:tc>
        <w:tc>
          <w:tcPr>
            <w:tcW w:w="2318"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1901"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gridSpan w:val="2"/>
            <w:tcW w:w="3249"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c>
          <w:tcPr>
            <w:tcW w:w="1730"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r>
            <w:r>
              <w:rPr>
                <w:bCs/>
                <w:sz w:val="20"/>
                <w:szCs w:val="22"/>
                <w:lang w:eastAsia="ar-SA"/>
              </w:rPr>
            </w:r>
            <w:r>
              <w:rPr>
                <w:bCs/>
                <w:sz w:val="20"/>
                <w:szCs w:val="22"/>
                <w:lang w:eastAsia="ar-SA"/>
              </w:rPr>
            </w:r>
          </w:p>
        </w:tc>
      </w:tr>
      <w:tr>
        <w:tblPrEx/>
        <w:trPr/>
        <w:tc>
          <w:tcPr>
            <w:gridSpan w:val="5"/>
            <w:tcW w:w="4844"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t xml:space="preserve">ИТОГО</w:t>
            </w:r>
            <w:r>
              <w:rPr>
                <w:bCs/>
                <w:sz w:val="20"/>
                <w:szCs w:val="22"/>
                <w:lang w:eastAsia="ar-SA"/>
              </w:rPr>
            </w:r>
            <w:r>
              <w:rPr>
                <w:bCs/>
                <w:sz w:val="20"/>
                <w:szCs w:val="22"/>
                <w:lang w:eastAsia="ar-SA"/>
              </w:rPr>
            </w:r>
          </w:p>
        </w:tc>
        <w:tc>
          <w:tcPr>
            <w:gridSpan w:val="2"/>
            <w:tcW w:w="3249"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t xml:space="preserve">100%</w:t>
            </w:r>
            <w:r>
              <w:rPr>
                <w:bCs/>
                <w:sz w:val="20"/>
                <w:szCs w:val="22"/>
                <w:lang w:eastAsia="ar-SA"/>
              </w:rPr>
            </w:r>
            <w:r>
              <w:rPr>
                <w:bCs/>
                <w:sz w:val="20"/>
                <w:szCs w:val="22"/>
                <w:lang w:eastAsia="ar-SA"/>
              </w:rPr>
            </w:r>
          </w:p>
        </w:tc>
        <w:tc>
          <w:tcPr>
            <w:tcW w:w="1730" w:type="dxa"/>
            <w:textDirection w:val="lrTb"/>
            <w:noWrap w:val="false"/>
          </w:tcPr>
          <w:p>
            <w:pPr>
              <w:ind w:firstLine="33"/>
              <w:spacing w:after="0" w:line="360" w:lineRule="auto"/>
              <w:tabs>
                <w:tab w:val="left" w:pos="1080" w:leader="none"/>
              </w:tabs>
              <w:rPr>
                <w:bCs/>
                <w:sz w:val="20"/>
                <w:szCs w:val="22"/>
                <w:lang w:eastAsia="ar-SA"/>
              </w:rPr>
            </w:pPr>
            <w:r>
              <w:rPr>
                <w:bCs/>
                <w:sz w:val="20"/>
                <w:szCs w:val="22"/>
                <w:lang w:eastAsia="ar-SA"/>
              </w:rPr>
              <w:t xml:space="preserve">Х</w:t>
            </w:r>
            <w:r>
              <w:rPr>
                <w:bCs/>
                <w:sz w:val="20"/>
                <w:szCs w:val="22"/>
                <w:lang w:eastAsia="ar-SA"/>
              </w:rPr>
            </w:r>
            <w:r>
              <w:rPr>
                <w:bCs/>
                <w:sz w:val="20"/>
                <w:szCs w:val="22"/>
                <w:lang w:eastAsia="ar-SA"/>
              </w:rPr>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trPr>
        <w:tc>
          <w:tcPr>
            <w:gridSpan w:val="3"/>
            <w:tcBorders>
              <w:bottom w:val="single" w:color="auto" w:sz="4" w:space="0"/>
            </w:tcBorders>
            <w:tcW w:w="3625" w:type="dxa"/>
            <w:textDirection w:val="lrTb"/>
            <w:noWrap w:val="false"/>
          </w:tcPr>
          <w:p>
            <w:pPr>
              <w:ind w:firstLine="567"/>
              <w:spacing w:after="0" w:line="360" w:lineRule="auto"/>
              <w:rPr>
                <w:i/>
                <w:color w:val="000000"/>
                <w:sz w:val="22"/>
                <w:szCs w:val="22"/>
                <w:lang w:eastAsia="ar-SA"/>
              </w:rPr>
            </w:pPr>
            <w:r>
              <w:rPr>
                <w:i/>
                <w:color w:val="000000"/>
                <w:sz w:val="22"/>
                <w:szCs w:val="22"/>
                <w:lang w:eastAsia="ar-SA"/>
              </w:rPr>
            </w:r>
            <w:r>
              <w:rPr>
                <w:i/>
                <w:color w:val="000000"/>
                <w:sz w:val="22"/>
                <w:szCs w:val="22"/>
                <w:lang w:eastAsia="ar-SA"/>
              </w:rPr>
            </w:r>
            <w:r>
              <w:rPr>
                <w:i/>
                <w:color w:val="000000"/>
                <w:sz w:val="22"/>
                <w:szCs w:val="22"/>
                <w:lang w:eastAsia="ar-SA"/>
              </w:rPr>
            </w:r>
          </w:p>
        </w:tc>
        <w:tc>
          <w:tcPr>
            <w:gridSpan w:val="2"/>
            <w:tcW w:w="1620" w:type="dxa"/>
            <w:textDirection w:val="lrTb"/>
            <w:noWrap w:val="false"/>
          </w:tcPr>
          <w:p>
            <w:pPr>
              <w:ind w:firstLine="567"/>
              <w:spacing w:after="0" w:line="360" w:lineRule="auto"/>
              <w:rPr>
                <w:i/>
                <w:color w:val="000000"/>
                <w:sz w:val="22"/>
                <w:szCs w:val="22"/>
                <w:lang w:eastAsia="ar-SA"/>
              </w:rPr>
            </w:pPr>
            <w:r>
              <w:rPr>
                <w:i/>
                <w:color w:val="000000"/>
                <w:sz w:val="22"/>
                <w:szCs w:val="22"/>
                <w:lang w:eastAsia="ar-SA"/>
              </w:rPr>
            </w:r>
            <w:r>
              <w:rPr>
                <w:i/>
                <w:color w:val="000000"/>
                <w:sz w:val="22"/>
                <w:szCs w:val="22"/>
                <w:lang w:eastAsia="ar-SA"/>
              </w:rPr>
            </w:r>
            <w:r>
              <w:rPr>
                <w:i/>
                <w:color w:val="000000"/>
                <w:sz w:val="22"/>
                <w:szCs w:val="22"/>
                <w:lang w:eastAsia="ar-SA"/>
              </w:rPr>
            </w:r>
          </w:p>
        </w:tc>
        <w:tc>
          <w:tcPr>
            <w:gridSpan w:val="2"/>
            <w:tcBorders>
              <w:bottom w:val="single" w:color="auto" w:sz="4" w:space="0"/>
            </w:tcBorders>
            <w:tcW w:w="4472" w:type="dxa"/>
            <w:textDirection w:val="lrTb"/>
            <w:noWrap w:val="false"/>
          </w:tcPr>
          <w:p>
            <w:pPr>
              <w:ind w:firstLine="567"/>
              <w:spacing w:after="0" w:line="360" w:lineRule="auto"/>
              <w:rPr>
                <w:i/>
                <w:color w:val="000000"/>
                <w:sz w:val="22"/>
                <w:szCs w:val="22"/>
                <w:lang w:eastAsia="ar-SA"/>
              </w:rPr>
            </w:pPr>
            <w:r>
              <w:rPr>
                <w:i/>
                <w:color w:val="000000"/>
                <w:sz w:val="22"/>
                <w:szCs w:val="22"/>
                <w:lang w:eastAsia="ar-SA"/>
              </w:rPr>
            </w:r>
            <w:r>
              <w:rPr>
                <w:i/>
                <w:color w:val="000000"/>
                <w:sz w:val="22"/>
                <w:szCs w:val="22"/>
                <w:lang w:eastAsia="ar-SA"/>
              </w:rPr>
            </w:r>
            <w:r>
              <w:rPr>
                <w:i/>
                <w:color w:val="000000"/>
                <w:sz w:val="22"/>
                <w:szCs w:val="22"/>
                <w:lang w:eastAsia="ar-SA"/>
              </w:rPr>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gridBefore w:val="1"/>
        </w:trPr>
        <w:tc>
          <w:tcPr>
            <w:gridSpan w:val="3"/>
            <w:tcBorders>
              <w:top w:val="single" w:color="auto" w:sz="4" w:space="0"/>
            </w:tcBorders>
            <w:tcW w:w="3625" w:type="dxa"/>
            <w:textDirection w:val="lrTb"/>
            <w:noWrap w:val="false"/>
          </w:tcPr>
          <w:p>
            <w:pPr>
              <w:ind w:firstLine="567"/>
              <w:jc w:val="center"/>
              <w:spacing w:after="0" w:line="360" w:lineRule="auto"/>
              <w:rPr>
                <w:i/>
                <w:color w:val="000000"/>
                <w:sz w:val="22"/>
                <w:szCs w:val="22"/>
                <w:lang w:eastAsia="ar-SA"/>
              </w:rPr>
            </w:pPr>
            <w:r>
              <w:rPr>
                <w:i/>
                <w:color w:val="000000"/>
                <w:sz w:val="22"/>
                <w:szCs w:val="22"/>
                <w:vertAlign w:val="superscript"/>
                <w:lang w:eastAsia="ar-SA"/>
              </w:rPr>
              <w:t xml:space="preserve">(подпись уполномоченного представителя)</w:t>
            </w:r>
            <w:r>
              <w:rPr>
                <w:i/>
                <w:color w:val="000000"/>
                <w:sz w:val="22"/>
                <w:szCs w:val="22"/>
                <w:lang w:eastAsia="ar-SA"/>
              </w:rPr>
            </w:r>
            <w:r>
              <w:rPr>
                <w:i/>
                <w:color w:val="000000"/>
                <w:sz w:val="22"/>
                <w:szCs w:val="22"/>
                <w:lang w:eastAsia="ar-SA"/>
              </w:rPr>
            </w:r>
          </w:p>
        </w:tc>
        <w:tc>
          <w:tcPr>
            <w:gridSpan w:val="2"/>
            <w:tcW w:w="1620" w:type="dxa"/>
            <w:textDirection w:val="lrTb"/>
            <w:noWrap w:val="false"/>
          </w:tcPr>
          <w:p>
            <w:pPr>
              <w:ind w:firstLine="567"/>
              <w:spacing w:after="0" w:line="360" w:lineRule="auto"/>
              <w:rPr>
                <w:i/>
                <w:color w:val="000000"/>
                <w:sz w:val="22"/>
                <w:szCs w:val="22"/>
                <w:lang w:eastAsia="ar-SA"/>
              </w:rPr>
            </w:pPr>
            <w:r>
              <w:rPr>
                <w:i/>
                <w:color w:val="000000"/>
                <w:sz w:val="22"/>
                <w:szCs w:val="22"/>
                <w:lang w:eastAsia="ar-SA"/>
              </w:rPr>
            </w:r>
            <w:r>
              <w:rPr>
                <w:i/>
                <w:color w:val="000000"/>
                <w:sz w:val="22"/>
                <w:szCs w:val="22"/>
                <w:lang w:eastAsia="ar-SA"/>
              </w:rPr>
            </w:r>
            <w:r>
              <w:rPr>
                <w:i/>
                <w:color w:val="000000"/>
                <w:sz w:val="22"/>
                <w:szCs w:val="22"/>
                <w:lang w:eastAsia="ar-SA"/>
              </w:rPr>
            </w:r>
          </w:p>
        </w:tc>
        <w:tc>
          <w:tcPr>
            <w:gridSpan w:val="2"/>
            <w:tcBorders>
              <w:top w:val="single" w:color="auto" w:sz="4" w:space="0"/>
            </w:tcBorders>
            <w:tcW w:w="4472" w:type="dxa"/>
            <w:textDirection w:val="lrTb"/>
            <w:noWrap w:val="false"/>
          </w:tcPr>
          <w:p>
            <w:pPr>
              <w:ind w:firstLine="567"/>
              <w:jc w:val="center"/>
              <w:spacing w:after="0" w:line="360" w:lineRule="auto"/>
              <w:rPr>
                <w:i/>
                <w:color w:val="000000"/>
                <w:sz w:val="22"/>
                <w:szCs w:val="22"/>
                <w:lang w:eastAsia="ar-SA"/>
              </w:rPr>
            </w:pPr>
            <w:r>
              <w:rPr>
                <w:i/>
                <w:color w:val="000000"/>
                <w:sz w:val="22"/>
                <w:szCs w:val="22"/>
                <w:vertAlign w:val="superscript"/>
                <w:lang w:eastAsia="ar-SA"/>
              </w:rPr>
              <w:t xml:space="preserve">(фамилия, имя, отчество </w:t>
            </w:r>
            <w:r>
              <w:rPr>
                <w:i/>
                <w:color w:val="000000"/>
                <w:sz w:val="22"/>
                <w:szCs w:val="22"/>
                <w:vertAlign w:val="superscript"/>
                <w:lang w:eastAsia="ar-SA"/>
              </w:rPr>
              <w:t xml:space="preserve">подписавшего</w:t>
            </w:r>
            <w:r>
              <w:rPr>
                <w:i/>
                <w:color w:val="000000"/>
                <w:sz w:val="22"/>
                <w:szCs w:val="22"/>
                <w:vertAlign w:val="superscript"/>
                <w:lang w:eastAsia="ar-SA"/>
              </w:rPr>
              <w:t xml:space="preserve">, должность)</w:t>
            </w:r>
            <w:r>
              <w:rPr>
                <w:i/>
                <w:color w:val="000000"/>
                <w:sz w:val="22"/>
                <w:szCs w:val="22"/>
                <w:lang w:eastAsia="ar-SA"/>
              </w:rPr>
            </w:r>
            <w:r>
              <w:rPr>
                <w:i/>
                <w:color w:val="000000"/>
                <w:sz w:val="22"/>
                <w:szCs w:val="22"/>
                <w:lang w:eastAsia="ar-SA"/>
              </w:rPr>
            </w:r>
          </w:p>
        </w:tc>
      </w:tr>
    </w:tbl>
    <w:p>
      <w:pPr>
        <w:ind w:firstLine="567"/>
        <w:spacing w:after="0" w:line="360" w:lineRule="auto"/>
        <w:rPr>
          <w:bCs/>
          <w:i/>
          <w:sz w:val="22"/>
          <w:szCs w:val="22"/>
          <w:lang w:eastAsia="ar-SA"/>
        </w:rPr>
      </w:pPr>
      <w:r>
        <w:rPr>
          <w:bCs/>
          <w:i/>
          <w:sz w:val="22"/>
          <w:szCs w:val="22"/>
          <w:lang w:eastAsia="ar-SA"/>
        </w:rPr>
        <w:t xml:space="preserve">М.П.</w:t>
      </w:r>
      <w:r>
        <w:rPr>
          <w:bCs/>
          <w:i/>
          <w:sz w:val="22"/>
          <w:szCs w:val="22"/>
          <w:lang w:eastAsia="ar-SA"/>
        </w:rPr>
      </w:r>
      <w:r>
        <w:rPr>
          <w:bCs/>
          <w:i/>
          <w:sz w:val="22"/>
          <w:szCs w:val="22"/>
          <w:lang w:eastAsia="ar-SA"/>
        </w:rPr>
      </w:r>
    </w:p>
    <w:p>
      <w:pPr>
        <w:ind w:firstLine="540"/>
        <w:spacing w:after="0" w:line="360" w:lineRule="auto"/>
        <w:tabs>
          <w:tab w:val="left" w:pos="1080" w:leader="none"/>
        </w:tabs>
        <w:rPr>
          <w:b/>
          <w:bCs/>
          <w:sz w:val="22"/>
          <w:szCs w:val="22"/>
          <w:lang w:eastAsia="ar-SA"/>
        </w:rPr>
      </w:pPr>
      <w:r>
        <w:rPr>
          <w:b/>
          <w:bCs/>
          <w:sz w:val="22"/>
          <w:szCs w:val="22"/>
          <w:lang w:eastAsia="ar-SA"/>
        </w:rPr>
      </w:r>
      <w:r>
        <w:rPr>
          <w:b/>
          <w:bCs/>
          <w:sz w:val="22"/>
          <w:szCs w:val="22"/>
          <w:lang w:eastAsia="ar-SA"/>
        </w:rPr>
      </w:r>
      <w:r>
        <w:rPr>
          <w:b/>
          <w:bCs/>
          <w:sz w:val="22"/>
          <w:szCs w:val="22"/>
          <w:lang w:eastAsia="ar-SA"/>
        </w:rPr>
      </w:r>
    </w:p>
    <w:p>
      <w:pPr>
        <w:ind w:firstLine="540"/>
        <w:spacing w:after="0" w:line="360" w:lineRule="auto"/>
        <w:tabs>
          <w:tab w:val="left" w:pos="1080" w:leader="none"/>
        </w:tabs>
        <w:rPr>
          <w:b/>
          <w:bCs/>
          <w:sz w:val="20"/>
          <w:szCs w:val="20"/>
          <w:lang w:eastAsia="ar-SA"/>
        </w:rPr>
      </w:pPr>
      <w:r>
        <w:rPr>
          <w:b/>
          <w:bCs/>
          <w:sz w:val="20"/>
          <w:szCs w:val="20"/>
          <w:lang w:eastAsia="ar-SA"/>
        </w:rPr>
        <w:t xml:space="preserve">Инструкции по заполнению</w:t>
      </w:r>
      <w:r>
        <w:rPr>
          <w:b/>
          <w:bCs/>
          <w:sz w:val="20"/>
          <w:szCs w:val="20"/>
          <w:lang w:eastAsia="ar-SA"/>
        </w:rPr>
        <w:t xml:space="preserve">:</w:t>
      </w:r>
      <w:r>
        <w:rPr>
          <w:b/>
          <w:bCs/>
          <w:sz w:val="20"/>
          <w:szCs w:val="20"/>
          <w:lang w:eastAsia="ar-SA"/>
        </w:rPr>
      </w:r>
      <w:r>
        <w:rPr>
          <w:b/>
          <w:bCs/>
          <w:sz w:val="20"/>
          <w:szCs w:val="20"/>
          <w:lang w:eastAsia="ar-SA"/>
        </w:rPr>
      </w:r>
    </w:p>
    <w:p>
      <w:pPr>
        <w:numPr>
          <w:ilvl w:val="0"/>
          <w:numId w:val="47"/>
        </w:numPr>
        <w:ind w:left="0" w:firstLine="709"/>
        <w:spacing w:after="0"/>
        <w:tabs>
          <w:tab w:val="num" w:pos="1276" w:leader="none"/>
          <w:tab w:val="clear" w:pos="1800"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t xml:space="preserve">.</w:t>
      </w:r>
      <w:r>
        <w:rPr>
          <w:sz w:val="20"/>
        </w:rPr>
      </w:r>
      <w:r>
        <w:rPr>
          <w:sz w:val="20"/>
        </w:rPr>
      </w:r>
    </w:p>
    <w:p>
      <w:pPr>
        <w:numPr>
          <w:ilvl w:val="0"/>
          <w:numId w:val="47"/>
        </w:numPr>
        <w:ind w:left="0" w:firstLine="720"/>
        <w:spacing w:after="0"/>
        <w:tabs>
          <w:tab w:val="num" w:pos="1320" w:leader="none"/>
        </w:tabs>
        <w:rPr>
          <w:sz w:val="20"/>
        </w:rPr>
      </w:pPr>
      <w:r>
        <w:rPr>
          <w:sz w:val="20"/>
        </w:rPr>
        <w:t xml:space="preserve">Участник закупки приводит номер и дату письма о подаче оферты, приложением к которому является данная </w:t>
      </w:r>
      <w:r>
        <w:rPr>
          <w:sz w:val="20"/>
        </w:rPr>
        <w:t xml:space="preserve">форма</w:t>
      </w:r>
      <w:r>
        <w:rPr>
          <w:sz w:val="20"/>
        </w:rPr>
        <w:t xml:space="preserve">.</w:t>
      </w:r>
      <w:r>
        <w:rPr>
          <w:sz w:val="20"/>
        </w:rPr>
      </w:r>
      <w:r>
        <w:rPr>
          <w:sz w:val="20"/>
        </w:rPr>
      </w:r>
    </w:p>
    <w:p>
      <w:pPr>
        <w:numPr>
          <w:ilvl w:val="0"/>
          <w:numId w:val="47"/>
        </w:numPr>
        <w:ind w:left="0" w:firstLine="720"/>
        <w:spacing w:after="0"/>
        <w:tabs>
          <w:tab w:val="num" w:pos="1320"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numPr>
          <w:ilvl w:val="0"/>
          <w:numId w:val="47"/>
        </w:numPr>
        <w:ind w:left="600" w:firstLine="120"/>
        <w:spacing w:after="0"/>
        <w:tabs>
          <w:tab w:val="num" w:pos="1320" w:leader="none"/>
        </w:tabs>
        <w:rPr>
          <w:sz w:val="20"/>
        </w:rPr>
      </w:pPr>
      <w:r>
        <w:rPr>
          <w:sz w:val="20"/>
        </w:rPr>
        <w:t xml:space="preserve">В данной форме Участник закупки указывает:</w:t>
      </w:r>
      <w:r>
        <w:rPr>
          <w:sz w:val="20"/>
        </w:rPr>
      </w:r>
      <w:r>
        <w:rPr>
          <w:sz w:val="20"/>
        </w:rPr>
      </w:r>
    </w:p>
    <w:p>
      <w:pPr>
        <w:numPr>
          <w:ilvl w:val="1"/>
          <w:numId w:val="48"/>
        </w:numPr>
        <w:ind w:left="0" w:firstLine="1080"/>
        <w:spacing w:after="0"/>
        <w:tabs>
          <w:tab w:val="left" w:pos="1080" w:leader="none"/>
        </w:tabs>
        <w:rPr>
          <w:sz w:val="20"/>
        </w:rPr>
      </w:pPr>
      <w:r>
        <w:rPr>
          <w:sz w:val="20"/>
        </w:rPr>
        <w:t xml:space="preserve">перечень выполняемых Участником закупки и каждым соисполнителем услуг;</w:t>
      </w:r>
      <w:r>
        <w:rPr>
          <w:sz w:val="20"/>
        </w:rPr>
      </w:r>
      <w:r>
        <w:rPr>
          <w:sz w:val="20"/>
        </w:rPr>
      </w:r>
    </w:p>
    <w:p>
      <w:pPr>
        <w:numPr>
          <w:ilvl w:val="1"/>
          <w:numId w:val="48"/>
        </w:numPr>
        <w:ind w:left="0" w:firstLine="1080"/>
        <w:spacing w:after="0"/>
        <w:tabs>
          <w:tab w:val="left" w:pos="1080" w:leader="none"/>
        </w:tabs>
        <w:rPr>
          <w:sz w:val="20"/>
        </w:rPr>
      </w:pPr>
      <w:r>
        <w:rPr>
          <w:sz w:val="20"/>
        </w:rPr>
        <w:t xml:space="preserve">объём оказываемых услуг по Участнику закупки и соисполнителями в процентном выражении;</w:t>
      </w:r>
      <w:r>
        <w:rPr>
          <w:sz w:val="20"/>
        </w:rPr>
      </w:r>
      <w:r>
        <w:rPr>
          <w:sz w:val="20"/>
        </w:rPr>
      </w:r>
    </w:p>
    <w:p>
      <w:pPr>
        <w:numPr>
          <w:ilvl w:val="1"/>
          <w:numId w:val="48"/>
        </w:numPr>
        <w:ind w:left="0" w:firstLine="1080"/>
        <w:spacing w:after="0"/>
        <w:tabs>
          <w:tab w:val="left" w:pos="1080" w:leader="none"/>
        </w:tabs>
        <w:rPr>
          <w:sz w:val="20"/>
        </w:rPr>
      </w:pPr>
      <w:r>
        <w:rPr>
          <w:sz w:val="20"/>
        </w:rPr>
        <w:t xml:space="preserve">сроки оказываемых услуг Участником закупки и каждым соисполнителем </w:t>
      </w:r>
      <w:r>
        <w:rPr>
          <w:sz w:val="20"/>
        </w:rPr>
        <w:t xml:space="preserve">в соответствии с техническим предложением</w:t>
      </w:r>
      <w:r>
        <w:rPr>
          <w:sz w:val="20"/>
        </w:rPr>
        <w:t xml:space="preserve">.</w:t>
      </w:r>
      <w:r>
        <w:rPr>
          <w:sz w:val="20"/>
        </w:rPr>
      </w:r>
      <w:r>
        <w:rPr>
          <w:sz w:val="20"/>
        </w:rPr>
      </w:r>
    </w:p>
    <w:p>
      <w:pPr>
        <w:numPr>
          <w:ilvl w:val="0"/>
          <w:numId w:val="47"/>
        </w:numPr>
        <w:ind w:left="600" w:firstLine="120"/>
        <w:spacing w:after="0"/>
        <w:tabs>
          <w:tab w:val="num" w:pos="1320" w:leader="none"/>
        </w:tabs>
        <w:rPr>
          <w:sz w:val="20"/>
        </w:rPr>
      </w:pPr>
      <w:r>
        <w:rPr>
          <w:sz w:val="20"/>
        </w:rPr>
        <w:t xml:space="preserve">К данной форме Участник должен приложить:</w:t>
      </w:r>
      <w:r>
        <w:rPr>
          <w:sz w:val="20"/>
        </w:rPr>
      </w:r>
      <w:r>
        <w:rPr>
          <w:sz w:val="20"/>
        </w:rPr>
      </w:r>
    </w:p>
    <w:p>
      <w:pPr>
        <w:numPr>
          <w:ilvl w:val="1"/>
          <w:numId w:val="49"/>
        </w:numPr>
        <w:ind w:left="0" w:firstLine="1080"/>
        <w:spacing w:after="0"/>
        <w:tabs>
          <w:tab w:val="left" w:pos="1080" w:leader="none"/>
        </w:tabs>
        <w:rPr>
          <w:sz w:val="20"/>
        </w:rPr>
      </w:pPr>
      <w:r>
        <w:rPr>
          <w:sz w:val="20"/>
        </w:rPr>
        <w:t xml:space="preserve">подписанные с двух сторон соглашения о намерениях заключить договор, с указанием перечня, объема и сроков выполнения возлагаемых на соисполнителя услуг; </w:t>
      </w:r>
      <w:r>
        <w:rPr>
          <w:sz w:val="20"/>
        </w:rPr>
      </w:r>
      <w:r>
        <w:rPr>
          <w:sz w:val="20"/>
        </w:rPr>
      </w:r>
    </w:p>
    <w:p>
      <w:pPr>
        <w:numPr>
          <w:ilvl w:val="0"/>
          <w:numId w:val="47"/>
        </w:numPr>
        <w:ind w:left="0" w:firstLine="709"/>
        <w:spacing w:after="0"/>
        <w:tabs>
          <w:tab w:val="num" w:pos="1320" w:leader="none"/>
        </w:tabs>
        <w:rPr>
          <w:sz w:val="20"/>
          <w:szCs w:val="20"/>
        </w:rPr>
      </w:pPr>
      <w:r>
        <w:rPr>
          <w:sz w:val="20"/>
          <w:szCs w:val="20"/>
        </w:rPr>
        <w:t xml:space="preserve">Данная форма заполняется в случае привлечения соисполнителей.</w:t>
      </w:r>
      <w:r>
        <w:rPr>
          <w:sz w:val="20"/>
          <w:szCs w:val="20"/>
        </w:rPr>
      </w:r>
      <w:r>
        <w:rPr>
          <w:sz w:val="20"/>
          <w:szCs w:val="20"/>
        </w:rPr>
      </w:r>
    </w:p>
    <w:p>
      <w:pPr>
        <w:jc w:val="left"/>
        <w:spacing w:after="0"/>
      </w:pPr>
      <w:r/>
      <w:r/>
    </w:p>
    <w:p>
      <w:pPr>
        <w:pStyle w:val="844"/>
        <w:ind w:left="0" w:firstLine="0"/>
        <w:pageBreakBefore/>
        <w:spacing w:after="0"/>
        <w:tabs>
          <w:tab w:val="clear" w:pos="576" w:leader="none"/>
        </w:tabs>
        <w:rPr>
          <w:sz w:val="24"/>
          <w:szCs w:val="24"/>
        </w:rPr>
      </w:pPr>
      <w:r>
        <w:rPr>
          <w:sz w:val="24"/>
          <w:szCs w:val="24"/>
        </w:rPr>
        <w:t xml:space="preserve">ФОРМА 8. ТЕХНИЧЕСКОЕ ПРЕДЛОЖЕНИЕ</w:t>
      </w:r>
      <w:bookmarkEnd w:id="292"/>
      <w:r/>
      <w:bookmarkEnd w:id="293"/>
      <w:r/>
      <w:bookmarkEnd w:id="294"/>
      <w:r/>
      <w:bookmarkEnd w:id="295"/>
      <w:r/>
      <w:bookmarkEnd w:id="296"/>
      <w:r/>
      <w:bookmarkEnd w:id="297"/>
      <w:r/>
      <w:bookmarkEnd w:id="298"/>
      <w:r/>
      <w:bookmarkEnd w:id="299"/>
      <w:r/>
      <w:bookmarkEnd w:id="300"/>
      <w:r/>
      <w:bookmarkEnd w:id="301"/>
      <w:r/>
      <w:bookmarkEnd w:id="302"/>
      <w:r/>
      <w:bookmarkEnd w:id="303"/>
      <w:r/>
      <w:bookmarkEnd w:id="304"/>
      <w:r/>
      <w:bookmarkEnd w:id="305"/>
      <w:r/>
      <w:bookmarkEnd w:id="306"/>
      <w:r>
        <w:rPr>
          <w:sz w:val="24"/>
          <w:szCs w:val="24"/>
        </w:rPr>
      </w:r>
      <w:r>
        <w:rPr>
          <w:sz w:val="24"/>
          <w:szCs w:val="24"/>
        </w:rPr>
      </w:r>
    </w:p>
    <w:p>
      <w:pPr>
        <w:jc w:val="center"/>
        <w:rPr>
          <w:i/>
        </w:rPr>
      </w:pPr>
      <w:r/>
      <w:bookmarkStart w:id="308" w:name="_Toc119343918"/>
      <w:r/>
      <w:bookmarkEnd w:id="307"/>
      <w:r>
        <w:rPr>
          <w:i/>
        </w:rPr>
        <w:t xml:space="preserve">(представляется в составе первой части заявки)</w:t>
      </w:r>
      <w:r>
        <w:rPr>
          <w:i/>
        </w:rPr>
      </w:r>
      <w:r>
        <w:rPr>
          <w:i/>
        </w:rPr>
      </w:r>
    </w:p>
    <w:p>
      <w:pPr>
        <w:ind w:firstLine="567"/>
        <w:jc w:val="center"/>
        <w:spacing w:after="0"/>
        <w:rPr>
          <w:b/>
          <w:bCs/>
        </w:rPr>
      </w:pPr>
      <w:r>
        <w:rPr>
          <w:b/>
          <w:bCs/>
        </w:rPr>
      </w:r>
      <w:r>
        <w:rPr>
          <w:b/>
          <w:bCs/>
        </w:rPr>
      </w:r>
      <w:r>
        <w:rPr>
          <w:b/>
          <w:bCs/>
        </w:rPr>
      </w:r>
    </w:p>
    <w:p>
      <w:pPr>
        <w:jc w:val="right"/>
        <w:rPr>
          <w:bCs/>
        </w:rPr>
      </w:pPr>
      <w:r/>
      <w:bookmarkStart w:id="309" w:name="_Toc298234710"/>
      <w:r/>
      <w:bookmarkStart w:id="310" w:name="_Toc255987072"/>
      <w:r/>
      <w:bookmarkStart w:id="311" w:name="_Toc307936260"/>
      <w:r>
        <w:t xml:space="preserve">Приложение № ___ к письму о подаче оферты</w:t>
      </w:r>
      <w:r>
        <w:rPr>
          <w:bCs/>
        </w:rPr>
      </w:r>
      <w:r>
        <w:rPr>
          <w:bCs/>
        </w:rPr>
      </w:r>
    </w:p>
    <w:p>
      <w:pPr>
        <w:jc w:val="right"/>
        <w:keepNext/>
        <w:tabs>
          <w:tab w:val="num" w:pos="1134" w:leader="none"/>
        </w:tabs>
        <w:rPr>
          <w:b/>
        </w:rPr>
        <w:outlineLvl w:val="1"/>
      </w:pPr>
      <w:r/>
      <w:bookmarkStart w:id="312" w:name="_Toc10034215"/>
      <w:r/>
      <w:bookmarkStart w:id="313" w:name="_Toc12891792"/>
      <w:r/>
      <w:bookmarkStart w:id="314" w:name="_Toc19874639"/>
      <w:r/>
      <w:bookmarkStart w:id="315" w:name="_Toc31181667"/>
      <w:r/>
      <w:bookmarkStart w:id="316" w:name="_Toc91495700"/>
      <w:r/>
      <w:bookmarkStart w:id="317" w:name="_Toc111017667"/>
      <w:r/>
      <w:bookmarkStart w:id="318" w:name="_Toc121569374"/>
      <w:r/>
      <w:bookmarkStart w:id="319" w:name="_Toc123207104"/>
      <w:r/>
      <w:bookmarkStart w:id="320" w:name="_Toc141878412"/>
      <w:r/>
      <w:bookmarkStart w:id="321" w:name="_Toc149652404"/>
      <w:r/>
      <w:bookmarkStart w:id="322" w:name="_Toc150507982"/>
      <w:r/>
      <w:bookmarkStart w:id="323" w:name="_Toc151728860"/>
      <w:r/>
      <w:bookmarkStart w:id="324" w:name="_Toc158206412"/>
      <w:r>
        <w:rPr>
          <w:bCs/>
        </w:rPr>
        <w:t xml:space="preserve">от «____»_____________ </w:t>
      </w:r>
      <w:r>
        <w:rPr>
          <w:bCs/>
        </w:rPr>
        <w:t xml:space="preserve">г</w:t>
      </w:r>
      <w:r>
        <w:rPr>
          <w:bCs/>
        </w:rPr>
        <w:t xml:space="preserve">. №__________</w:t>
      </w:r>
      <w:bookmarkEnd w:id="312"/>
      <w:r/>
      <w:bookmarkEnd w:id="313"/>
      <w:r/>
      <w:bookmarkEnd w:id="314"/>
      <w:r/>
      <w:bookmarkEnd w:id="315"/>
      <w:r/>
      <w:bookmarkEnd w:id="316"/>
      <w:r/>
      <w:bookmarkEnd w:id="317"/>
      <w:r/>
      <w:bookmarkEnd w:id="318"/>
      <w:r/>
      <w:bookmarkEnd w:id="319"/>
      <w:r/>
      <w:bookmarkEnd w:id="320"/>
      <w:r/>
      <w:bookmarkEnd w:id="321"/>
      <w:r/>
      <w:bookmarkEnd w:id="322"/>
      <w:r/>
      <w:bookmarkEnd w:id="323"/>
      <w:r/>
      <w:bookmarkEnd w:id="324"/>
      <w:r>
        <w:rPr>
          <w:b/>
        </w:rPr>
      </w:r>
      <w:r>
        <w:rPr>
          <w:b/>
        </w:rPr>
      </w:r>
    </w:p>
    <w:p>
      <w:pPr>
        <w:jc w:val="center"/>
        <w:keepNext/>
        <w:tabs>
          <w:tab w:val="num" w:pos="1134" w:leader="none"/>
        </w:tabs>
        <w:rPr>
          <w:b/>
        </w:rPr>
        <w:outlineLvl w:val="1"/>
      </w:pPr>
      <w:r>
        <w:rPr>
          <w:b/>
        </w:rPr>
      </w:r>
      <w:r>
        <w:rPr>
          <w:b/>
        </w:rPr>
      </w:r>
      <w:r>
        <w:rPr>
          <w:b/>
        </w:rPr>
      </w:r>
    </w:p>
    <w:p>
      <w:pPr>
        <w:ind w:firstLine="540"/>
        <w:tabs>
          <w:tab w:val="left" w:pos="1080" w:leader="none"/>
        </w:tabs>
      </w:pPr>
      <w:r/>
      <w:bookmarkStart w:id="325" w:name="_Toc247081498"/>
      <w:r/>
      <w:bookmarkStart w:id="326" w:name="_Toc247081499"/>
      <w:r/>
      <w:bookmarkStart w:id="327" w:name="_Toc247081500"/>
      <w:r/>
      <w:bookmarkEnd w:id="309"/>
      <w:r/>
      <w:bookmarkEnd w:id="310"/>
      <w:r/>
      <w:bookmarkEnd w:id="311"/>
      <w:r>
        <w:rPr>
          <w:b/>
        </w:rPr>
        <w:t xml:space="preserve">Способ и наименование закупки </w:t>
      </w:r>
      <w:r>
        <w:t xml:space="preserve">________________________________</w:t>
      </w:r>
      <w:bookmarkEnd w:id="325"/>
      <w:r>
        <w:t xml:space="preserve"> </w:t>
      </w:r>
      <w:r/>
    </w:p>
    <w:p>
      <w:pPr>
        <w:ind w:firstLine="540"/>
        <w:jc w:val="center"/>
        <w:tabs>
          <w:tab w:val="left" w:pos="1080" w:leader="none"/>
        </w:tabs>
        <w:rPr>
          <w:b/>
          <w:i/>
        </w:rPr>
      </w:pPr>
      <w:r>
        <w:rPr>
          <w:b/>
          <w:i/>
        </w:rPr>
      </w:r>
      <w:r>
        <w:rPr>
          <w:b/>
          <w:i/>
        </w:rPr>
      </w:r>
      <w:r>
        <w:rPr>
          <w:b/>
          <w:i/>
        </w:rPr>
      </w:r>
    </w:p>
    <w:p>
      <w:pPr>
        <w:ind w:firstLine="540"/>
        <w:jc w:val="center"/>
        <w:tabs>
          <w:tab w:val="left" w:pos="1080" w:leader="none"/>
        </w:tabs>
        <w:rPr>
          <w:b/>
          <w:i/>
        </w:rPr>
      </w:pPr>
      <w:r>
        <w:rPr>
          <w:b/>
          <w:i/>
        </w:rPr>
        <w:t xml:space="preserve">Текст технического предложения</w:t>
      </w:r>
      <w:bookmarkEnd w:id="326"/>
      <w:r>
        <w:rPr>
          <w:b/>
          <w:i/>
        </w:rPr>
      </w:r>
      <w:r>
        <w:rPr>
          <w:b/>
          <w:i/>
        </w:rPr>
      </w:r>
    </w:p>
    <w:p>
      <w:pPr>
        <w:ind w:firstLine="540"/>
        <w:tabs>
          <w:tab w:val="left" w:pos="1080" w:leader="none"/>
        </w:tabs>
        <w:rPr>
          <w:i/>
        </w:rPr>
      </w:pPr>
      <w:r>
        <w:rPr>
          <w:i/>
        </w:rPr>
      </w:r>
      <w:r>
        <w:rPr>
          <w:i/>
        </w:rPr>
      </w:r>
      <w:r>
        <w:rPr>
          <w:i/>
        </w:rPr>
      </w:r>
    </w:p>
    <w:tbl>
      <w:tblPr>
        <w:tblW w:w="9781" w:type="dxa"/>
        <w:tblInd w:w="108" w:type="dxa"/>
        <w:tblLook w:val="01E0" w:firstRow="1" w:lastRow="1" w:firstColumn="1" w:lastColumn="1" w:noHBand="0" w:noVBand="0"/>
      </w:tblPr>
      <w:tblGrid>
        <w:gridCol w:w="3960"/>
        <w:gridCol w:w="860"/>
        <w:gridCol w:w="4961"/>
      </w:tblGrid>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4961"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540"/>
        <w:tabs>
          <w:tab w:val="left" w:pos="1080" w:leader="none"/>
        </w:tabs>
        <w:rPr>
          <w:b/>
        </w:rPr>
      </w:pPr>
      <w:r>
        <w:rPr>
          <w:b/>
        </w:rPr>
      </w:r>
      <w:r>
        <w:rPr>
          <w:b/>
        </w:rPr>
      </w:r>
      <w:r>
        <w:rPr>
          <w:b/>
        </w:rPr>
      </w:r>
    </w:p>
    <w:p>
      <w:pPr>
        <w:ind w:firstLine="540"/>
        <w:tabs>
          <w:tab w:val="left" w:pos="1080" w:leader="none"/>
        </w:tabs>
        <w:rPr>
          <w:b/>
          <w:sz w:val="20"/>
        </w:rPr>
      </w:pPr>
      <w:r/>
      <w:bookmarkStart w:id="328" w:name="_Toc247081501"/>
      <w:r>
        <w:rPr>
          <w:b/>
          <w:sz w:val="20"/>
        </w:rPr>
        <w:t xml:space="preserve">Инструкции по заполнению</w:t>
      </w:r>
      <w:bookmarkEnd w:id="328"/>
      <w:r>
        <w:rPr>
          <w:b/>
          <w:sz w:val="20"/>
        </w:rPr>
      </w:r>
      <w:r>
        <w:rPr>
          <w:b/>
          <w:sz w:val="20"/>
        </w:rPr>
      </w:r>
    </w:p>
    <w:p>
      <w:pPr>
        <w:numPr>
          <w:ilvl w:val="0"/>
          <w:numId w:val="37"/>
        </w:numPr>
        <w:ind w:left="0" w:firstLine="600"/>
        <w:spacing w:after="0"/>
        <w:tabs>
          <w:tab w:val="num" w:pos="1080" w:leader="none"/>
        </w:tabs>
        <w:rPr>
          <w:sz w:val="20"/>
        </w:rPr>
      </w:pPr>
      <w:r>
        <w:rPr>
          <w:sz w:val="20"/>
        </w:rPr>
        <w:t xml:space="preserve">Данные инструкции не следует воспроизводить в документах, подготовленных Участником.</w:t>
      </w:r>
      <w:r>
        <w:rPr>
          <w:sz w:val="20"/>
        </w:rPr>
      </w:r>
      <w:r>
        <w:rPr>
          <w:sz w:val="20"/>
        </w:rPr>
      </w:r>
    </w:p>
    <w:p>
      <w:pPr>
        <w:numPr>
          <w:ilvl w:val="0"/>
          <w:numId w:val="37"/>
        </w:numPr>
        <w:ind w:left="0" w:firstLine="600"/>
        <w:spacing w:after="0"/>
        <w:tabs>
          <w:tab w:val="num" w:pos="1080" w:leader="none"/>
        </w:tabs>
        <w:rPr>
          <w:sz w:val="20"/>
        </w:rPr>
      </w:pPr>
      <w:r>
        <w:rPr>
          <w:sz w:val="20"/>
        </w:rPr>
        <w:t xml:space="preserve">Участник закупки приводит номер и дату письма о подаче оферты, приложением к которому является данное техническое предложение.</w:t>
      </w:r>
      <w:r>
        <w:rPr>
          <w:sz w:val="20"/>
        </w:rPr>
      </w:r>
      <w:r>
        <w:rPr>
          <w:sz w:val="20"/>
        </w:rPr>
      </w:r>
    </w:p>
    <w:p>
      <w:pPr>
        <w:numPr>
          <w:ilvl w:val="0"/>
          <w:numId w:val="37"/>
        </w:numPr>
        <w:ind w:left="0" w:firstLine="600"/>
        <w:spacing w:after="0"/>
        <w:tabs>
          <w:tab w:val="num" w:pos="1080" w:leader="none"/>
        </w:tabs>
        <w:rPr>
          <w:sz w:val="20"/>
          <w:szCs w:val="20"/>
        </w:rPr>
      </w:pPr>
      <w:r>
        <w:rPr>
          <w:sz w:val="20"/>
          <w:szCs w:val="20"/>
        </w:rPr>
        <w:t xml:space="preserve">Выше приведена форма титульного листа Технического предложения. </w:t>
      </w:r>
      <w:r>
        <w:rPr>
          <w:sz w:val="20"/>
          <w:szCs w:val="20"/>
        </w:rPr>
      </w:r>
      <w:r>
        <w:rPr>
          <w:sz w:val="20"/>
          <w:szCs w:val="20"/>
        </w:rPr>
      </w:r>
    </w:p>
    <w:p>
      <w:pPr>
        <w:numPr>
          <w:ilvl w:val="0"/>
          <w:numId w:val="37"/>
        </w:numPr>
        <w:ind w:left="0" w:firstLine="600"/>
        <w:spacing w:after="0"/>
        <w:tabs>
          <w:tab w:val="num" w:pos="1080" w:leader="none"/>
        </w:tabs>
        <w:rPr>
          <w:sz w:val="20"/>
          <w:szCs w:val="20"/>
        </w:rPr>
      </w:pPr>
      <w:r>
        <w:rPr>
          <w:sz w:val="20"/>
          <w:szCs w:val="20"/>
          <w:lang w:eastAsia="ar-SA"/>
        </w:rPr>
        <w:t xml:space="preserve">Участник в Техническом предложении должен заполнить таблицу в части согласия выполнения пунктов технического задания, относящимся к функциональным</w:t>
      </w:r>
      <w:r>
        <w:rPr>
          <w:sz w:val="20"/>
          <w:szCs w:val="20"/>
        </w:rPr>
        <w:t xml:space="preserve"> характеристикам, потребительским свойствам, техническим и качественным характеристикам, а также экспл</w:t>
      </w:r>
      <w:r>
        <w:rPr>
          <w:sz w:val="20"/>
          <w:szCs w:val="20"/>
        </w:rPr>
        <w:t xml:space="preserve">уатационным характеристикам предмета закупки и иным требованиям, установленным в Техническом задании (Раздел V), и пояснения в случае необходимости, в соответствии с приведенной формой, при этом все столбцы данной таблицы должны быть заполнены участником в</w:t>
      </w:r>
      <w:r>
        <w:rPr>
          <w:sz w:val="20"/>
          <w:szCs w:val="20"/>
        </w:rPr>
        <w:t xml:space="preserve"> </w:t>
      </w:r>
      <w:r>
        <w:rPr>
          <w:sz w:val="20"/>
          <w:szCs w:val="20"/>
        </w:rPr>
        <w:t xml:space="preserve">соответствии</w:t>
      </w:r>
      <w:r>
        <w:rPr>
          <w:sz w:val="20"/>
          <w:szCs w:val="20"/>
        </w:rPr>
        <w:t xml:space="preserve"> с указанным порядком:</w:t>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tbl>
      <w:tblPr>
        <w:tblpPr w:horzAnchor="text" w:tblpX="1210" w:vertAnchor="text" w:tblpY="2050" w:leftFromText="165" w:topFromText="0" w:rightFromText="165" w:bottomFromText="0"/>
        <w:tblW w:w="352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250"/>
        <w:gridCol w:w="2260"/>
        <w:gridCol w:w="2019"/>
        <w:gridCol w:w="1824"/>
      </w:tblGrid>
      <w:tr>
        <w:tblPrEx/>
        <w:trPr>
          <w:trHeight w:val="392"/>
          <w:tblHeader/>
        </w:trPr>
        <w:tc>
          <w:tcPr>
            <w:tcMar>
              <w:left w:w="108" w:type="dxa"/>
              <w:top w:w="0" w:type="dxa"/>
              <w:right w:w="108" w:type="dxa"/>
              <w:bottom w:w="0" w:type="dxa"/>
            </w:tcMar>
            <w:tcW w:w="850" w:type="pct"/>
            <w:vAlign w:val="center"/>
            <w:textDirection w:val="lrTb"/>
            <w:noWrap w:val="false"/>
          </w:tcPr>
          <w:p>
            <w:pPr>
              <w:jc w:val="center"/>
              <w:rPr>
                <w:rFonts w:eastAsia="Calibri"/>
                <w:sz w:val="20"/>
                <w:szCs w:val="20"/>
                <w:lang w:eastAsia="en-US"/>
              </w:rPr>
            </w:pPr>
            <w:r>
              <w:rPr>
                <w:sz w:val="20"/>
                <w:szCs w:val="20"/>
              </w:rPr>
              <w:t xml:space="preserve">№ </w:t>
            </w:r>
            <w:r>
              <w:rPr>
                <w:sz w:val="20"/>
                <w:szCs w:val="20"/>
              </w:rPr>
              <w:t xml:space="preserve">п</w:t>
            </w:r>
            <w:r>
              <w:rPr>
                <w:sz w:val="20"/>
                <w:szCs w:val="20"/>
              </w:rPr>
              <w:t xml:space="preserve">/п</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jc w:val="center"/>
              <w:rPr>
                <w:rFonts w:eastAsia="Calibri"/>
                <w:sz w:val="20"/>
                <w:szCs w:val="20"/>
                <w:lang w:eastAsia="en-US"/>
              </w:rPr>
            </w:pPr>
            <w:r>
              <w:rPr>
                <w:sz w:val="20"/>
                <w:szCs w:val="20"/>
              </w:rPr>
              <w:t xml:space="preserve">№ </w:t>
            </w:r>
            <w:r>
              <w:rPr>
                <w:sz w:val="20"/>
                <w:szCs w:val="20"/>
              </w:rPr>
              <w:t xml:space="preserve">п.п</w:t>
            </w:r>
            <w:r>
              <w:rPr>
                <w:sz w:val="20"/>
                <w:szCs w:val="20"/>
              </w:rPr>
              <w:t xml:space="preserve">. ТЗ</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373" w:type="pct"/>
            <w:vAlign w:val="center"/>
            <w:textDirection w:val="lrTb"/>
            <w:noWrap w:val="false"/>
          </w:tcPr>
          <w:p>
            <w:pPr>
              <w:jc w:val="center"/>
              <w:rPr>
                <w:rFonts w:eastAsia="Calibri"/>
                <w:sz w:val="20"/>
                <w:szCs w:val="20"/>
                <w:lang w:eastAsia="en-US"/>
              </w:rPr>
            </w:pPr>
            <w:r>
              <w:rPr>
                <w:sz w:val="20"/>
                <w:szCs w:val="20"/>
              </w:rPr>
              <w:t xml:space="preserve">Выполнение</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jc w:val="center"/>
              <w:rPr>
                <w:rFonts w:eastAsia="Calibri"/>
                <w:sz w:val="20"/>
                <w:szCs w:val="20"/>
                <w:lang w:eastAsia="en-US"/>
              </w:rPr>
            </w:pPr>
            <w:r>
              <w:rPr>
                <w:sz w:val="20"/>
                <w:szCs w:val="20"/>
              </w:rPr>
              <w:t xml:space="preserve">Пояснения</w:t>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textDirection w:val="lrTb"/>
            <w:noWrap w:val="false"/>
          </w:tcPr>
          <w:p>
            <w:pPr>
              <w:ind w:firstLine="540"/>
              <w:rPr>
                <w:rFonts w:eastAsia="Calibri"/>
                <w:sz w:val="20"/>
                <w:szCs w:val="20"/>
                <w:lang w:eastAsia="en-US"/>
              </w:rPr>
            </w:pPr>
            <w:r>
              <w:rPr>
                <w:rFonts w:eastAsia="Calibri"/>
                <w:sz w:val="20"/>
                <w:szCs w:val="20"/>
                <w:lang w:eastAsia="en-US"/>
              </w:rPr>
              <w:t xml:space="preserve">1</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ind w:firstLine="540"/>
              <w:rPr>
                <w:rFonts w:eastAsiaTheme="minorHAnsi"/>
                <w:sz w:val="20"/>
                <w:szCs w:val="20"/>
                <w:lang w:eastAsia="en-US"/>
              </w:rPr>
            </w:pPr>
            <w:r>
              <w:rPr>
                <w:rFonts w:eastAsiaTheme="minorHAnsi"/>
                <w:sz w:val="20"/>
                <w:szCs w:val="20"/>
                <w:lang w:eastAsia="en-US"/>
              </w:rPr>
              <w:t xml:space="preserve">1</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textDirection w:val="lrTb"/>
            <w:noWrap w:val="false"/>
          </w:tcPr>
          <w:p>
            <w:pPr>
              <w:ind w:firstLine="540"/>
              <w:rPr>
                <w:rFonts w:eastAsia="Calibri"/>
                <w:sz w:val="20"/>
                <w:szCs w:val="20"/>
                <w:lang w:eastAsia="en-US"/>
              </w:rPr>
            </w:pPr>
            <w:r>
              <w:rPr>
                <w:rFonts w:eastAsia="Calibri"/>
                <w:sz w:val="20"/>
                <w:szCs w:val="20"/>
                <w:lang w:eastAsia="en-US"/>
              </w:rPr>
              <w:t xml:space="preserve">2</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ind w:firstLine="540"/>
              <w:rPr>
                <w:rFonts w:eastAsiaTheme="minorHAnsi"/>
                <w:sz w:val="20"/>
                <w:szCs w:val="20"/>
                <w:lang w:eastAsia="en-US"/>
              </w:rPr>
            </w:pPr>
            <w:r>
              <w:rPr>
                <w:rFonts w:eastAsiaTheme="minorHAnsi"/>
                <w:sz w:val="20"/>
                <w:szCs w:val="20"/>
                <w:lang w:eastAsia="en-US"/>
              </w:rPr>
              <w:t xml:space="preserve">2</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textDirection w:val="lrTb"/>
            <w:noWrap w:val="false"/>
          </w:tcPr>
          <w:p>
            <w:pPr>
              <w:ind w:firstLine="540"/>
              <w:rPr>
                <w:rFonts w:eastAsia="Calibri"/>
                <w:sz w:val="20"/>
                <w:szCs w:val="20"/>
                <w:lang w:eastAsia="en-US"/>
              </w:rPr>
            </w:pPr>
            <w:r>
              <w:rPr>
                <w:rFonts w:eastAsia="Calibri"/>
                <w:sz w:val="20"/>
                <w:szCs w:val="20"/>
                <w:lang w:eastAsia="en-US"/>
              </w:rPr>
              <w:t xml:space="preserve">3</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ind w:firstLine="540"/>
              <w:rPr>
                <w:rFonts w:eastAsiaTheme="minorHAnsi"/>
                <w:sz w:val="20"/>
                <w:szCs w:val="20"/>
                <w:lang w:eastAsia="en-US"/>
              </w:rPr>
            </w:pPr>
            <w:r>
              <w:rPr>
                <w:rFonts w:eastAsiaTheme="minorHAnsi"/>
                <w:sz w:val="20"/>
                <w:szCs w:val="20"/>
                <w:lang w:eastAsia="en-US"/>
              </w:rPr>
              <w:t xml:space="preserve">3</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textDirection w:val="lrTb"/>
            <w:noWrap w:val="false"/>
          </w:tcPr>
          <w:p>
            <w:pPr>
              <w:ind w:firstLine="540"/>
              <w:rPr>
                <w:rFonts w:eastAsia="Calibri"/>
                <w:sz w:val="20"/>
                <w:szCs w:val="20"/>
                <w:lang w:eastAsia="en-US"/>
              </w:rPr>
            </w:pPr>
            <w:r>
              <w:rPr>
                <w:rFonts w:eastAsia="Calibri"/>
                <w:sz w:val="20"/>
                <w:szCs w:val="20"/>
                <w:lang w:eastAsia="en-US"/>
              </w:rPr>
              <w:t xml:space="preserve">4</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ind w:firstLine="540"/>
              <w:rPr>
                <w:rFonts w:eastAsiaTheme="minorHAnsi"/>
                <w:sz w:val="20"/>
                <w:szCs w:val="20"/>
                <w:lang w:eastAsia="en-US"/>
              </w:rPr>
            </w:pPr>
            <w:r>
              <w:rPr>
                <w:rFonts w:eastAsiaTheme="minorHAnsi"/>
                <w:sz w:val="20"/>
                <w:szCs w:val="20"/>
                <w:lang w:eastAsia="en-US"/>
              </w:rPr>
              <w:t xml:space="preserve">4</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textDirection w:val="lrTb"/>
            <w:noWrap w:val="false"/>
          </w:tcPr>
          <w:p>
            <w:pPr>
              <w:ind w:firstLine="540"/>
              <w:rPr>
                <w:rFonts w:eastAsia="Calibri"/>
                <w:sz w:val="20"/>
                <w:szCs w:val="20"/>
                <w:lang w:eastAsia="en-US"/>
              </w:rPr>
            </w:pPr>
            <w:r>
              <w:rPr>
                <w:rFonts w:eastAsia="Calibri"/>
                <w:sz w:val="20"/>
                <w:szCs w:val="20"/>
                <w:lang w:eastAsia="en-US"/>
              </w:rPr>
              <w:t xml:space="preserve">5</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ind w:firstLine="540"/>
              <w:rPr>
                <w:rFonts w:eastAsiaTheme="minorHAnsi"/>
                <w:sz w:val="20"/>
                <w:szCs w:val="20"/>
                <w:lang w:eastAsia="en-US"/>
              </w:rPr>
            </w:pPr>
            <w:r>
              <w:rPr>
                <w:rFonts w:eastAsiaTheme="minorHAnsi"/>
                <w:sz w:val="20"/>
                <w:szCs w:val="20"/>
                <w:lang w:eastAsia="en-US"/>
              </w:rPr>
              <w:t xml:space="preserve">5</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vMerge w:val="restart"/>
            <w:textDirection w:val="lrTb"/>
            <w:noWrap w:val="false"/>
          </w:tcPr>
          <w:p>
            <w:pPr>
              <w:ind w:firstLine="540"/>
              <w:rPr>
                <w:rFonts w:eastAsia="Calibri"/>
                <w:sz w:val="20"/>
                <w:szCs w:val="20"/>
                <w:lang w:eastAsia="en-US"/>
              </w:rPr>
            </w:pPr>
            <w:r>
              <w:rPr>
                <w:rFonts w:eastAsia="Calibri"/>
                <w:sz w:val="20"/>
                <w:szCs w:val="20"/>
                <w:lang w:eastAsia="en-US"/>
              </w:rPr>
              <w:t xml:space="preserve">6</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vMerge w:val="restart"/>
            <w:textDirection w:val="lrTb"/>
            <w:noWrap w:val="false"/>
          </w:tcPr>
          <w:p>
            <w:pPr>
              <w:ind w:firstLine="540"/>
              <w:rPr>
                <w:rFonts w:eastAsiaTheme="minorHAnsi"/>
                <w:sz w:val="20"/>
                <w:szCs w:val="20"/>
                <w:lang w:eastAsia="en-US"/>
              </w:rPr>
            </w:pPr>
            <w:r>
              <w:rPr>
                <w:rFonts w:eastAsiaTheme="minorHAnsi"/>
                <w:sz w:val="20"/>
                <w:szCs w:val="20"/>
                <w:lang w:eastAsia="en-US"/>
              </w:rPr>
              <w:t xml:space="preserve">6</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vMerge w:val="restart"/>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vMerge w:val="restart"/>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textDirection w:val="lrTb"/>
            <w:noWrap w:val="false"/>
          </w:tcPr>
          <w:p>
            <w:pPr>
              <w:ind w:firstLine="540"/>
              <w:rPr>
                <w:rFonts w:eastAsia="Calibri"/>
                <w:sz w:val="20"/>
                <w:szCs w:val="20"/>
                <w:lang w:eastAsia="en-US"/>
              </w:rPr>
            </w:pPr>
            <w:r>
              <w:rPr>
                <w:rFonts w:eastAsia="Calibri"/>
                <w:sz w:val="20"/>
                <w:szCs w:val="20"/>
                <w:lang w:eastAsia="en-US"/>
              </w:rPr>
              <w:t xml:space="preserve">7</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textDirection w:val="lrTb"/>
            <w:noWrap w:val="false"/>
          </w:tcPr>
          <w:p>
            <w:pPr>
              <w:rPr>
                <w:rFonts w:eastAsiaTheme="minorHAnsi"/>
                <w:sz w:val="20"/>
                <w:szCs w:val="20"/>
                <w:lang w:eastAsia="en-US"/>
              </w:rPr>
            </w:pPr>
            <w:r>
              <w:rPr>
                <w:rFonts w:eastAsiaTheme="minorHAnsi"/>
                <w:sz w:val="20"/>
                <w:szCs w:val="20"/>
                <w:lang w:eastAsia="en-US"/>
              </w:rPr>
              <w:t xml:space="preserve">Приложение 1</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rHeight w:val="245"/>
        </w:trPr>
        <w:tc>
          <w:tcPr>
            <w:tcMar>
              <w:left w:w="108" w:type="dxa"/>
              <w:top w:w="0" w:type="dxa"/>
              <w:right w:w="108" w:type="dxa"/>
              <w:bottom w:w="0" w:type="dxa"/>
            </w:tcMar>
            <w:tcW w:w="850" w:type="pct"/>
            <w:vAlign w:val="center"/>
            <w:vMerge w:val="restart"/>
            <w:textDirection w:val="lrTb"/>
            <w:noWrap w:val="false"/>
          </w:tcPr>
          <w:p>
            <w:pPr>
              <w:ind w:firstLine="540"/>
              <w:rPr>
                <w:rFonts w:eastAsia="Calibri"/>
                <w:sz w:val="20"/>
                <w:szCs w:val="20"/>
                <w:lang w:eastAsia="en-US"/>
              </w:rPr>
            </w:pPr>
            <w:r>
              <w:rPr>
                <w:rFonts w:eastAsia="Calibri"/>
                <w:sz w:val="20"/>
                <w:szCs w:val="20"/>
                <w:lang w:eastAsia="en-US"/>
              </w:rPr>
              <w:t xml:space="preserve">8</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537" w:type="pct"/>
            <w:vAlign w:val="center"/>
            <w:vMerge w:val="restart"/>
            <w:textDirection w:val="lrTb"/>
            <w:noWrap w:val="false"/>
          </w:tcPr>
          <w:p>
            <w:pPr>
              <w:rPr>
                <w:rFonts w:eastAsiaTheme="minorHAnsi"/>
                <w:sz w:val="20"/>
                <w:szCs w:val="20"/>
                <w:lang w:eastAsia="en-US"/>
              </w:rPr>
            </w:pPr>
            <w:r>
              <w:rPr>
                <w:rFonts w:eastAsiaTheme="minorHAnsi"/>
                <w:sz w:val="20"/>
                <w:szCs w:val="20"/>
                <w:lang w:eastAsia="en-US"/>
              </w:rPr>
              <w:t xml:space="preserve">Приложение </w:t>
            </w:r>
            <w:r>
              <w:rPr>
                <w:rFonts w:eastAsiaTheme="minorHAnsi"/>
                <w:sz w:val="20"/>
                <w:szCs w:val="20"/>
                <w:lang w:eastAsia="en-US"/>
              </w:rPr>
              <w:t xml:space="preserve">2</w:t>
            </w:r>
            <w:r>
              <w:rPr>
                <w:rFonts w:eastAsiaTheme="minorHAnsi"/>
                <w:sz w:val="20"/>
                <w:szCs w:val="20"/>
                <w:lang w:eastAsia="en-US"/>
              </w:rPr>
            </w:r>
            <w:r>
              <w:rPr>
                <w:rFonts w:eastAsiaTheme="minorHAnsi"/>
                <w:sz w:val="20"/>
                <w:szCs w:val="20"/>
                <w:lang w:eastAsia="en-US"/>
              </w:rPr>
            </w:r>
          </w:p>
        </w:tc>
        <w:tc>
          <w:tcPr>
            <w:tcMar>
              <w:left w:w="108" w:type="dxa"/>
              <w:top w:w="0" w:type="dxa"/>
              <w:right w:w="108" w:type="dxa"/>
              <w:bottom w:w="0" w:type="dxa"/>
            </w:tcMar>
            <w:tcW w:w="1373" w:type="pct"/>
            <w:vAlign w:val="center"/>
            <w:vMerge w:val="restart"/>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1240" w:type="pct"/>
            <w:vAlign w:val="center"/>
            <w:vMerge w:val="restart"/>
            <w:textDirection w:val="lrTb"/>
            <w:noWrap w:val="false"/>
          </w:tcPr>
          <w:p>
            <w:pPr>
              <w:ind w:firstLine="5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bl>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p>
      <w:pPr>
        <w:ind w:left="600"/>
        <w:spacing w:after="0"/>
        <w:rPr>
          <w:sz w:val="20"/>
          <w:szCs w:val="20"/>
        </w:rPr>
      </w:pPr>
      <w:r>
        <w:rPr>
          <w:sz w:val="20"/>
          <w:szCs w:val="20"/>
        </w:rPr>
      </w:r>
      <w:r>
        <w:rPr>
          <w:sz w:val="20"/>
          <w:szCs w:val="20"/>
        </w:rPr>
      </w:r>
      <w:r>
        <w:rPr>
          <w:sz w:val="20"/>
          <w:szCs w:val="20"/>
        </w:rPr>
      </w:r>
    </w:p>
    <w:tbl>
      <w:tblPr>
        <w:tblW w:w="4751" w:type="pct"/>
        <w:tblCellMar>
          <w:left w:w="0" w:type="dxa"/>
          <w:right w:w="0" w:type="dxa"/>
        </w:tblCellMar>
        <w:tblLook w:val="04A0" w:firstRow="1" w:lastRow="0" w:firstColumn="1" w:lastColumn="0" w:noHBand="0" w:noVBand="1"/>
      </w:tblPr>
      <w:tblGrid>
        <w:gridCol w:w="2240"/>
        <w:gridCol w:w="7662"/>
      </w:tblGrid>
      <w:tr>
        <w:tblPrEx/>
        <w:trPr/>
        <w:tc>
          <w:tcPr>
            <w:tcMar>
              <w:left w:w="108" w:type="dxa"/>
              <w:top w:w="0" w:type="dxa"/>
              <w:right w:w="108" w:type="dxa"/>
              <w:bottom w:w="0" w:type="dxa"/>
            </w:tcMar>
            <w:tcW w:w="1131" w:type="pct"/>
            <w:textDirection w:val="lrTb"/>
            <w:noWrap w:val="false"/>
          </w:tcPr>
          <w:p>
            <w:pPr>
              <w:jc w:val="left"/>
              <w:spacing w:after="200" w:line="276" w:lineRule="auto"/>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spacing w:after="240"/>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r>
        <w:tblPrEx/>
        <w:trPr/>
        <w:tc>
          <w:tcPr>
            <w:tcMar>
              <w:left w:w="108" w:type="dxa"/>
              <w:top w:w="0" w:type="dxa"/>
              <w:right w:w="108" w:type="dxa"/>
              <w:bottom w:w="0" w:type="dxa"/>
            </w:tcMar>
            <w:tcW w:w="1131" w:type="pct"/>
            <w:textDirection w:val="lrTb"/>
            <w:noWrap w:val="false"/>
          </w:tcPr>
          <w:p>
            <w:pPr>
              <w:rPr>
                <w:rFonts w:eastAsia="Calibri"/>
                <w:sz w:val="20"/>
                <w:szCs w:val="20"/>
                <w:lang w:eastAsia="en-US"/>
              </w:rPr>
            </w:pPr>
            <w:r>
              <w:rPr>
                <w:sz w:val="20"/>
                <w:szCs w:val="20"/>
              </w:rPr>
              <w:t xml:space="preserve">Выполнение:</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rPr>
                <w:rFonts w:eastAsia="Calibri"/>
                <w:sz w:val="20"/>
                <w:szCs w:val="20"/>
                <w:lang w:eastAsia="en-US"/>
              </w:rPr>
            </w:pPr>
            <w:r>
              <w:rPr>
                <w:sz w:val="20"/>
                <w:szCs w:val="20"/>
              </w:rPr>
              <w:t xml:space="preserve">участник в данном столбце обязан указать</w:t>
            </w:r>
            <w:r>
              <w:rPr>
                <w:rFonts w:eastAsia="Calibri"/>
                <w:sz w:val="20"/>
                <w:szCs w:val="20"/>
                <w:lang w:eastAsia="en-US"/>
              </w:rPr>
            </w:r>
            <w:r>
              <w:rPr>
                <w:rFonts w:eastAsia="Calibri"/>
                <w:sz w:val="20"/>
                <w:szCs w:val="20"/>
                <w:lang w:eastAsia="en-US"/>
              </w:rPr>
            </w:r>
          </w:p>
        </w:tc>
      </w:tr>
      <w:tr>
        <w:tblPrEx/>
        <w:trPr/>
        <w:tc>
          <w:tcPr>
            <w:tcMar>
              <w:left w:w="108" w:type="dxa"/>
              <w:top w:w="0" w:type="dxa"/>
              <w:right w:w="108" w:type="dxa"/>
              <w:bottom w:w="0" w:type="dxa"/>
            </w:tcMar>
            <w:tcW w:w="1131" w:type="pct"/>
            <w:textDirection w:val="lrTb"/>
            <w:noWrap w:val="false"/>
          </w:tcPr>
          <w:p>
            <w:pPr>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rPr>
                <w:rFonts w:eastAsia="Calibri"/>
                <w:sz w:val="20"/>
                <w:szCs w:val="20"/>
                <w:lang w:eastAsia="en-US"/>
              </w:rPr>
            </w:pPr>
            <w:r>
              <w:rPr>
                <w:sz w:val="20"/>
                <w:szCs w:val="20"/>
              </w:rPr>
              <w:t xml:space="preserve">"да" - будет выполнен полностью</w:t>
            </w:r>
            <w:r>
              <w:rPr>
                <w:rFonts w:eastAsia="Calibri"/>
                <w:sz w:val="20"/>
                <w:szCs w:val="20"/>
                <w:lang w:eastAsia="en-US"/>
              </w:rPr>
            </w:r>
            <w:r>
              <w:rPr>
                <w:rFonts w:eastAsia="Calibri"/>
                <w:sz w:val="20"/>
                <w:szCs w:val="20"/>
                <w:lang w:eastAsia="en-US"/>
              </w:rPr>
            </w:r>
          </w:p>
        </w:tc>
      </w:tr>
      <w:tr>
        <w:tblPrEx/>
        <w:trPr/>
        <w:tc>
          <w:tcPr>
            <w:tcMar>
              <w:left w:w="108" w:type="dxa"/>
              <w:top w:w="0" w:type="dxa"/>
              <w:right w:w="108" w:type="dxa"/>
              <w:bottom w:w="0" w:type="dxa"/>
            </w:tcMar>
            <w:tcW w:w="1131" w:type="pct"/>
            <w:textDirection w:val="lrTb"/>
            <w:noWrap w:val="false"/>
          </w:tcPr>
          <w:p>
            <w:pPr>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rPr>
                <w:rFonts w:eastAsia="Calibri"/>
                <w:sz w:val="20"/>
                <w:szCs w:val="20"/>
                <w:lang w:eastAsia="en-US"/>
              </w:rPr>
            </w:pPr>
            <w:r>
              <w:rPr>
                <w:sz w:val="20"/>
                <w:szCs w:val="20"/>
              </w:rPr>
              <w:t xml:space="preserve">"нет" - не будет выполнен</w:t>
            </w:r>
            <w:r>
              <w:rPr>
                <w:rFonts w:eastAsia="Calibri"/>
                <w:sz w:val="20"/>
                <w:szCs w:val="20"/>
                <w:lang w:eastAsia="en-US"/>
              </w:rPr>
            </w:r>
            <w:r>
              <w:rPr>
                <w:rFonts w:eastAsia="Calibri"/>
                <w:sz w:val="20"/>
                <w:szCs w:val="20"/>
                <w:lang w:eastAsia="en-US"/>
              </w:rPr>
            </w:r>
          </w:p>
        </w:tc>
      </w:tr>
      <w:tr>
        <w:tblPrEx/>
        <w:trPr/>
        <w:tc>
          <w:tcPr>
            <w:tcMar>
              <w:left w:w="108" w:type="dxa"/>
              <w:top w:w="0" w:type="dxa"/>
              <w:right w:w="108" w:type="dxa"/>
              <w:bottom w:w="0" w:type="dxa"/>
            </w:tcMar>
            <w:tcW w:w="1131" w:type="pct"/>
            <w:textDirection w:val="lrTb"/>
            <w:noWrap w:val="false"/>
          </w:tcPr>
          <w:p>
            <w:pPr>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rPr>
                <w:rFonts w:eastAsia="Calibri"/>
                <w:sz w:val="20"/>
                <w:szCs w:val="20"/>
                <w:lang w:eastAsia="en-US"/>
              </w:rPr>
            </w:pPr>
            <w:r>
              <w:rPr>
                <w:sz w:val="20"/>
                <w:szCs w:val="20"/>
              </w:rPr>
              <w:t xml:space="preserve">"частично" – выполняется с "такими-то" ограничениями</w:t>
            </w:r>
            <w:r>
              <w:rPr>
                <w:rFonts w:eastAsia="Calibri"/>
                <w:sz w:val="20"/>
                <w:szCs w:val="20"/>
                <w:lang w:eastAsia="en-US"/>
              </w:rPr>
            </w:r>
            <w:r>
              <w:rPr>
                <w:rFonts w:eastAsia="Calibri"/>
                <w:sz w:val="20"/>
                <w:szCs w:val="20"/>
                <w:lang w:eastAsia="en-US"/>
              </w:rPr>
            </w:r>
          </w:p>
        </w:tc>
      </w:tr>
      <w:tr>
        <w:tblPrEx/>
        <w:trPr/>
        <w:tc>
          <w:tcPr>
            <w:tcMar>
              <w:left w:w="108" w:type="dxa"/>
              <w:top w:w="0" w:type="dxa"/>
              <w:right w:w="108" w:type="dxa"/>
              <w:bottom w:w="0" w:type="dxa"/>
            </w:tcMar>
            <w:tcW w:w="1131" w:type="pct"/>
            <w:textDirection w:val="lrTb"/>
            <w:noWrap w:val="false"/>
          </w:tcPr>
          <w:p>
            <w:pPr>
              <w:rPr>
                <w:rFonts w:eastAsia="Calibri"/>
                <w:sz w:val="20"/>
                <w:szCs w:val="20"/>
                <w:lang w:eastAsia="en-US"/>
              </w:rPr>
            </w:pPr>
            <w:r>
              <w:rPr>
                <w:sz w:val="20"/>
                <w:szCs w:val="20"/>
              </w:rPr>
              <w:t xml:space="preserve">Пояснения:</w:t>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ind w:firstLine="33"/>
              <w:rPr>
                <w:rFonts w:eastAsia="Calibri"/>
                <w:sz w:val="20"/>
                <w:szCs w:val="20"/>
                <w:lang w:eastAsia="en-US"/>
              </w:rPr>
            </w:pPr>
            <w:r>
              <w:rPr>
                <w:sz w:val="20"/>
                <w:szCs w:val="20"/>
              </w:rPr>
              <w:t xml:space="preserve">В данно</w:t>
            </w:r>
            <w:r>
              <w:rPr>
                <w:sz w:val="20"/>
                <w:szCs w:val="20"/>
              </w:rPr>
              <w:t xml:space="preserve">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r>
              <w:rPr>
                <w:rFonts w:eastAsia="Calibri"/>
                <w:sz w:val="20"/>
                <w:szCs w:val="20"/>
                <w:lang w:eastAsia="en-US"/>
              </w:rPr>
            </w:r>
            <w:r>
              <w:rPr>
                <w:rFonts w:eastAsia="Calibri"/>
                <w:sz w:val="20"/>
                <w:szCs w:val="20"/>
                <w:lang w:eastAsia="en-US"/>
              </w:rPr>
            </w:r>
          </w:p>
        </w:tc>
      </w:tr>
      <w:tr>
        <w:tblPrEx/>
        <w:trPr/>
        <w:tc>
          <w:tcPr>
            <w:tcMar>
              <w:left w:w="108" w:type="dxa"/>
              <w:top w:w="0" w:type="dxa"/>
              <w:right w:w="108" w:type="dxa"/>
              <w:bottom w:w="0" w:type="dxa"/>
            </w:tcMar>
            <w:tcW w:w="1131" w:type="pct"/>
            <w:textDirection w:val="lrTb"/>
            <w:noWrap w:val="false"/>
          </w:tcPr>
          <w:p>
            <w:pPr>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c>
          <w:tcPr>
            <w:tcMar>
              <w:left w:w="108" w:type="dxa"/>
              <w:top w:w="0" w:type="dxa"/>
              <w:right w:w="108" w:type="dxa"/>
              <w:bottom w:w="0" w:type="dxa"/>
            </w:tcMar>
            <w:tcW w:w="3869" w:type="pct"/>
            <w:textDirection w:val="lrTb"/>
            <w:noWrap w:val="false"/>
          </w:tcPr>
          <w:p>
            <w:pPr>
              <w:ind w:left="53"/>
              <w:rPr>
                <w:rFonts w:eastAsia="Calibri"/>
                <w:sz w:val="20"/>
                <w:szCs w:val="20"/>
                <w:lang w:eastAsia="en-US"/>
              </w:rPr>
            </w:pPr>
            <w:r>
              <w:rPr>
                <w:rFonts w:eastAsia="Calibri"/>
                <w:sz w:val="20"/>
                <w:szCs w:val="20"/>
                <w:lang w:eastAsia="en-US"/>
              </w:rPr>
            </w:r>
            <w:r>
              <w:rPr>
                <w:rFonts w:eastAsia="Calibri"/>
                <w:sz w:val="20"/>
                <w:szCs w:val="20"/>
                <w:lang w:eastAsia="en-US"/>
              </w:rPr>
            </w:r>
            <w:r>
              <w:rPr>
                <w:rFonts w:eastAsia="Calibri"/>
                <w:sz w:val="20"/>
                <w:szCs w:val="20"/>
                <w:lang w:eastAsia="en-US"/>
              </w:rPr>
            </w:r>
          </w:p>
        </w:tc>
      </w:tr>
    </w:tbl>
    <w:p>
      <w:pPr>
        <w:rPr>
          <w:sz w:val="20"/>
          <w:szCs w:val="20"/>
        </w:rPr>
      </w:pPr>
      <w:r>
        <w:rPr>
          <w:sz w:val="20"/>
          <w:szCs w:val="20"/>
        </w:rPr>
      </w:r>
      <w:r>
        <w:rPr>
          <w:sz w:val="20"/>
          <w:szCs w:val="20"/>
        </w:rPr>
      </w:r>
      <w:r>
        <w:rPr>
          <w:sz w:val="20"/>
          <w:szCs w:val="20"/>
        </w:rPr>
      </w:r>
    </w:p>
    <w:p>
      <w:pPr>
        <w:numPr>
          <w:ilvl w:val="0"/>
          <w:numId w:val="37"/>
        </w:numPr>
        <w:ind w:left="0" w:firstLine="709"/>
        <w:spacing w:after="0"/>
        <w:rPr>
          <w:bCs/>
          <w:sz w:val="20"/>
          <w:szCs w:val="20"/>
        </w:rPr>
      </w:pPr>
      <w:r>
        <w:rPr>
          <w:bCs/>
          <w:sz w:val="20"/>
          <w:szCs w:val="20"/>
        </w:rPr>
        <w:t xml:space="preserve">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r>
        <w:rPr>
          <w:bCs/>
          <w:sz w:val="20"/>
          <w:szCs w:val="20"/>
        </w:rPr>
      </w:r>
      <w:r>
        <w:rPr>
          <w:bCs/>
          <w:sz w:val="20"/>
          <w:szCs w:val="20"/>
        </w:rPr>
      </w:r>
    </w:p>
    <w:p>
      <w:pPr>
        <w:pStyle w:val="1164"/>
        <w:jc w:val="both"/>
        <w:rPr>
          <w:bCs/>
          <w:sz w:val="20"/>
          <w:szCs w:val="20"/>
        </w:rPr>
      </w:pPr>
      <w:r>
        <w:rPr>
          <w:bCs/>
          <w:sz w:val="20"/>
          <w:szCs w:val="20"/>
        </w:rPr>
      </w:r>
      <w:r>
        <w:rPr>
          <w:bCs/>
          <w:sz w:val="20"/>
          <w:szCs w:val="20"/>
        </w:rPr>
      </w:r>
      <w:r>
        <w:rPr>
          <w:bCs/>
          <w:sz w:val="20"/>
          <w:szCs w:val="20"/>
        </w:rPr>
      </w:r>
    </w:p>
    <w:p>
      <w:pPr>
        <w:jc w:val="center"/>
        <w:rPr>
          <w:i/>
          <w:iCs/>
          <w:color w:val="000000"/>
        </w:rPr>
      </w:pPr>
      <w:r>
        <w:rPr>
          <w:i/>
          <w:iCs/>
          <w:color w:val="000000"/>
        </w:rPr>
      </w:r>
      <w:r>
        <w:rPr>
          <w:i/>
          <w:iCs/>
          <w:color w:val="000000"/>
        </w:rPr>
      </w:r>
      <w:r>
        <w:rPr>
          <w:i/>
          <w:iCs/>
          <w:color w:val="000000"/>
        </w:rPr>
      </w:r>
    </w:p>
    <w:p>
      <w:pPr>
        <w:ind w:left="851"/>
        <w:spacing w:after="0"/>
        <w:tabs>
          <w:tab w:val="left" w:pos="1418" w:leader="none"/>
        </w:tabs>
        <w:rPr>
          <w:sz w:val="20"/>
          <w:szCs w:val="20"/>
        </w:rPr>
        <w:sectPr>
          <w:footnotePr/>
          <w:endnotePr/>
          <w:type w:val="nextPage"/>
          <w:pgSz w:w="11906" w:h="16838" w:orient="portrait"/>
          <w:pgMar w:top="902" w:right="567" w:bottom="1077" w:left="1134" w:header="709" w:footer="709" w:gutter="0"/>
          <w:cols w:num="1" w:sep="0" w:space="708" w:equalWidth="1"/>
          <w:docGrid w:linePitch="360"/>
          <w:titlePg/>
        </w:sectPr>
      </w:pPr>
      <w:r/>
      <w:bookmarkStart w:id="329" w:name="_Toc80801835"/>
      <w:r/>
      <w:bookmarkStart w:id="330" w:name="_Toc85634830"/>
      <w:r/>
      <w:bookmarkStart w:id="331" w:name="_Toc112836154"/>
      <w:r/>
      <w:bookmarkStart w:id="332" w:name="_Toc123207106"/>
      <w:r/>
      <w:bookmarkStart w:id="333" w:name="_Toc141878414"/>
      <w:r/>
      <w:bookmarkStart w:id="334" w:name="_Toc149652406"/>
      <w:r/>
      <w:bookmarkStart w:id="335" w:name="_Toc150507984"/>
      <w:r/>
      <w:bookmarkStart w:id="336" w:name="_Toc151728862"/>
      <w:r/>
      <w:bookmarkStart w:id="337" w:name="_Toc158206414"/>
      <w:r/>
      <w:bookmarkStart w:id="338" w:name="_Toc307936278"/>
      <w:r/>
      <w:bookmarkEnd w:id="327"/>
      <w:r/>
      <w:bookmarkEnd w:id="308"/>
      <w:r/>
      <w:bookmarkEnd w:id="329"/>
      <w:r/>
      <w:bookmarkEnd w:id="330"/>
      <w:r/>
      <w:bookmarkEnd w:id="331"/>
      <w:r/>
      <w:bookmarkEnd w:id="332"/>
      <w:r/>
      <w:bookmarkEnd w:id="333"/>
      <w:r/>
      <w:bookmarkEnd w:id="334"/>
      <w:r/>
      <w:bookmarkEnd w:id="335"/>
      <w:r/>
      <w:bookmarkEnd w:id="336"/>
      <w:r/>
      <w:bookmarkEnd w:id="337"/>
      <w:r>
        <w:rPr>
          <w:sz w:val="20"/>
          <w:szCs w:val="20"/>
        </w:rPr>
      </w:r>
      <w:r>
        <w:rPr>
          <w:sz w:val="20"/>
          <w:szCs w:val="20"/>
        </w:rPr>
      </w:r>
    </w:p>
    <w:p>
      <w:pPr>
        <w:rPr>
          <w:b/>
        </w:rPr>
      </w:pPr>
      <w:r>
        <w:rPr>
          <w:b/>
        </w:rPr>
        <w:t xml:space="preserve">ФОРМА 10.</w:t>
      </w:r>
      <w:r>
        <w:t xml:space="preserve"> </w:t>
      </w:r>
      <w:r>
        <w:rPr>
          <w:b/>
        </w:rPr>
        <w:t xml:space="preserve">Справка</w:t>
      </w:r>
      <w:bookmarkStart w:id="339" w:name="_Toc307936279"/>
      <w:r/>
      <w:bookmarkEnd w:id="338"/>
      <w:r>
        <w:rPr>
          <w:b/>
        </w:rPr>
        <w:t xml:space="preserve"> о налич</w:t>
      </w:r>
      <w:r>
        <w:rPr>
          <w:b/>
        </w:rPr>
        <w:t xml:space="preserve">ии у У</w:t>
      </w:r>
      <w:r>
        <w:rPr>
          <w:b/>
        </w:rPr>
        <w:t xml:space="preserve">частника закупки связей, носящих характер </w:t>
      </w:r>
      <w:r>
        <w:rPr>
          <w:b/>
        </w:rPr>
        <w:t xml:space="preserve">аффилированности</w:t>
      </w:r>
      <w:r>
        <w:rPr>
          <w:b/>
        </w:rPr>
        <w:t xml:space="preserve"> с сотрудниками Заказчика или Организатора закупки </w:t>
      </w:r>
      <w:r>
        <w:rPr>
          <w:b/>
        </w:rPr>
      </w:r>
      <w:r>
        <w:rPr>
          <w:b/>
        </w:rPr>
      </w:r>
    </w:p>
    <w:p>
      <w:pPr>
        <w:jc w:val="center"/>
        <w:rPr>
          <w:i/>
        </w:rPr>
      </w:pPr>
      <w:r>
        <w:rPr>
          <w:i/>
        </w:rPr>
        <w:t xml:space="preserve">(представляется в составе первой части заявки)</w:t>
      </w:r>
      <w:r>
        <w:rPr>
          <w:i/>
        </w:rPr>
      </w:r>
      <w:r>
        <w:rPr>
          <w:i/>
        </w:rPr>
      </w:r>
    </w:p>
    <w:p>
      <w:pPr>
        <w:jc w:val="center"/>
        <w:keepNext/>
        <w:tabs>
          <w:tab w:val="num" w:pos="1134" w:leader="none"/>
        </w:tabs>
        <w:rPr>
          <w:b/>
        </w:rPr>
        <w:outlineLvl w:val="1"/>
      </w:pPr>
      <w:r>
        <w:rPr>
          <w:b/>
        </w:rPr>
        <w:t xml:space="preserve"> </w:t>
      </w:r>
      <w:bookmarkEnd w:id="339"/>
      <w:r>
        <w:rPr>
          <w:b/>
        </w:rPr>
      </w:r>
      <w:r>
        <w:rPr>
          <w:b/>
        </w:rPr>
      </w:r>
    </w:p>
    <w:p>
      <w:pPr>
        <w:jc w:val="right"/>
        <w:rPr>
          <w:bCs/>
        </w:rPr>
      </w:pPr>
      <w:r>
        <w:t xml:space="preserve">Приложение № ___ к письму о подаче оферты</w:t>
      </w:r>
      <w:r>
        <w:rPr>
          <w:bCs/>
        </w:rPr>
      </w:r>
      <w:r>
        <w:rPr>
          <w:bCs/>
        </w:rPr>
      </w:r>
    </w:p>
    <w:p>
      <w:pPr>
        <w:jc w:val="right"/>
        <w:keepNext/>
        <w:tabs>
          <w:tab w:val="num" w:pos="1134" w:leader="none"/>
        </w:tabs>
        <w:rPr>
          <w:b/>
        </w:rPr>
        <w:outlineLvl w:val="1"/>
      </w:pPr>
      <w:r/>
      <w:bookmarkStart w:id="340" w:name="_Toc10034220"/>
      <w:r/>
      <w:bookmarkStart w:id="341" w:name="_Toc12891797"/>
      <w:r/>
      <w:bookmarkStart w:id="342" w:name="_Toc19874644"/>
      <w:r/>
      <w:bookmarkStart w:id="343" w:name="_Toc31181672"/>
      <w:r/>
      <w:bookmarkStart w:id="344" w:name="_Toc91495705"/>
      <w:r/>
      <w:bookmarkStart w:id="345" w:name="_Toc111017672"/>
      <w:r/>
      <w:bookmarkStart w:id="346" w:name="_Toc121569379"/>
      <w:r/>
      <w:bookmarkStart w:id="347" w:name="_Toc123207107"/>
      <w:r/>
      <w:bookmarkStart w:id="348" w:name="_Toc141878415"/>
      <w:r/>
      <w:bookmarkStart w:id="349" w:name="_Toc149652407"/>
      <w:r/>
      <w:bookmarkStart w:id="350" w:name="_Toc150507985"/>
      <w:r/>
      <w:bookmarkStart w:id="351" w:name="_Toc151728863"/>
      <w:r/>
      <w:bookmarkStart w:id="352" w:name="_Toc158206415"/>
      <w:r>
        <w:rPr>
          <w:bCs/>
        </w:rPr>
        <w:t xml:space="preserve">от «____»_____________ </w:t>
      </w:r>
      <w:r>
        <w:rPr>
          <w:bCs/>
        </w:rPr>
        <w:t xml:space="preserve">г</w:t>
      </w:r>
      <w:r>
        <w:rPr>
          <w:bCs/>
        </w:rPr>
        <w:t xml:space="preserve">. №__________</w:t>
      </w:r>
      <w:bookmarkEnd w:id="340"/>
      <w:r/>
      <w:bookmarkEnd w:id="341"/>
      <w:r/>
      <w:bookmarkEnd w:id="342"/>
      <w:r/>
      <w:bookmarkEnd w:id="343"/>
      <w:r/>
      <w:bookmarkEnd w:id="344"/>
      <w:r/>
      <w:bookmarkEnd w:id="345"/>
      <w:r/>
      <w:bookmarkEnd w:id="346"/>
      <w:r/>
      <w:bookmarkEnd w:id="347"/>
      <w:r/>
      <w:bookmarkEnd w:id="348"/>
      <w:r/>
      <w:bookmarkEnd w:id="349"/>
      <w:r/>
      <w:bookmarkEnd w:id="350"/>
      <w:r/>
      <w:bookmarkEnd w:id="351"/>
      <w:r/>
      <w:bookmarkEnd w:id="352"/>
      <w:r>
        <w:rPr>
          <w:b/>
        </w:rPr>
      </w:r>
      <w:r>
        <w:rPr>
          <w:b/>
        </w:rPr>
      </w:r>
    </w:p>
    <w:p>
      <w:pPr>
        <w:jc w:val="center"/>
        <w:keepNext/>
        <w:tabs>
          <w:tab w:val="num" w:pos="1134" w:leader="none"/>
        </w:tabs>
        <w:rPr>
          <w:b/>
        </w:rPr>
        <w:outlineLvl w:val="1"/>
      </w:pPr>
      <w:r>
        <w:rPr>
          <w:b/>
        </w:rPr>
      </w:r>
      <w:r>
        <w:rPr>
          <w:b/>
        </w:rPr>
      </w:r>
      <w:r>
        <w:rPr>
          <w:b/>
        </w:rPr>
      </w:r>
    </w:p>
    <w:p>
      <w:r/>
      <w:r/>
    </w:p>
    <w:p>
      <w:pPr>
        <w:ind w:firstLine="540"/>
        <w:jc w:val="center"/>
        <w:tabs>
          <w:tab w:val="left" w:pos="1080" w:leader="none"/>
        </w:tabs>
      </w:pPr>
      <w:r>
        <w:t xml:space="preserve">Уважаемые господа!</w:t>
      </w:r>
      <w:r/>
    </w:p>
    <w:p>
      <w:pPr>
        <w:ind w:firstLine="540"/>
        <w:tabs>
          <w:tab w:val="left" w:pos="1080" w:leader="none"/>
        </w:tabs>
      </w:pPr>
      <w:r/>
      <w:r/>
    </w:p>
    <w:p>
      <w:pPr>
        <w:ind w:firstLine="540"/>
        <w:tabs>
          <w:tab w:val="left" w:pos="1080" w:leader="none"/>
        </w:tabs>
      </w:pPr>
      <w:r>
        <w:t xml:space="preserve">При рассмотрении нашей заявки просим учесть следующие сведения о наличии у [</w:t>
      </w:r>
      <w:r>
        <w:rPr>
          <w:rStyle w:val="1200"/>
        </w:rPr>
        <w:t xml:space="preserve">указывается наименование Участника закупки</w:t>
      </w:r>
      <w:r>
        <w:t xml:space="preserve">] связей, носящих характер </w:t>
      </w:r>
      <w:r>
        <w:t xml:space="preserve">аффилированности</w:t>
      </w:r>
      <w:r>
        <w:t xml:space="preserve"> с лицами, являющимися [</w:t>
      </w:r>
      <w:r>
        <w:t xml:space="preserve">у</w:t>
      </w:r>
      <w:r>
        <w:rPr>
          <w:rStyle w:val="1200"/>
        </w:rPr>
        <w:t xml:space="preserve">казывается</w:t>
      </w:r>
      <w:r>
        <w:rPr>
          <w:rStyle w:val="1200"/>
        </w:rPr>
        <w:t xml:space="preserve"> кем являются эти лица, пример: учредители, сотрудники, и т.д.</w:t>
      </w:r>
      <w:r>
        <w:t xml:space="preserve">] Заказчика [</w:t>
      </w:r>
      <w:r>
        <w:rPr>
          <w:rStyle w:val="1200"/>
        </w:rPr>
        <w:t xml:space="preserve">и/или Организатора закупки</w:t>
      </w:r>
      <w:r>
        <w:t xml:space="preserve">], а именно:</w:t>
      </w:r>
      <w:r/>
    </w:p>
    <w:p>
      <w:pPr>
        <w:ind w:firstLine="540"/>
        <w:tabs>
          <w:tab w:val="left" w:pos="1080" w:leader="none"/>
        </w:tabs>
      </w:pPr>
      <w:r>
        <w:t xml:space="preserve">{указывается Ф.И.О. лица, его место работы, должность; кратко </w:t>
      </w:r>
      <w:r>
        <w:t xml:space="preserve">описывается</w:t>
      </w:r>
      <w:r>
        <w:t xml:space="preserve"> почему связи между данным лицом и Участником закупки могут быть расценены как </w:t>
      </w:r>
      <w:r>
        <w:t xml:space="preserve">аффилированность</w:t>
      </w:r>
      <w:r>
        <w:t xml:space="preserve">};</w:t>
      </w:r>
      <w:r/>
    </w:p>
    <w:p>
      <w:pPr>
        <w:ind w:firstLine="540"/>
        <w:tabs>
          <w:tab w:val="left" w:pos="1080" w:leader="none"/>
        </w:tabs>
      </w:pPr>
      <w:r>
        <w:t xml:space="preserve">{указывается Ф.И.О. лица, его должность, кратко </w:t>
      </w:r>
      <w:r>
        <w:t xml:space="preserve">описывается</w:t>
      </w:r>
      <w:r>
        <w:t xml:space="preserve"> почему связи между данным лицом и Участником закупки могут быть расценены как </w:t>
      </w:r>
      <w:r>
        <w:t xml:space="preserve">аффилированность</w:t>
      </w:r>
      <w:r>
        <w:t xml:space="preserve">};</w:t>
      </w:r>
      <w:r/>
    </w:p>
    <w:p>
      <w:pPr>
        <w:ind w:firstLine="540"/>
        <w:tabs>
          <w:tab w:val="left" w:pos="1080" w:leader="none"/>
        </w:tabs>
      </w:pPr>
      <w:r>
        <w:t xml:space="preserve">……</w:t>
      </w:r>
      <w:r/>
    </w:p>
    <w:tbl>
      <w:tblPr>
        <w:tblW w:w="0" w:type="auto"/>
        <w:tblInd w:w="108" w:type="dxa"/>
        <w:tblLook w:val="01E0" w:firstRow="1" w:lastRow="1" w:firstColumn="1" w:lastColumn="1" w:noHBand="0" w:noVBand="0"/>
      </w:tblPr>
      <w:tblGrid>
        <w:gridCol w:w="3960"/>
        <w:gridCol w:w="718"/>
        <w:gridCol w:w="4961"/>
      </w:tblGrid>
      <w:tr>
        <w:tblPrEx/>
        <w:trPr/>
        <w:tc>
          <w:tcPr>
            <w:tcBorders>
              <w:bottom w:val="single" w:color="auto" w:sz="4" w:space="0"/>
            </w:tcBorders>
            <w:tcW w:w="3960" w:type="dxa"/>
            <w:textDirection w:val="lrTb"/>
            <w:noWrap w:val="false"/>
          </w:tcPr>
          <w:p>
            <w:pPr>
              <w:ind w:firstLine="540"/>
              <w:tabs>
                <w:tab w:val="left" w:pos="1080" w:leader="none"/>
              </w:tabs>
              <w:rPr>
                <w:sz w:val="20"/>
              </w:rPr>
            </w:pPr>
            <w:r>
              <w:rPr>
                <w:sz w:val="20"/>
              </w:rPr>
            </w:r>
            <w:r>
              <w:rPr>
                <w:sz w:val="20"/>
              </w:rPr>
            </w:r>
            <w:r>
              <w:rPr>
                <w:sz w:val="20"/>
              </w:rPr>
            </w:r>
          </w:p>
        </w:tc>
        <w:tc>
          <w:tcPr>
            <w:tcW w:w="718" w:type="dxa"/>
            <w:textDirection w:val="lrTb"/>
            <w:noWrap w:val="false"/>
          </w:tcPr>
          <w:p>
            <w:pPr>
              <w:ind w:firstLine="540"/>
              <w:tabs>
                <w:tab w:val="left" w:pos="1080" w:leader="none"/>
              </w:tabs>
              <w:rPr>
                <w:sz w:val="20"/>
              </w:rPr>
            </w:pPr>
            <w:r>
              <w:rPr>
                <w:sz w:val="20"/>
              </w:rPr>
            </w:r>
            <w:r>
              <w:rPr>
                <w:sz w:val="20"/>
              </w:rPr>
            </w:r>
            <w:r>
              <w:rPr>
                <w:sz w:val="20"/>
              </w:rPr>
            </w:r>
          </w:p>
        </w:tc>
        <w:tc>
          <w:tcPr>
            <w:tcBorders>
              <w:bottom w:val="single" w:color="auto" w:sz="4" w:space="0"/>
            </w:tcBorders>
            <w:tcW w:w="4961" w:type="dxa"/>
            <w:textDirection w:val="lrTb"/>
            <w:noWrap w:val="false"/>
          </w:tcPr>
          <w:p>
            <w:pPr>
              <w:ind w:firstLine="540"/>
              <w:tabs>
                <w:tab w:val="left" w:pos="1080" w:leader="none"/>
              </w:tabs>
              <w:rPr>
                <w:sz w:val="20"/>
              </w:rPr>
            </w:pPr>
            <w:r>
              <w:rPr>
                <w:sz w:val="20"/>
              </w:rPr>
            </w:r>
            <w:r>
              <w:rPr>
                <w:sz w:val="20"/>
              </w:rPr>
            </w:r>
            <w:r>
              <w:rPr>
                <w:sz w:val="20"/>
              </w:rPr>
            </w:r>
          </w:p>
        </w:tc>
      </w:tr>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718"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4961"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540"/>
        <w:tabs>
          <w:tab w:val="left" w:pos="1080" w:leader="none"/>
        </w:tabs>
        <w:rPr>
          <w:b/>
        </w:rPr>
      </w:pPr>
      <w:r>
        <w:rPr>
          <w:b/>
        </w:rPr>
      </w:r>
      <w:r>
        <w:rPr>
          <w:b/>
        </w:rPr>
      </w:r>
      <w:r>
        <w:rPr>
          <w:b/>
        </w:rPr>
      </w:r>
    </w:p>
    <w:p>
      <w:pPr>
        <w:ind w:firstLine="540"/>
        <w:tabs>
          <w:tab w:val="left" w:pos="1080" w:leader="none"/>
        </w:tabs>
        <w:rPr>
          <w:b/>
        </w:rPr>
      </w:pPr>
      <w:r>
        <w:rPr>
          <w:b/>
        </w:rPr>
      </w:r>
      <w:r>
        <w:rPr>
          <w:b/>
        </w:rPr>
      </w:r>
      <w:r>
        <w:rPr>
          <w:b/>
        </w:rPr>
      </w:r>
    </w:p>
    <w:p>
      <w:pPr>
        <w:ind w:firstLine="540"/>
        <w:tabs>
          <w:tab w:val="left" w:pos="1080" w:leader="none"/>
        </w:tabs>
        <w:rPr>
          <w:sz w:val="20"/>
        </w:rPr>
      </w:pPr>
      <w:r>
        <w:rPr>
          <w:b/>
          <w:sz w:val="20"/>
        </w:rPr>
        <w:t xml:space="preserve">Инструкции по заполнению:</w:t>
      </w:r>
      <w:r>
        <w:rPr>
          <w:sz w:val="20"/>
        </w:rPr>
      </w:r>
      <w:r>
        <w:rPr>
          <w:sz w:val="20"/>
        </w:rPr>
      </w:r>
    </w:p>
    <w:p>
      <w:pPr>
        <w:numPr>
          <w:ilvl w:val="0"/>
          <w:numId w:val="24"/>
        </w:numPr>
        <w:ind w:left="0" w:firstLine="600"/>
        <w:spacing w:after="0"/>
        <w:tabs>
          <w:tab w:val="num" w:pos="1080" w:leader="none"/>
          <w:tab w:val="clear" w:pos="1260"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numPr>
          <w:ilvl w:val="0"/>
          <w:numId w:val="24"/>
        </w:numPr>
        <w:ind w:left="0" w:firstLine="600"/>
        <w:spacing w:after="0"/>
        <w:tabs>
          <w:tab w:val="num" w:pos="1080" w:leader="none"/>
          <w:tab w:val="clear" w:pos="1260" w:leader="none"/>
        </w:tabs>
        <w:rPr>
          <w:sz w:val="20"/>
        </w:rPr>
      </w:pPr>
      <w:r>
        <w:rPr>
          <w:sz w:val="20"/>
        </w:rPr>
        <w:t xml:space="preserve">Участник приводит номер и дату письма о подаче оферты, приложением к которому является данная форма.</w:t>
      </w:r>
      <w:r>
        <w:rPr>
          <w:sz w:val="20"/>
        </w:rPr>
      </w:r>
      <w:r>
        <w:rPr>
          <w:sz w:val="20"/>
        </w:rPr>
      </w:r>
    </w:p>
    <w:p>
      <w:pPr>
        <w:numPr>
          <w:ilvl w:val="0"/>
          <w:numId w:val="24"/>
        </w:numPr>
        <w:ind w:left="0" w:firstLine="600"/>
        <w:spacing w:after="0"/>
        <w:tabs>
          <w:tab w:val="num" w:pos="1080" w:leader="none"/>
          <w:tab w:val="clear" w:pos="1260"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numPr>
          <w:ilvl w:val="0"/>
          <w:numId w:val="24"/>
        </w:numPr>
        <w:ind w:left="0" w:firstLine="600"/>
        <w:spacing w:after="0"/>
        <w:tabs>
          <w:tab w:val="num" w:pos="1080" w:leader="none"/>
          <w:tab w:val="clear" w:pos="1260" w:leader="none"/>
        </w:tabs>
        <w:rPr>
          <w:sz w:val="20"/>
        </w:rPr>
      </w:pPr>
      <w:r>
        <w:rPr>
          <w:sz w:val="20"/>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r>
        <w:rPr>
          <w:sz w:val="20"/>
        </w:rPr>
        <w:t xml:space="preserve">лиц</w:t>
      </w:r>
      <w:r>
        <w:rPr>
          <w:sz w:val="20"/>
        </w:rPr>
        <w:t xml:space="preserve"> нет, то в письме пишется фраза «При рассмотрении нашей заявки просим учесть, что у [</w:t>
      </w:r>
      <w:r>
        <w:rPr>
          <w:rStyle w:val="1200"/>
          <w:sz w:val="20"/>
        </w:rPr>
        <w:t xml:space="preserve">указывается наименование Участника закупки</w:t>
      </w:r>
      <w:r>
        <w:rPr>
          <w:sz w:val="20"/>
        </w:rPr>
        <w:t xml:space="preserve">] НЕТ связей, которые могут быть признаны носящими характер </w:t>
      </w:r>
      <w:r>
        <w:rPr>
          <w:sz w:val="20"/>
        </w:rPr>
        <w:t xml:space="preserve">аффилированности</w:t>
      </w:r>
      <w:r>
        <w:rPr>
          <w:sz w:val="20"/>
        </w:rPr>
        <w:t xml:space="preserve"> с лицами так или иначе связанными с Заказчиком, Организатором закупки.</w:t>
      </w:r>
      <w:r>
        <w:rPr>
          <w:sz w:val="20"/>
        </w:rPr>
      </w:r>
      <w:r>
        <w:rPr>
          <w:sz w:val="20"/>
        </w:rPr>
      </w:r>
    </w:p>
    <w:p>
      <w:pPr>
        <w:ind w:firstLine="567"/>
        <w:tabs>
          <w:tab w:val="left" w:pos="1134" w:leader="none"/>
        </w:tabs>
      </w:pPr>
      <w:r>
        <w:rPr>
          <w:sz w:val="20"/>
        </w:rPr>
        <w:t xml:space="preserve">5. </w:t>
      </w:r>
      <w:r>
        <w:rPr>
          <w:sz w:val="20"/>
        </w:rPr>
        <w:tab/>
        <w:t xml:space="preserve">При составлении данного письма Участник закупки должен учесть, что сокрытие любой информации о наличии связей, носящих характер </w:t>
      </w:r>
      <w:r>
        <w:rPr>
          <w:sz w:val="20"/>
        </w:rPr>
        <w:t xml:space="preserve">аффилированности</w:t>
      </w:r>
      <w:r>
        <w:rPr>
          <w:sz w:val="20"/>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r/>
    </w:p>
    <w:p>
      <w:r/>
      <w:r/>
    </w:p>
    <w:p>
      <w:r/>
      <w:r/>
    </w:p>
    <w:p>
      <w:r/>
      <w:r/>
    </w:p>
    <w:p>
      <w:r/>
      <w:r/>
    </w:p>
    <w:p>
      <w:r/>
      <w:r/>
    </w:p>
    <w:p>
      <w:r/>
      <w:r/>
    </w:p>
    <w:p>
      <w:r/>
      <w:r/>
    </w:p>
    <w:p>
      <w:r/>
      <w:r/>
    </w:p>
    <w:p>
      <w:r/>
      <w:r/>
    </w:p>
    <w:p>
      <w:pPr>
        <w:ind w:firstLine="540"/>
        <w:jc w:val="center"/>
        <w:tabs>
          <w:tab w:val="left" w:pos="1080" w:leader="none"/>
        </w:tabs>
        <w:rPr>
          <w:b/>
          <w:bCs/>
        </w:rPr>
      </w:pPr>
      <w:r>
        <w:rPr>
          <w:b/>
        </w:rPr>
        <w:t xml:space="preserve">Форма 11. </w:t>
      </w:r>
      <w:r>
        <w:rPr>
          <w:b/>
          <w:bCs/>
        </w:rPr>
        <w:t xml:space="preserve">Справка о крупной сделке Участника</w:t>
      </w:r>
      <w:r>
        <w:rPr>
          <w:b/>
          <w:bCs/>
        </w:rPr>
      </w:r>
      <w:r>
        <w:rPr>
          <w:b/>
          <w:bCs/>
        </w:rPr>
      </w:r>
    </w:p>
    <w:p>
      <w:pPr>
        <w:jc w:val="center"/>
        <w:rPr>
          <w:i/>
        </w:rPr>
      </w:pPr>
      <w:r>
        <w:rPr>
          <w:i/>
        </w:rPr>
        <w:t xml:space="preserve">(представляется в составе первой части заявки)</w:t>
      </w:r>
      <w:r>
        <w:rPr>
          <w:i/>
        </w:rPr>
      </w:r>
      <w:r>
        <w:rPr>
          <w:i/>
        </w:rPr>
      </w:r>
    </w:p>
    <w:p>
      <w:pPr>
        <w:ind w:firstLine="540"/>
        <w:jc w:val="center"/>
        <w:tabs>
          <w:tab w:val="left" w:pos="1080" w:leader="none"/>
        </w:tabs>
        <w:rPr>
          <w:b/>
        </w:rPr>
      </w:pPr>
      <w:r>
        <w:rPr>
          <w:b/>
        </w:rPr>
      </w:r>
      <w:r>
        <w:rPr>
          <w:b/>
        </w:rPr>
      </w:r>
      <w:r>
        <w:rPr>
          <w:b/>
        </w:rPr>
      </w:r>
    </w:p>
    <w:p>
      <w:pPr>
        <w:jc w:val="right"/>
        <w:rPr>
          <w:bCs/>
        </w:rPr>
      </w:pPr>
      <w:r>
        <w:t xml:space="preserve">Приложение № ___ к письму о подаче оферты</w:t>
      </w:r>
      <w:r>
        <w:rPr>
          <w:bCs/>
        </w:rPr>
      </w:r>
      <w:r>
        <w:rPr>
          <w:bCs/>
        </w:rPr>
      </w:r>
    </w:p>
    <w:p>
      <w:pPr>
        <w:jc w:val="right"/>
        <w:keepNext/>
        <w:tabs>
          <w:tab w:val="num" w:pos="1134" w:leader="none"/>
        </w:tabs>
        <w:rPr>
          <w:b/>
        </w:rPr>
        <w:outlineLvl w:val="1"/>
      </w:pPr>
      <w:r/>
      <w:bookmarkStart w:id="353" w:name="_Toc10034221"/>
      <w:r/>
      <w:bookmarkStart w:id="354" w:name="_Toc12891798"/>
      <w:r/>
      <w:bookmarkStart w:id="355" w:name="_Toc19874645"/>
      <w:r/>
      <w:bookmarkStart w:id="356" w:name="_Toc31181673"/>
      <w:r/>
      <w:bookmarkStart w:id="357" w:name="_Toc91495706"/>
      <w:r/>
      <w:bookmarkStart w:id="358" w:name="_Toc111017673"/>
      <w:r/>
      <w:bookmarkStart w:id="359" w:name="_Toc121569380"/>
      <w:r/>
      <w:bookmarkStart w:id="360" w:name="_Toc123207108"/>
      <w:r/>
      <w:bookmarkStart w:id="361" w:name="_Toc141878416"/>
      <w:r/>
      <w:bookmarkStart w:id="362" w:name="_Toc149652408"/>
      <w:r/>
      <w:bookmarkStart w:id="363" w:name="_Toc150507986"/>
      <w:r/>
      <w:bookmarkStart w:id="364" w:name="_Toc151728864"/>
      <w:r/>
      <w:bookmarkStart w:id="365" w:name="_Toc158206416"/>
      <w:r>
        <w:rPr>
          <w:bCs/>
        </w:rPr>
        <w:t xml:space="preserve">от «____»_____________ </w:t>
      </w:r>
      <w:r>
        <w:rPr>
          <w:bCs/>
        </w:rPr>
        <w:t xml:space="preserve">г</w:t>
      </w:r>
      <w:r>
        <w:rPr>
          <w:bCs/>
        </w:rPr>
        <w:t xml:space="preserve">. №__________</w:t>
      </w:r>
      <w:bookmarkEnd w:id="353"/>
      <w:r/>
      <w:bookmarkEnd w:id="354"/>
      <w:r/>
      <w:bookmarkEnd w:id="355"/>
      <w:r/>
      <w:bookmarkEnd w:id="356"/>
      <w:r/>
      <w:bookmarkEnd w:id="357"/>
      <w:r/>
      <w:bookmarkEnd w:id="358"/>
      <w:r/>
      <w:bookmarkEnd w:id="359"/>
      <w:r/>
      <w:bookmarkEnd w:id="360"/>
      <w:r/>
      <w:bookmarkEnd w:id="361"/>
      <w:r/>
      <w:bookmarkEnd w:id="362"/>
      <w:r/>
      <w:bookmarkEnd w:id="363"/>
      <w:r/>
      <w:bookmarkEnd w:id="364"/>
      <w:r/>
      <w:bookmarkEnd w:id="365"/>
      <w:r>
        <w:rPr>
          <w:b/>
        </w:rPr>
      </w:r>
      <w:r>
        <w:rPr>
          <w:b/>
        </w:rPr>
      </w:r>
    </w:p>
    <w:p>
      <w:pPr>
        <w:ind w:firstLine="540"/>
        <w:jc w:val="right"/>
        <w:tabs>
          <w:tab w:val="left" w:pos="1080" w:leader="none"/>
        </w:tabs>
        <w:rPr>
          <w:b/>
        </w:rPr>
      </w:pPr>
      <w:r>
        <w:rPr>
          <w:b/>
        </w:rPr>
      </w:r>
      <w:r>
        <w:rPr>
          <w:b/>
        </w:rPr>
      </w:r>
      <w:r>
        <w:rPr>
          <w:b/>
        </w:rPr>
      </w:r>
    </w:p>
    <w:p>
      <w:pPr>
        <w:pStyle w:val="1193"/>
        <w:ind w:firstLine="0"/>
        <w:jc w:val="center"/>
        <w:rPr>
          <w:b/>
          <w:bCs w:val="0"/>
          <w:szCs w:val="24"/>
        </w:rPr>
      </w:pPr>
      <w:r>
        <w:rPr>
          <w:b/>
          <w:bCs w:val="0"/>
          <w:szCs w:val="24"/>
        </w:rPr>
      </w:r>
      <w:r>
        <w:rPr>
          <w:b/>
          <w:bCs w:val="0"/>
          <w:szCs w:val="24"/>
        </w:rPr>
      </w:r>
      <w:r>
        <w:rPr>
          <w:b/>
          <w:bCs w:val="0"/>
          <w:szCs w:val="24"/>
        </w:rPr>
      </w:r>
    </w:p>
    <w:p>
      <w:pPr>
        <w:pStyle w:val="1193"/>
        <w:ind w:firstLine="0"/>
        <w:jc w:val="center"/>
        <w:rPr>
          <w:b/>
          <w:bCs w:val="0"/>
          <w:szCs w:val="24"/>
        </w:rPr>
      </w:pPr>
      <w:r>
        <w:rPr>
          <w:b/>
          <w:bCs w:val="0"/>
          <w:szCs w:val="24"/>
        </w:rPr>
      </w:r>
      <w:r>
        <w:rPr>
          <w:b/>
          <w:bCs w:val="0"/>
          <w:szCs w:val="24"/>
        </w:rPr>
      </w:r>
      <w:r>
        <w:rPr>
          <w:b/>
          <w:bCs w:val="0"/>
          <w:szCs w:val="24"/>
        </w:rPr>
      </w:r>
    </w:p>
    <w:p>
      <w:pPr>
        <w:pStyle w:val="1193"/>
        <w:ind w:firstLine="0"/>
        <w:jc w:val="center"/>
        <w:rPr>
          <w:b/>
          <w:bCs w:val="0"/>
          <w:szCs w:val="24"/>
        </w:rPr>
      </w:pPr>
      <w:r>
        <w:rPr>
          <w:b/>
          <w:bCs w:val="0"/>
          <w:szCs w:val="24"/>
        </w:rPr>
        <w:t xml:space="preserve">Справка о крупной сделке Участника </w:t>
      </w:r>
      <w:r>
        <w:rPr>
          <w:b/>
          <w:bCs w:val="0"/>
          <w:szCs w:val="24"/>
        </w:rPr>
      </w:r>
      <w:r>
        <w:rPr>
          <w:b/>
          <w:bCs w:val="0"/>
          <w:szCs w:val="24"/>
        </w:rPr>
      </w:r>
    </w:p>
    <w:p>
      <w:pPr>
        <w:pStyle w:val="1193"/>
        <w:ind w:left="180" w:right="201" w:firstLine="0"/>
        <w:jc w:val="center"/>
        <w:tabs>
          <w:tab w:val="left" w:pos="9360" w:leader="none"/>
        </w:tabs>
        <w:rPr>
          <w:b/>
          <w:bCs w:val="0"/>
          <w:szCs w:val="24"/>
        </w:rPr>
      </w:pPr>
      <w:r>
        <w:rPr>
          <w:b/>
          <w:bCs w:val="0"/>
          <w:szCs w:val="24"/>
        </w:rPr>
      </w:r>
      <w:r>
        <w:rPr>
          <w:b/>
          <w:bCs w:val="0"/>
          <w:szCs w:val="24"/>
        </w:rPr>
      </w:r>
      <w:r>
        <w:rPr>
          <w:b/>
          <w:bCs w:val="0"/>
          <w:szCs w:val="24"/>
        </w:rPr>
      </w:r>
    </w:p>
    <w:p>
      <w:pPr>
        <w:pStyle w:val="1193"/>
        <w:jc w:val="center"/>
        <w:rPr>
          <w:szCs w:val="24"/>
        </w:rPr>
      </w:pPr>
      <w:r>
        <w:rPr>
          <w:szCs w:val="24"/>
        </w:rPr>
      </w:r>
      <w:r>
        <w:rPr>
          <w:szCs w:val="24"/>
        </w:rPr>
      </w:r>
      <w:r>
        <w:rPr>
          <w:szCs w:val="24"/>
        </w:rPr>
      </w:r>
    </w:p>
    <w:p>
      <w:pPr>
        <w:pStyle w:val="1193"/>
        <w:jc w:val="center"/>
        <w:rPr>
          <w:szCs w:val="24"/>
        </w:rPr>
      </w:pPr>
      <w:r>
        <w:rPr>
          <w:szCs w:val="24"/>
        </w:rPr>
        <w:t xml:space="preserve">Уважаемые господа!</w:t>
      </w:r>
      <w:r>
        <w:rPr>
          <w:szCs w:val="24"/>
        </w:rPr>
      </w:r>
      <w:r>
        <w:rPr>
          <w:szCs w:val="24"/>
        </w:rPr>
      </w:r>
    </w:p>
    <w:p>
      <w:pPr>
        <w:pStyle w:val="1193"/>
        <w:jc w:val="center"/>
        <w:rPr>
          <w:szCs w:val="24"/>
        </w:rPr>
      </w:pPr>
      <w:r>
        <w:rPr>
          <w:szCs w:val="24"/>
        </w:rPr>
      </w:r>
      <w:r>
        <w:rPr>
          <w:szCs w:val="24"/>
        </w:rPr>
      </w:r>
      <w:r>
        <w:rPr>
          <w:szCs w:val="24"/>
        </w:rPr>
      </w:r>
    </w:p>
    <w:p>
      <w:pPr>
        <w:pStyle w:val="1193"/>
        <w:rPr>
          <w:b/>
          <w:szCs w:val="24"/>
        </w:rPr>
      </w:pPr>
      <w:r>
        <w:rPr>
          <w:szCs w:val="24"/>
        </w:rPr>
        <w:t xml:space="preserve">При рассмотрении нашей заявки просим учесть, что данная сделка для </w:t>
      </w:r>
      <w:r>
        <w:rPr>
          <w:b/>
          <w:i/>
          <w:szCs w:val="24"/>
        </w:rPr>
        <w:t xml:space="preserve">{указывается наименование Участника запроса предложений}</w:t>
      </w:r>
      <w:r>
        <w:rPr>
          <w:i/>
          <w:szCs w:val="24"/>
        </w:rPr>
        <w:t xml:space="preserve"> </w:t>
      </w:r>
      <w:r>
        <w:rPr>
          <w:szCs w:val="24"/>
        </w:rPr>
        <w:t xml:space="preserve">в соответствии с </w:t>
      </w:r>
      <w:r>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w:t>
      </w:r>
      <w:r>
        <w:rPr>
          <w:b/>
          <w:i/>
          <w:szCs w:val="24"/>
        </w:rPr>
        <w:t xml:space="preserve"> </w:t>
      </w:r>
      <w:r>
        <w:rPr>
          <w:szCs w:val="24"/>
        </w:rPr>
        <w:t xml:space="preserve">п</w:t>
      </w:r>
      <w:r>
        <w:rPr>
          <w:b/>
          <w:i/>
          <w:szCs w:val="24"/>
        </w:rPr>
        <w:t xml:space="preserve">. 1 ст. 78 ФЗ от 26.12.1995 № 208-ФЗ «Об акционерных обществах» «…за исключением сделок, совершаемых в процессе обычной хозяйственной деятельности общества…»}</w:t>
      </w:r>
      <w:r>
        <w:rPr>
          <w:i/>
          <w:szCs w:val="24"/>
        </w:rPr>
        <w:t xml:space="preserve"> </w:t>
      </w:r>
      <w:r>
        <w:rPr>
          <w:szCs w:val="24"/>
        </w:rPr>
        <w:t xml:space="preserve">не является крупной, так как является обычной хозяйственной деятельностью Общества.</w:t>
      </w:r>
      <w:r>
        <w:rPr>
          <w:b/>
          <w:szCs w:val="24"/>
        </w:rPr>
      </w:r>
      <w:r>
        <w:rPr>
          <w:b/>
          <w:szCs w:val="24"/>
        </w:rPr>
      </w:r>
    </w:p>
    <w:p>
      <w:pPr>
        <w:ind w:left="567"/>
        <w:tabs>
          <w:tab w:val="left" w:pos="993" w:leader="none"/>
        </w:tabs>
      </w:pPr>
      <w:r/>
      <w:r/>
    </w:p>
    <w:p>
      <w:pPr>
        <w:ind w:firstLine="540"/>
        <w:tabs>
          <w:tab w:val="left" w:pos="1080" w:leader="none"/>
        </w:tabs>
        <w:rPr>
          <w:i/>
        </w:rPr>
      </w:pPr>
      <w:r>
        <w:rPr>
          <w:i/>
        </w:rPr>
      </w:r>
      <w:r>
        <w:rPr>
          <w:i/>
        </w:rPr>
      </w:r>
      <w:r>
        <w:rPr>
          <w:i/>
        </w:rPr>
      </w:r>
    </w:p>
    <w:tbl>
      <w:tblPr>
        <w:tblW w:w="9781" w:type="dxa"/>
        <w:tblInd w:w="108" w:type="dxa"/>
        <w:tblLook w:val="01E0" w:firstRow="1" w:lastRow="1" w:firstColumn="1" w:lastColumn="1" w:noHBand="0" w:noVBand="0"/>
      </w:tblPr>
      <w:tblGrid>
        <w:gridCol w:w="3960"/>
        <w:gridCol w:w="860"/>
        <w:gridCol w:w="4961"/>
      </w:tblGrid>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4961"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left="567"/>
        <w:tabs>
          <w:tab w:val="left" w:pos="993" w:leader="none"/>
        </w:tabs>
      </w:pPr>
      <w:r/>
      <w:r/>
    </w:p>
    <w:p>
      <w:pPr>
        <w:ind w:left="567"/>
        <w:tabs>
          <w:tab w:val="left" w:pos="993" w:leader="none"/>
        </w:tabs>
      </w:pPr>
      <w:r/>
      <w:r/>
    </w:p>
    <w:p>
      <w:pPr>
        <w:pStyle w:val="1147"/>
        <w:ind w:left="1134" w:hanging="1134"/>
        <w:tabs>
          <w:tab w:val="clear" w:pos="1980" w:leader="none"/>
        </w:tabs>
        <w:rPr>
          <w:b/>
          <w:sz w:val="20"/>
          <w:szCs w:val="20"/>
        </w:rPr>
      </w:pPr>
      <w:r>
        <w:rPr>
          <w:b/>
          <w:bCs/>
          <w:sz w:val="20"/>
          <w:szCs w:val="20"/>
        </w:rPr>
        <w:t xml:space="preserve">Инструкции по заполнению:</w:t>
      </w:r>
      <w:r>
        <w:rPr>
          <w:b/>
          <w:sz w:val="20"/>
          <w:szCs w:val="20"/>
        </w:rPr>
      </w:r>
      <w:r>
        <w:rPr>
          <w:b/>
          <w:sz w:val="20"/>
          <w:szCs w:val="20"/>
        </w:rPr>
      </w:r>
    </w:p>
    <w:p>
      <w:pPr>
        <w:pStyle w:val="1193"/>
        <w:numPr>
          <w:ilvl w:val="0"/>
          <w:numId w:val="27"/>
        </w:numPr>
        <w:ind w:left="426"/>
        <w:tabs>
          <w:tab w:val="left" w:pos="426" w:leader="none"/>
        </w:tabs>
        <w:rPr>
          <w:sz w:val="20"/>
          <w:szCs w:val="20"/>
        </w:rPr>
      </w:pPr>
      <w:r>
        <w:rPr>
          <w:sz w:val="20"/>
          <w:szCs w:val="20"/>
        </w:rPr>
        <w:t xml:space="preserve">Участник указывает дату и номер Предложения в соответствии с письмом о подаче оферты, приложением к которому является данное Информационное письмо.</w:t>
      </w:r>
      <w:r>
        <w:rPr>
          <w:sz w:val="20"/>
          <w:szCs w:val="20"/>
        </w:rPr>
      </w:r>
      <w:r>
        <w:rPr>
          <w:sz w:val="20"/>
          <w:szCs w:val="20"/>
        </w:rPr>
      </w:r>
    </w:p>
    <w:p>
      <w:pPr>
        <w:pStyle w:val="1193"/>
        <w:numPr>
          <w:ilvl w:val="0"/>
          <w:numId w:val="27"/>
        </w:numPr>
        <w:ind w:left="426"/>
        <w:tabs>
          <w:tab w:val="left" w:pos="426" w:leader="none"/>
        </w:tabs>
        <w:rPr>
          <w:sz w:val="20"/>
          <w:szCs w:val="20"/>
        </w:rPr>
      </w:pPr>
      <w:r>
        <w:rPr>
          <w:sz w:val="20"/>
          <w:szCs w:val="20"/>
        </w:rPr>
        <w:t xml:space="preserve">Участник указывает свое фирменное наименование (в </w:t>
      </w:r>
      <w:r>
        <w:rPr>
          <w:sz w:val="20"/>
          <w:szCs w:val="20"/>
        </w:rPr>
        <w:t xml:space="preserve">т.ч</w:t>
      </w:r>
      <w:r>
        <w:rPr>
          <w:sz w:val="20"/>
          <w:szCs w:val="20"/>
        </w:rPr>
        <w:t xml:space="preserve">. организационно-правовую форму) и свой адрес.</w:t>
      </w:r>
      <w:r>
        <w:rPr>
          <w:sz w:val="20"/>
          <w:szCs w:val="20"/>
        </w:rPr>
      </w:r>
      <w:r>
        <w:rPr>
          <w:sz w:val="20"/>
          <w:szCs w:val="20"/>
        </w:rPr>
      </w:r>
    </w:p>
    <w:p>
      <w:pPr>
        <w:pStyle w:val="1193"/>
        <w:numPr>
          <w:ilvl w:val="0"/>
          <w:numId w:val="27"/>
        </w:numPr>
        <w:ind w:left="426"/>
        <w:tabs>
          <w:tab w:val="left" w:pos="426" w:leader="none"/>
        </w:tabs>
        <w:rPr>
          <w:sz w:val="20"/>
          <w:szCs w:val="20"/>
        </w:rPr>
      </w:pPr>
      <w:r>
        <w:rPr>
          <w:sz w:val="20"/>
          <w:szCs w:val="20"/>
        </w:rPr>
        <w:t xml:space="preserve">Участник заполняет приведенное выше информационное письмо, в случае, если сделка согласно законодательству не является для Участника крупной.</w:t>
      </w:r>
      <w:r>
        <w:rPr>
          <w:sz w:val="20"/>
          <w:szCs w:val="20"/>
        </w:rPr>
      </w:r>
      <w:r>
        <w:rPr>
          <w:sz w:val="20"/>
          <w:szCs w:val="20"/>
        </w:rPr>
      </w:r>
    </w:p>
    <w:p>
      <w:pPr>
        <w:pStyle w:val="1193"/>
        <w:numPr>
          <w:ilvl w:val="0"/>
          <w:numId w:val="27"/>
        </w:numPr>
        <w:ind w:left="426"/>
        <w:tabs>
          <w:tab w:val="left" w:pos="426" w:leader="none"/>
        </w:tabs>
        <w:rPr>
          <w:sz w:val="20"/>
          <w:szCs w:val="20"/>
        </w:rPr>
      </w:pPr>
      <w:r>
        <w:rPr>
          <w:sz w:val="20"/>
          <w:szCs w:val="20"/>
        </w:rPr>
        <w:t xml:space="preserve">При составлении </w:t>
      </w:r>
      <w:r>
        <w:rPr>
          <w:sz w:val="20"/>
          <w:szCs w:val="20"/>
        </w:rPr>
        <w:t xml:space="preserve">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запроса предложений, и повлечь отклонение заявки такого Участника. </w:t>
      </w:r>
      <w:r>
        <w:rPr>
          <w:sz w:val="20"/>
          <w:szCs w:val="20"/>
        </w:rPr>
      </w:r>
      <w:r>
        <w:rPr>
          <w:sz w:val="20"/>
          <w:szCs w:val="20"/>
        </w:rPr>
      </w:r>
    </w:p>
    <w:p>
      <w:r/>
      <w:r/>
    </w:p>
    <w:p>
      <w:r/>
      <w:r/>
    </w:p>
    <w:p>
      <w:r/>
      <w:r/>
    </w:p>
    <w:p>
      <w:r/>
      <w:r/>
    </w:p>
    <w:p>
      <w:r/>
      <w:r/>
    </w:p>
    <w:p>
      <w:r/>
      <w:r/>
    </w:p>
    <w:p>
      <w:r/>
      <w:r/>
    </w:p>
    <w:p>
      <w:r/>
      <w:r/>
    </w:p>
    <w:p>
      <w:r/>
      <w:r/>
    </w:p>
    <w:p>
      <w:r/>
      <w:r/>
    </w:p>
    <w:p>
      <w:r/>
      <w:r/>
    </w:p>
    <w:p>
      <w:r/>
      <w:r/>
    </w:p>
    <w:p>
      <w:r/>
      <w:r/>
    </w:p>
    <w:p>
      <w:pPr>
        <w:ind w:firstLine="540"/>
        <w:jc w:val="center"/>
        <w:tabs>
          <w:tab w:val="left" w:pos="1080" w:leader="none"/>
        </w:tabs>
        <w:rPr>
          <w:b/>
          <w:bCs/>
        </w:rPr>
      </w:pPr>
      <w:r>
        <w:rPr>
          <w:b/>
        </w:rPr>
        <w:t xml:space="preserve">Форма 12. </w:t>
      </w:r>
      <w:r>
        <w:rPr>
          <w:b/>
          <w:bCs/>
        </w:rPr>
        <w:t xml:space="preserve">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w:t>
      </w:r>
      <w:r>
        <w:rPr>
          <w:b/>
          <w:bCs/>
        </w:rPr>
      </w:r>
      <w:r>
        <w:rPr>
          <w:b/>
          <w:bCs/>
        </w:rPr>
      </w:r>
    </w:p>
    <w:p>
      <w:pPr>
        <w:jc w:val="center"/>
        <w:rPr>
          <w:i/>
        </w:rPr>
      </w:pPr>
      <w:r>
        <w:rPr>
          <w:i/>
        </w:rPr>
        <w:t xml:space="preserve">(представляется в составе первой части заявки)</w:t>
      </w:r>
      <w:r>
        <w:rPr>
          <w:i/>
        </w:rPr>
      </w:r>
      <w:r>
        <w:rPr>
          <w:i/>
        </w:rPr>
      </w:r>
    </w:p>
    <w:p>
      <w:pPr>
        <w:ind w:firstLine="540"/>
        <w:jc w:val="center"/>
        <w:tabs>
          <w:tab w:val="left" w:pos="1080" w:leader="none"/>
        </w:tabs>
        <w:rPr>
          <w:b/>
        </w:rPr>
      </w:pPr>
      <w:r>
        <w:rPr>
          <w:b/>
        </w:rPr>
      </w:r>
      <w:r>
        <w:rPr>
          <w:b/>
        </w:rPr>
      </w:r>
      <w:r>
        <w:rPr>
          <w:b/>
        </w:rPr>
      </w:r>
    </w:p>
    <w:p>
      <w:pPr>
        <w:jc w:val="right"/>
        <w:rPr>
          <w:bCs/>
        </w:rPr>
      </w:pPr>
      <w:r>
        <w:t xml:space="preserve">Приложение № ___ к письму о подаче оферты</w:t>
      </w:r>
      <w:r>
        <w:rPr>
          <w:bCs/>
        </w:rPr>
      </w:r>
      <w:r>
        <w:rPr>
          <w:bCs/>
        </w:rPr>
      </w:r>
    </w:p>
    <w:p>
      <w:pPr>
        <w:jc w:val="right"/>
        <w:keepNext/>
        <w:tabs>
          <w:tab w:val="num" w:pos="1134" w:leader="none"/>
        </w:tabs>
        <w:rPr>
          <w:b/>
        </w:rPr>
        <w:outlineLvl w:val="1"/>
      </w:pPr>
      <w:r/>
      <w:bookmarkStart w:id="366" w:name="_Toc10034222"/>
      <w:r/>
      <w:bookmarkStart w:id="367" w:name="_Toc12891799"/>
      <w:r/>
      <w:bookmarkStart w:id="368" w:name="_Toc19874646"/>
      <w:r/>
      <w:bookmarkStart w:id="369" w:name="_Toc31181674"/>
      <w:r/>
      <w:bookmarkStart w:id="370" w:name="_Toc91495707"/>
      <w:r/>
      <w:bookmarkStart w:id="371" w:name="_Toc111017674"/>
      <w:r/>
      <w:bookmarkStart w:id="372" w:name="_Toc121569381"/>
      <w:r/>
      <w:bookmarkStart w:id="373" w:name="_Toc123207109"/>
      <w:r/>
      <w:bookmarkStart w:id="374" w:name="_Toc141878417"/>
      <w:r/>
      <w:bookmarkStart w:id="375" w:name="_Toc149652409"/>
      <w:r/>
      <w:bookmarkStart w:id="376" w:name="_Toc150507987"/>
      <w:r/>
      <w:bookmarkStart w:id="377" w:name="_Toc151728865"/>
      <w:r/>
      <w:bookmarkStart w:id="378" w:name="_Toc158206417"/>
      <w:r>
        <w:rPr>
          <w:bCs/>
        </w:rPr>
        <w:t xml:space="preserve">от «____»_____________ </w:t>
      </w:r>
      <w:r>
        <w:rPr>
          <w:bCs/>
        </w:rPr>
        <w:t xml:space="preserve">г</w:t>
      </w:r>
      <w:r>
        <w:rPr>
          <w:bCs/>
        </w:rPr>
        <w:t xml:space="preserve">. №__________</w:t>
      </w:r>
      <w:bookmarkEnd w:id="366"/>
      <w:r/>
      <w:bookmarkEnd w:id="367"/>
      <w:r/>
      <w:bookmarkEnd w:id="368"/>
      <w:r/>
      <w:bookmarkEnd w:id="369"/>
      <w:r/>
      <w:bookmarkEnd w:id="370"/>
      <w:r/>
      <w:bookmarkEnd w:id="371"/>
      <w:r/>
      <w:bookmarkEnd w:id="372"/>
      <w:r/>
      <w:bookmarkEnd w:id="373"/>
      <w:r/>
      <w:bookmarkEnd w:id="374"/>
      <w:r/>
      <w:bookmarkEnd w:id="375"/>
      <w:r/>
      <w:bookmarkEnd w:id="376"/>
      <w:r/>
      <w:bookmarkEnd w:id="377"/>
      <w:r/>
      <w:bookmarkEnd w:id="378"/>
      <w:r>
        <w:rPr>
          <w:b/>
        </w:rPr>
      </w:r>
      <w:r>
        <w:rPr>
          <w:b/>
        </w:rPr>
      </w:r>
    </w:p>
    <w:p>
      <w:pPr>
        <w:jc w:val="right"/>
        <w:rPr>
          <w:bCs/>
        </w:rPr>
      </w:pPr>
      <w:r>
        <w:rPr>
          <w:bCs/>
        </w:rPr>
      </w:r>
      <w:r>
        <w:rPr>
          <w:bCs/>
        </w:rPr>
      </w:r>
      <w:r>
        <w:rPr>
          <w:bCs/>
        </w:rPr>
      </w:r>
    </w:p>
    <w:p>
      <w:pPr>
        <w:pStyle w:val="1193"/>
        <w:ind w:firstLine="0"/>
        <w:jc w:val="center"/>
        <w:rPr>
          <w:b/>
          <w:bCs w:val="0"/>
          <w:szCs w:val="24"/>
        </w:rPr>
      </w:pPr>
      <w:r>
        <w:rPr>
          <w:b/>
          <w:bCs w:val="0"/>
          <w:szCs w:val="24"/>
        </w:rPr>
      </w:r>
      <w:r>
        <w:rPr>
          <w:b/>
          <w:bCs w:val="0"/>
          <w:szCs w:val="24"/>
        </w:rPr>
      </w:r>
      <w:r>
        <w:rPr>
          <w:b/>
          <w:bCs w:val="0"/>
          <w:szCs w:val="24"/>
        </w:rPr>
      </w:r>
    </w:p>
    <w:p>
      <w:pPr>
        <w:pStyle w:val="1193"/>
        <w:jc w:val="center"/>
        <w:rPr>
          <w:szCs w:val="24"/>
        </w:rPr>
      </w:pPr>
      <w:r>
        <w:rPr>
          <w:szCs w:val="24"/>
        </w:rPr>
        <w:t xml:space="preserve">Уважаемые господа!</w:t>
      </w:r>
      <w:r>
        <w:rPr>
          <w:szCs w:val="24"/>
        </w:rPr>
      </w:r>
      <w:r>
        <w:rPr>
          <w:szCs w:val="24"/>
        </w:rPr>
      </w:r>
    </w:p>
    <w:p>
      <w:pPr>
        <w:pStyle w:val="1193"/>
        <w:rPr>
          <w:szCs w:val="24"/>
        </w:rPr>
      </w:pPr>
      <w:r>
        <w:rPr>
          <w:szCs w:val="24"/>
        </w:rPr>
      </w:r>
      <w:r>
        <w:rPr>
          <w:szCs w:val="24"/>
        </w:rPr>
      </w:r>
      <w:r>
        <w:rPr>
          <w:szCs w:val="24"/>
        </w:rPr>
      </w:r>
    </w:p>
    <w:p>
      <w:pPr>
        <w:pStyle w:val="1193"/>
        <w:rPr>
          <w:b/>
          <w:szCs w:val="24"/>
        </w:rPr>
      </w:pPr>
      <w:r>
        <w:rPr>
          <w:szCs w:val="24"/>
        </w:rPr>
        <w:t xml:space="preserve">При рассмотрении нашей заявки просим учесть, что данная сделка </w:t>
      </w:r>
      <w:r>
        <w:rPr>
          <w:szCs w:val="24"/>
        </w:rPr>
        <w:t xml:space="preserve">для</w:t>
      </w:r>
      <w:r>
        <w:rPr>
          <w:szCs w:val="24"/>
        </w:rPr>
        <w:t xml:space="preserve"> </w:t>
      </w:r>
      <w:r>
        <w:rPr>
          <w:b/>
          <w:i/>
          <w:szCs w:val="24"/>
        </w:rPr>
        <w:t xml:space="preserve">{указывается </w:t>
      </w:r>
      <w:r>
        <w:rPr>
          <w:b/>
          <w:i/>
          <w:szCs w:val="24"/>
        </w:rPr>
        <w:t xml:space="preserve">наименование</w:t>
      </w:r>
      <w:r>
        <w:rPr>
          <w:b/>
          <w:i/>
          <w:szCs w:val="24"/>
        </w:rPr>
        <w:t xml:space="preserve"> Участника}</w:t>
      </w:r>
      <w:r>
        <w:rPr>
          <w:i/>
          <w:szCs w:val="24"/>
        </w:rPr>
        <w:t xml:space="preserve"> </w:t>
      </w:r>
      <w:r>
        <w:rPr>
          <w:szCs w:val="24"/>
        </w:rPr>
        <w:t xml:space="preserve">в соответствии с </w:t>
      </w:r>
      <w:r>
        <w:rPr>
          <w:b/>
          <w:i/>
          <w:szCs w:val="24"/>
        </w:rPr>
        <w:t xml:space="preserve">{указывается статья законодательства пример: ст. 45 ФЗ от 08.02.1998 №14-ФЗ «Об обществах с ограниченной ответственностью»}</w:t>
      </w:r>
      <w:r>
        <w:rPr>
          <w:i/>
          <w:szCs w:val="24"/>
        </w:rPr>
        <w:t xml:space="preserve"> </w:t>
      </w:r>
      <w:r>
        <w:rPr>
          <w:szCs w:val="24"/>
        </w:rPr>
        <w:t xml:space="preserve">не является сделкой, в совершении которой имеется заинтересованность.</w:t>
      </w:r>
      <w:r>
        <w:rPr>
          <w:b/>
          <w:szCs w:val="24"/>
        </w:rPr>
      </w:r>
      <w:r>
        <w:rPr>
          <w:b/>
          <w:szCs w:val="24"/>
        </w:rPr>
      </w:r>
    </w:p>
    <w:p>
      <w:pPr>
        <w:ind w:firstLine="540"/>
        <w:tabs>
          <w:tab w:val="left" w:pos="1080" w:leader="none"/>
        </w:tabs>
      </w:pPr>
      <w:r/>
      <w:r/>
    </w:p>
    <w:p>
      <w:pPr>
        <w:ind w:firstLine="540"/>
        <w:tabs>
          <w:tab w:val="left" w:pos="1080" w:leader="none"/>
        </w:tabs>
      </w:pPr>
      <w:r/>
      <w:r/>
    </w:p>
    <w:p>
      <w:pPr>
        <w:ind w:firstLine="540"/>
        <w:tabs>
          <w:tab w:val="left" w:pos="1080" w:leader="none"/>
        </w:tabs>
      </w:pPr>
      <w:r/>
      <w:r/>
    </w:p>
    <w:tbl>
      <w:tblPr>
        <w:tblW w:w="0" w:type="auto"/>
        <w:tblInd w:w="108" w:type="dxa"/>
        <w:tblLook w:val="01E0" w:firstRow="1" w:lastRow="1" w:firstColumn="1" w:lastColumn="1" w:noHBand="0" w:noVBand="0"/>
      </w:tblPr>
      <w:tblGrid>
        <w:gridCol w:w="3960"/>
        <w:gridCol w:w="718"/>
        <w:gridCol w:w="4961"/>
      </w:tblGrid>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718"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4961"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540"/>
        <w:tabs>
          <w:tab w:val="left" w:pos="1080" w:leader="none"/>
        </w:tabs>
      </w:pPr>
      <w:r/>
      <w:r/>
    </w:p>
    <w:p>
      <w:pPr>
        <w:ind w:firstLine="540"/>
        <w:tabs>
          <w:tab w:val="left" w:pos="1080" w:leader="none"/>
        </w:tabs>
      </w:pPr>
      <w:r/>
      <w:r/>
    </w:p>
    <w:p>
      <w:pPr>
        <w:pStyle w:val="1201"/>
        <w:ind w:hanging="1134"/>
        <w:jc w:val="both"/>
        <w:spacing w:before="0" w:after="0"/>
        <w:tabs>
          <w:tab w:val="clear" w:pos="4536" w:leader="none"/>
        </w:tabs>
        <w:rPr>
          <w:bCs w:val="0"/>
          <w:sz w:val="20"/>
          <w:szCs w:val="20"/>
        </w:rPr>
      </w:pPr>
      <w:r>
        <w:rPr>
          <w:sz w:val="20"/>
        </w:rPr>
        <w:t xml:space="preserve">Инструкции по заполнению:</w:t>
      </w:r>
      <w:r>
        <w:rPr>
          <w:bCs w:val="0"/>
          <w:sz w:val="20"/>
          <w:szCs w:val="20"/>
        </w:rPr>
      </w:r>
      <w:r>
        <w:rPr>
          <w:bCs w:val="0"/>
          <w:sz w:val="20"/>
          <w:szCs w:val="20"/>
        </w:rPr>
      </w:r>
    </w:p>
    <w:p>
      <w:pPr>
        <w:numPr>
          <w:ilvl w:val="0"/>
          <w:numId w:val="28"/>
        </w:numPr>
        <w:ind w:left="0" w:firstLine="709"/>
        <w:spacing w:after="0"/>
        <w:tabs>
          <w:tab w:val="left" w:pos="1276"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numPr>
          <w:ilvl w:val="0"/>
          <w:numId w:val="28"/>
        </w:numPr>
        <w:ind w:left="0" w:firstLine="709"/>
        <w:spacing w:after="0"/>
        <w:tabs>
          <w:tab w:val="left" w:pos="1276" w:leader="none"/>
        </w:tabs>
        <w:rPr>
          <w:sz w:val="20"/>
        </w:rPr>
      </w:pPr>
      <w:r>
        <w:rPr>
          <w:sz w:val="20"/>
        </w:rPr>
        <w:t xml:space="preserve">Участник приводит номер и дату письма о подаче оферты, приложением к которому является данная форма.</w:t>
      </w:r>
      <w:r>
        <w:rPr>
          <w:sz w:val="20"/>
        </w:rPr>
      </w:r>
      <w:r>
        <w:rPr>
          <w:sz w:val="20"/>
        </w:rPr>
      </w:r>
    </w:p>
    <w:p>
      <w:pPr>
        <w:numPr>
          <w:ilvl w:val="0"/>
          <w:numId w:val="28"/>
        </w:numPr>
        <w:ind w:left="0" w:firstLine="709"/>
        <w:spacing w:after="0"/>
        <w:tabs>
          <w:tab w:val="left" w:pos="1276"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pStyle w:val="1193"/>
        <w:numPr>
          <w:ilvl w:val="0"/>
          <w:numId w:val="28"/>
        </w:numPr>
        <w:ind w:left="0" w:firstLine="709"/>
        <w:tabs>
          <w:tab w:val="left" w:pos="1276" w:leader="none"/>
          <w:tab w:val="left" w:pos="1418" w:leader="none"/>
        </w:tabs>
        <w:rPr>
          <w:sz w:val="20"/>
          <w:szCs w:val="20"/>
        </w:rPr>
      </w:pPr>
      <w:r>
        <w:rPr>
          <w:sz w:val="20"/>
          <w:szCs w:val="20"/>
        </w:rPr>
        <w:t xml:space="preserve">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Pr>
          <w:bCs w:val="0"/>
          <w:sz w:val="20"/>
          <w:szCs w:val="20"/>
        </w:rPr>
        <w:t xml:space="preserve">.</w:t>
      </w:r>
      <w:r>
        <w:rPr>
          <w:sz w:val="20"/>
          <w:szCs w:val="20"/>
        </w:rPr>
      </w:r>
      <w:r>
        <w:rPr>
          <w:sz w:val="20"/>
          <w:szCs w:val="20"/>
        </w:rPr>
      </w:r>
    </w:p>
    <w:p>
      <w:pPr>
        <w:pStyle w:val="1193"/>
        <w:numPr>
          <w:ilvl w:val="0"/>
          <w:numId w:val="28"/>
        </w:numPr>
        <w:ind w:left="0" w:firstLine="709"/>
        <w:tabs>
          <w:tab w:val="left" w:pos="1276" w:leader="none"/>
          <w:tab w:val="left" w:pos="1418" w:leader="none"/>
        </w:tabs>
        <w:rPr>
          <w:sz w:val="20"/>
          <w:szCs w:val="20"/>
        </w:rPr>
      </w:pPr>
      <w:r>
        <w:rPr>
          <w:sz w:val="20"/>
          <w:szCs w:val="20"/>
        </w:rPr>
        <w:t xml:space="preserve">При составлении данного письма Участник должен учесть</w:t>
      </w:r>
      <w:r>
        <w:rPr>
          <w:sz w:val="20"/>
          <w:szCs w:val="20"/>
        </w:rPr>
        <w:t xml:space="preserve">,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запроса предложений, и повлечь отклонение заявки такого Участника.</w:t>
      </w:r>
      <w:r>
        <w:rPr>
          <w:sz w:val="20"/>
          <w:szCs w:val="20"/>
        </w:rPr>
      </w:r>
      <w:r>
        <w:rPr>
          <w:sz w:val="20"/>
          <w:szCs w:val="20"/>
        </w:rPr>
      </w:r>
    </w:p>
    <w:p>
      <w:r/>
      <w:r/>
    </w:p>
    <w:p>
      <w:r/>
      <w:r/>
    </w:p>
    <w:p>
      <w:r/>
      <w:r/>
    </w:p>
    <w:p>
      <w:r/>
      <w:r/>
    </w:p>
    <w:p>
      <w:r/>
      <w:r/>
    </w:p>
    <w:p>
      <w:r/>
      <w:r/>
    </w:p>
    <w:p>
      <w:r/>
      <w:r/>
    </w:p>
    <w:p>
      <w:r/>
      <w:r/>
    </w:p>
    <w:p>
      <w:r/>
      <w:r/>
    </w:p>
    <w:p>
      <w:r/>
      <w:r/>
    </w:p>
    <w:p>
      <w:r/>
      <w:r/>
    </w:p>
    <w:p>
      <w:r/>
      <w:r/>
    </w:p>
    <w:p>
      <w:r/>
      <w:r/>
    </w:p>
    <w:p>
      <w:r/>
      <w:r/>
    </w:p>
    <w:p>
      <w:pPr>
        <w:ind w:firstLine="540"/>
        <w:jc w:val="center"/>
        <w:tabs>
          <w:tab w:val="left" w:pos="1080" w:leader="none"/>
        </w:tabs>
        <w:rPr>
          <w:b/>
        </w:rPr>
      </w:pPr>
      <w:r/>
      <w:bookmarkStart w:id="379" w:name="форма16"/>
      <w:r/>
      <w:bookmarkStart w:id="380" w:name="_Toc507418007"/>
      <w:r/>
      <w:bookmarkStart w:id="381" w:name="_Toc475438335"/>
      <w:r/>
      <w:bookmarkStart w:id="382" w:name="_Toc436140129"/>
      <w:r/>
      <w:bookmarkStart w:id="383" w:name="_Toc535966300"/>
      <w:r/>
      <w:bookmarkStart w:id="384" w:name="_Toc367190486"/>
      <w:r>
        <w:rPr>
          <w:b/>
        </w:rPr>
        <w:t xml:space="preserve">Форма 1</w:t>
      </w:r>
      <w:bookmarkEnd w:id="379"/>
      <w:r>
        <w:rPr>
          <w:b/>
        </w:rPr>
        <w:t xml:space="preserve">3. План распределения объемов услуг между членами коллективного участника</w:t>
      </w:r>
      <w:r>
        <w:rPr>
          <w:b/>
        </w:rPr>
      </w:r>
      <w:r>
        <w:rPr>
          <w:b/>
        </w:rPr>
      </w:r>
    </w:p>
    <w:p>
      <w:pPr>
        <w:jc w:val="center"/>
        <w:rPr>
          <w:i/>
        </w:rPr>
      </w:pPr>
      <w:r>
        <w:rPr>
          <w:i/>
        </w:rPr>
        <w:t xml:space="preserve">(представляется в составе первой части заявки)</w:t>
      </w:r>
      <w:r>
        <w:rPr>
          <w:i/>
        </w:rPr>
      </w:r>
      <w:r>
        <w:rPr>
          <w:i/>
        </w:rPr>
      </w:r>
    </w:p>
    <w:p>
      <w:pPr>
        <w:ind w:firstLine="540"/>
        <w:jc w:val="center"/>
        <w:tabs>
          <w:tab w:val="left" w:pos="1080" w:leader="none"/>
        </w:tabs>
        <w:rPr>
          <w:b/>
        </w:rPr>
      </w:pPr>
      <w:r>
        <w:rPr>
          <w:b/>
        </w:rPr>
      </w:r>
      <w:r>
        <w:rPr>
          <w:b/>
        </w:rPr>
      </w:r>
      <w:r>
        <w:rPr>
          <w:b/>
        </w:rPr>
      </w:r>
    </w:p>
    <w:p>
      <w:pPr>
        <w:jc w:val="right"/>
        <w:rPr>
          <w:bCs/>
        </w:rPr>
      </w:pPr>
      <w:r>
        <w:t xml:space="preserve">Приложение № ___ к письму о подаче оферты</w:t>
      </w:r>
      <w:r>
        <w:rPr>
          <w:bCs/>
        </w:rPr>
      </w:r>
      <w:r>
        <w:rPr>
          <w:bCs/>
        </w:rPr>
      </w:r>
    </w:p>
    <w:p>
      <w:pPr>
        <w:jc w:val="right"/>
        <w:keepNext/>
        <w:tabs>
          <w:tab w:val="num" w:pos="1134" w:leader="none"/>
        </w:tabs>
        <w:rPr>
          <w:b/>
        </w:rPr>
        <w:outlineLvl w:val="1"/>
      </w:pPr>
      <w:r/>
      <w:bookmarkStart w:id="385" w:name="_Toc10034223"/>
      <w:r/>
      <w:bookmarkStart w:id="386" w:name="_Toc12891800"/>
      <w:r/>
      <w:bookmarkStart w:id="387" w:name="_Toc19874647"/>
      <w:r/>
      <w:bookmarkStart w:id="388" w:name="_Toc31181675"/>
      <w:r/>
      <w:bookmarkStart w:id="389" w:name="_Toc91495708"/>
      <w:r/>
      <w:bookmarkStart w:id="390" w:name="_Toc111017675"/>
      <w:r/>
      <w:bookmarkStart w:id="391" w:name="_Toc121569382"/>
      <w:r/>
      <w:bookmarkStart w:id="392" w:name="_Toc123207110"/>
      <w:r/>
      <w:bookmarkStart w:id="393" w:name="_Toc141878418"/>
      <w:r/>
      <w:bookmarkStart w:id="394" w:name="_Toc149652410"/>
      <w:r/>
      <w:bookmarkStart w:id="395" w:name="_Toc150507988"/>
      <w:r/>
      <w:bookmarkStart w:id="396" w:name="_Toc151728866"/>
      <w:r/>
      <w:bookmarkStart w:id="397" w:name="_Toc158206418"/>
      <w:r>
        <w:rPr>
          <w:bCs/>
        </w:rPr>
        <w:t xml:space="preserve">от «____»_____________ </w:t>
      </w:r>
      <w:r>
        <w:rPr>
          <w:bCs/>
        </w:rPr>
        <w:t xml:space="preserve">г</w:t>
      </w:r>
      <w:r>
        <w:rPr>
          <w:bCs/>
        </w:rPr>
        <w:t xml:space="preserve">. №__________</w:t>
      </w:r>
      <w:bookmarkEnd w:id="385"/>
      <w:r/>
      <w:bookmarkEnd w:id="386"/>
      <w:r/>
      <w:bookmarkEnd w:id="387"/>
      <w:r/>
      <w:bookmarkEnd w:id="388"/>
      <w:r/>
      <w:bookmarkEnd w:id="389"/>
      <w:r/>
      <w:bookmarkEnd w:id="390"/>
      <w:r/>
      <w:bookmarkEnd w:id="391"/>
      <w:r/>
      <w:bookmarkEnd w:id="392"/>
      <w:r/>
      <w:bookmarkEnd w:id="393"/>
      <w:r/>
      <w:bookmarkEnd w:id="394"/>
      <w:r/>
      <w:bookmarkEnd w:id="395"/>
      <w:r/>
      <w:bookmarkEnd w:id="396"/>
      <w:r/>
      <w:bookmarkEnd w:id="397"/>
      <w:r>
        <w:rPr>
          <w:b/>
        </w:rPr>
      </w:r>
      <w:r>
        <w:rPr>
          <w:b/>
        </w:rPr>
      </w:r>
    </w:p>
    <w:p>
      <w:pPr>
        <w:jc w:val="right"/>
        <w:rPr>
          <w:bCs/>
        </w:rPr>
      </w:pPr>
      <w:r>
        <w:rPr>
          <w:bCs/>
        </w:rPr>
      </w:r>
      <w:r>
        <w:rPr>
          <w:bCs/>
        </w:rPr>
      </w:r>
      <w:r>
        <w:rPr>
          <w:bCs/>
        </w:rPr>
      </w:r>
    </w:p>
    <w:p>
      <w:pPr>
        <w:rPr>
          <w:bCs/>
        </w:rPr>
      </w:pPr>
      <w:r>
        <w:rPr>
          <w:bCs/>
        </w:rPr>
      </w:r>
      <w:r>
        <w:rPr>
          <w:bCs/>
        </w:rPr>
      </w:r>
      <w:r>
        <w:rPr>
          <w:bCs/>
        </w:rPr>
      </w:r>
    </w:p>
    <w:p>
      <w:pPr>
        <w:jc w:val="center"/>
        <w:keepNext/>
        <w:tabs>
          <w:tab w:val="num" w:pos="1134" w:leader="none"/>
        </w:tabs>
        <w:rPr>
          <w:b/>
        </w:rPr>
        <w:outlineLvl w:val="1"/>
      </w:pPr>
      <w:r/>
      <w:bookmarkStart w:id="398" w:name="_Toc307936286"/>
      <w:r/>
      <w:bookmarkStart w:id="399" w:name="_Toc1070411"/>
      <w:r/>
      <w:bookmarkStart w:id="400" w:name="_Toc10034224"/>
      <w:r/>
      <w:bookmarkStart w:id="401" w:name="_Toc12891801"/>
      <w:r/>
      <w:bookmarkStart w:id="402" w:name="_Toc19874648"/>
      <w:r/>
      <w:bookmarkStart w:id="403" w:name="_Toc31181676"/>
      <w:r/>
      <w:bookmarkStart w:id="404" w:name="_Toc54653007"/>
      <w:r/>
      <w:bookmarkStart w:id="405" w:name="_Toc54653693"/>
      <w:r/>
      <w:bookmarkStart w:id="406" w:name="_Toc91495709"/>
      <w:r/>
      <w:bookmarkStart w:id="407" w:name="_Toc111017676"/>
      <w:r/>
      <w:bookmarkStart w:id="408" w:name="_Toc121569383"/>
      <w:r/>
      <w:bookmarkStart w:id="409" w:name="_Toc123207111"/>
      <w:r/>
      <w:bookmarkStart w:id="410" w:name="_Toc141878419"/>
      <w:r/>
      <w:bookmarkStart w:id="411" w:name="_Toc149652411"/>
      <w:r/>
      <w:bookmarkStart w:id="412" w:name="_Toc150507989"/>
      <w:r/>
      <w:bookmarkStart w:id="413" w:name="_Toc151728867"/>
      <w:r/>
      <w:bookmarkStart w:id="414" w:name="_Toc158206419"/>
      <w:r>
        <w:rPr>
          <w:b/>
        </w:rPr>
        <w:t xml:space="preserve">План распределения объемов услуг</w:t>
      </w:r>
      <w:r>
        <w:rPr>
          <w:b/>
        </w:rPr>
        <w:br/>
        <w:t xml:space="preserve">между членами коллективного участника</w:t>
      </w:r>
      <w:bookmarkEnd w:id="398"/>
      <w:r/>
      <w:bookmarkEnd w:id="399"/>
      <w:r/>
      <w:bookmarkEnd w:id="400"/>
      <w:r/>
      <w:bookmarkEnd w:id="401"/>
      <w:r/>
      <w:bookmarkEnd w:id="402"/>
      <w:r/>
      <w:bookmarkEnd w:id="403"/>
      <w:r/>
      <w:bookmarkEnd w:id="404"/>
      <w:r/>
      <w:bookmarkEnd w:id="405"/>
      <w:r/>
      <w:bookmarkEnd w:id="406"/>
      <w:r/>
      <w:bookmarkEnd w:id="407"/>
      <w:r/>
      <w:bookmarkEnd w:id="408"/>
      <w:r/>
      <w:bookmarkEnd w:id="409"/>
      <w:r/>
      <w:bookmarkEnd w:id="410"/>
      <w:r/>
      <w:bookmarkEnd w:id="411"/>
      <w:r/>
      <w:bookmarkEnd w:id="412"/>
      <w:r/>
      <w:bookmarkEnd w:id="413"/>
      <w:r/>
      <w:bookmarkEnd w:id="414"/>
      <w:r>
        <w:rPr>
          <w:b/>
        </w:rPr>
      </w:r>
      <w:r>
        <w:rPr>
          <w:b/>
        </w:rPr>
      </w:r>
    </w:p>
    <w:p>
      <w:pPr>
        <w:jc w:val="center"/>
        <w:keepNext/>
        <w:tabs>
          <w:tab w:val="num" w:pos="1134" w:leader="none"/>
        </w:tabs>
        <w:rPr>
          <w:b/>
        </w:rPr>
        <w:outlineLvl w:val="1"/>
      </w:pPr>
      <w:r>
        <w:rPr>
          <w:b/>
        </w:rPr>
      </w:r>
      <w:r>
        <w:rPr>
          <w:b/>
        </w:rPr>
      </w:r>
      <w:r>
        <w:rPr>
          <w:b/>
        </w:rPr>
      </w:r>
    </w:p>
    <w:p>
      <w:pPr>
        <w:rPr>
          <w:b/>
          <w:bCs/>
        </w:rPr>
      </w:pPr>
      <w:r>
        <w:rPr>
          <w:b/>
          <w:bCs/>
        </w:rPr>
      </w:r>
      <w:r>
        <w:rPr>
          <w:b/>
          <w:bCs/>
        </w:rPr>
      </w:r>
      <w:r>
        <w:rPr>
          <w:b/>
          <w:bCs/>
        </w:rPr>
      </w:r>
    </w:p>
    <w:p>
      <w:pPr>
        <w:ind w:firstLine="540"/>
        <w:tabs>
          <w:tab w:val="left" w:pos="1080" w:leader="none"/>
        </w:tabs>
      </w:pPr>
      <w:r>
        <w:t xml:space="preserve">____________________________________________________________________</w:t>
      </w: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r/>
    </w:p>
    <w:p>
      <w:pPr>
        <w:ind w:firstLine="540"/>
        <w:tabs>
          <w:tab w:val="left" w:pos="1080" w:leader="none"/>
        </w:tabs>
      </w:pPr>
      <w:r/>
      <w:r/>
    </w:p>
    <w:tbl>
      <w:tblPr>
        <w:tblW w:w="10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37"/>
        <w:gridCol w:w="2792"/>
        <w:gridCol w:w="1881"/>
        <w:gridCol w:w="2878"/>
        <w:gridCol w:w="2126"/>
      </w:tblGrid>
      <w:tr>
        <w:tblPrEx/>
        <w:trPr>
          <w:cantSplit/>
          <w:trHeight w:val="1280"/>
        </w:trPr>
        <w:tc>
          <w:tcPr>
            <w:tcW w:w="637" w:type="dxa"/>
            <w:vAlign w:val="center"/>
            <w:textDirection w:val="lrTb"/>
            <w:noWrap w:val="false"/>
          </w:tcPr>
          <w:p>
            <w:pPr>
              <w:ind w:firstLine="34"/>
              <w:tabs>
                <w:tab w:val="left" w:pos="1080" w:leader="none"/>
              </w:tabs>
              <w:rPr>
                <w:sz w:val="20"/>
              </w:rPr>
            </w:pPr>
            <w:r>
              <w:rPr>
                <w:sz w:val="20"/>
              </w:rPr>
              <w:t xml:space="preserve">№</w:t>
            </w:r>
            <w:r>
              <w:rPr>
                <w:sz w:val="20"/>
              </w:rPr>
            </w:r>
            <w:r>
              <w:rPr>
                <w:sz w:val="20"/>
              </w:rPr>
            </w:r>
          </w:p>
          <w:p>
            <w:pPr>
              <w:ind w:firstLine="34"/>
              <w:tabs>
                <w:tab w:val="left" w:pos="1080" w:leader="none"/>
              </w:tabs>
              <w:rPr>
                <w:sz w:val="20"/>
              </w:rPr>
            </w:pPr>
            <w:r>
              <w:rPr>
                <w:sz w:val="20"/>
              </w:rPr>
              <w:t xml:space="preserve"> </w:t>
            </w:r>
            <w:r>
              <w:rPr>
                <w:sz w:val="20"/>
              </w:rPr>
              <w:t xml:space="preserve">п</w:t>
            </w:r>
            <w:r>
              <w:rPr>
                <w:sz w:val="20"/>
              </w:rPr>
              <w:t xml:space="preserve">/п</w:t>
            </w:r>
            <w:r>
              <w:rPr>
                <w:sz w:val="20"/>
              </w:rPr>
            </w:r>
            <w:r>
              <w:rPr>
                <w:sz w:val="20"/>
              </w:rPr>
            </w:r>
          </w:p>
        </w:tc>
        <w:tc>
          <w:tcPr>
            <w:tcW w:w="2792" w:type="dxa"/>
            <w:vAlign w:val="center"/>
            <w:textDirection w:val="lrTb"/>
            <w:noWrap w:val="false"/>
          </w:tcPr>
          <w:p>
            <w:pPr>
              <w:ind w:firstLine="34"/>
              <w:tabs>
                <w:tab w:val="left" w:pos="1080" w:leader="none"/>
              </w:tabs>
              <w:rPr>
                <w:sz w:val="20"/>
              </w:rPr>
            </w:pPr>
            <w:r>
              <w:rPr>
                <w:sz w:val="20"/>
              </w:rPr>
              <w:t xml:space="preserve">Наименование услуг</w:t>
            </w:r>
            <w:r>
              <w:rPr>
                <w:sz w:val="20"/>
              </w:rPr>
            </w:r>
            <w:r>
              <w:rPr>
                <w:sz w:val="20"/>
              </w:rPr>
            </w:r>
          </w:p>
        </w:tc>
        <w:tc>
          <w:tcPr>
            <w:tcW w:w="1881" w:type="dxa"/>
            <w:vAlign w:val="center"/>
            <w:textDirection w:val="lrTb"/>
            <w:noWrap w:val="false"/>
          </w:tcPr>
          <w:p>
            <w:pPr>
              <w:ind w:firstLine="34"/>
              <w:jc w:val="center"/>
              <w:tabs>
                <w:tab w:val="left" w:pos="1080" w:leader="none"/>
              </w:tabs>
              <w:rPr>
                <w:sz w:val="20"/>
              </w:rPr>
            </w:pPr>
            <w:r>
              <w:rPr>
                <w:sz w:val="20"/>
              </w:rPr>
              <w:t xml:space="preserve">Наименование организации, оказывающей данный объем услуг</w:t>
            </w:r>
            <w:r>
              <w:rPr>
                <w:sz w:val="20"/>
              </w:rPr>
            </w:r>
            <w:r>
              <w:rPr>
                <w:sz w:val="20"/>
              </w:rPr>
            </w:r>
          </w:p>
        </w:tc>
        <w:tc>
          <w:tcPr>
            <w:tcW w:w="2878" w:type="dxa"/>
            <w:vAlign w:val="center"/>
            <w:textDirection w:val="lrTb"/>
            <w:noWrap w:val="false"/>
          </w:tcPr>
          <w:p>
            <w:pPr>
              <w:ind w:firstLine="34"/>
              <w:tabs>
                <w:tab w:val="left" w:pos="1080" w:leader="none"/>
              </w:tabs>
              <w:rPr>
                <w:sz w:val="20"/>
              </w:rPr>
            </w:pPr>
            <w:r>
              <w:rPr>
                <w:sz w:val="20"/>
              </w:rPr>
              <w:t xml:space="preserve">Объём оказываемых услуг  </w:t>
            </w:r>
            <w:r>
              <w:rPr>
                <w:sz w:val="20"/>
                <w:szCs w:val="20"/>
              </w:rPr>
              <w:t xml:space="preserve">(в </w:t>
            </w:r>
            <w:r>
              <w:rPr>
                <w:sz w:val="20"/>
                <w:szCs w:val="20"/>
              </w:rPr>
              <w:t xml:space="preserve">%-</w:t>
            </w:r>
            <w:r>
              <w:rPr>
                <w:sz w:val="20"/>
                <w:szCs w:val="20"/>
              </w:rPr>
              <w:t xml:space="preserve">тах</w:t>
            </w:r>
            <w:r>
              <w:rPr>
                <w:sz w:val="20"/>
                <w:szCs w:val="20"/>
              </w:rPr>
              <w:t xml:space="preserve"> от общего объема </w:t>
            </w:r>
            <w:r>
              <w:rPr>
                <w:sz w:val="20"/>
              </w:rPr>
              <w:t xml:space="preserve">услуг</w:t>
            </w:r>
            <w:r>
              <w:rPr>
                <w:sz w:val="20"/>
                <w:szCs w:val="20"/>
              </w:rPr>
              <w:t xml:space="preserve">)</w:t>
            </w:r>
            <w:r>
              <w:rPr>
                <w:sz w:val="20"/>
              </w:rPr>
            </w:r>
            <w:r>
              <w:rPr>
                <w:sz w:val="20"/>
              </w:rPr>
            </w:r>
          </w:p>
        </w:tc>
        <w:tc>
          <w:tcPr>
            <w:tcW w:w="2126" w:type="dxa"/>
            <w:vAlign w:val="center"/>
            <w:textDirection w:val="lrTb"/>
            <w:noWrap w:val="false"/>
          </w:tcPr>
          <w:p>
            <w:pPr>
              <w:ind w:firstLine="34"/>
              <w:tabs>
                <w:tab w:val="left" w:pos="1080" w:leader="none"/>
              </w:tabs>
              <w:rPr>
                <w:sz w:val="20"/>
              </w:rPr>
            </w:pPr>
            <w:r>
              <w:rPr>
                <w:sz w:val="20"/>
              </w:rPr>
              <w:t xml:space="preserve">Сроки оказания (начало и окончание) услуг</w:t>
            </w:r>
            <w:r>
              <w:rPr>
                <w:sz w:val="20"/>
              </w:rPr>
            </w:r>
            <w:r>
              <w:rPr>
                <w:sz w:val="20"/>
              </w:rPr>
            </w:r>
          </w:p>
        </w:tc>
      </w:tr>
      <w:tr>
        <w:tblPrEx/>
        <w:trPr/>
        <w:tc>
          <w:tcPr>
            <w:tcW w:w="637" w:type="dxa"/>
            <w:textDirection w:val="lrTb"/>
            <w:noWrap w:val="false"/>
          </w:tcPr>
          <w:p>
            <w:pPr>
              <w:ind w:firstLine="34"/>
              <w:tabs>
                <w:tab w:val="left" w:pos="1080" w:leader="none"/>
              </w:tabs>
              <w:rPr>
                <w:sz w:val="20"/>
              </w:rPr>
            </w:pPr>
            <w:r>
              <w:rPr>
                <w:sz w:val="20"/>
              </w:rPr>
            </w:r>
            <w:r>
              <w:rPr>
                <w:sz w:val="20"/>
              </w:rPr>
            </w:r>
            <w:r>
              <w:rPr>
                <w:sz w:val="20"/>
              </w:rPr>
            </w:r>
          </w:p>
        </w:tc>
        <w:tc>
          <w:tcPr>
            <w:tcW w:w="2792" w:type="dxa"/>
            <w:textDirection w:val="lrTb"/>
            <w:noWrap w:val="false"/>
          </w:tcPr>
          <w:p>
            <w:pPr>
              <w:ind w:firstLine="34"/>
              <w:tabs>
                <w:tab w:val="left" w:pos="1080" w:leader="none"/>
              </w:tabs>
              <w:rPr>
                <w:sz w:val="20"/>
              </w:rPr>
            </w:pPr>
            <w:r>
              <w:rPr>
                <w:sz w:val="20"/>
              </w:rPr>
            </w:r>
            <w:r>
              <w:rPr>
                <w:sz w:val="20"/>
              </w:rPr>
            </w:r>
            <w:r>
              <w:rPr>
                <w:sz w:val="20"/>
              </w:rPr>
            </w:r>
          </w:p>
        </w:tc>
        <w:tc>
          <w:tcPr>
            <w:tcW w:w="1881" w:type="dxa"/>
            <w:textDirection w:val="lrTb"/>
            <w:noWrap w:val="false"/>
          </w:tcPr>
          <w:p>
            <w:pPr>
              <w:ind w:firstLine="34"/>
              <w:tabs>
                <w:tab w:val="left" w:pos="1080" w:leader="none"/>
              </w:tabs>
              <w:rPr>
                <w:sz w:val="20"/>
              </w:rPr>
            </w:pPr>
            <w:r>
              <w:rPr>
                <w:sz w:val="20"/>
              </w:rPr>
            </w:r>
            <w:r>
              <w:rPr>
                <w:sz w:val="20"/>
              </w:rPr>
            </w:r>
            <w:r>
              <w:rPr>
                <w:sz w:val="20"/>
              </w:rPr>
            </w:r>
          </w:p>
        </w:tc>
        <w:tc>
          <w:tcPr>
            <w:tcW w:w="2878" w:type="dxa"/>
            <w:textDirection w:val="lrTb"/>
            <w:noWrap w:val="false"/>
          </w:tcPr>
          <w:p>
            <w:pPr>
              <w:ind w:firstLine="34"/>
              <w:tabs>
                <w:tab w:val="left" w:pos="1080" w:leader="none"/>
              </w:tabs>
              <w:rPr>
                <w:sz w:val="20"/>
              </w:rPr>
            </w:pPr>
            <w:r>
              <w:rPr>
                <w:sz w:val="20"/>
              </w:rPr>
            </w:r>
            <w:r>
              <w:rPr>
                <w:sz w:val="20"/>
              </w:rPr>
            </w:r>
            <w:r>
              <w:rPr>
                <w:sz w:val="20"/>
              </w:rPr>
            </w:r>
          </w:p>
        </w:tc>
        <w:tc>
          <w:tcPr>
            <w:tcW w:w="2126" w:type="dxa"/>
            <w:textDirection w:val="lrTb"/>
            <w:noWrap w:val="false"/>
          </w:tcPr>
          <w:p>
            <w:pPr>
              <w:ind w:firstLine="34"/>
              <w:tabs>
                <w:tab w:val="left" w:pos="1080" w:leader="none"/>
              </w:tabs>
              <w:rPr>
                <w:sz w:val="20"/>
              </w:rPr>
            </w:pPr>
            <w:r>
              <w:rPr>
                <w:sz w:val="20"/>
              </w:rPr>
            </w:r>
            <w:r>
              <w:rPr>
                <w:sz w:val="20"/>
              </w:rPr>
            </w:r>
            <w:r>
              <w:rPr>
                <w:sz w:val="20"/>
              </w:rPr>
            </w:r>
          </w:p>
        </w:tc>
      </w:tr>
      <w:tr>
        <w:tblPrEx/>
        <w:trPr>
          <w:trHeight w:val="351"/>
        </w:trPr>
        <w:tc>
          <w:tcPr>
            <w:tcW w:w="637" w:type="dxa"/>
            <w:textDirection w:val="lrTb"/>
            <w:noWrap w:val="false"/>
          </w:tcPr>
          <w:p>
            <w:pPr>
              <w:ind w:firstLine="33"/>
              <w:tabs>
                <w:tab w:val="left" w:pos="1080" w:leader="none"/>
              </w:tabs>
              <w:rPr>
                <w:sz w:val="20"/>
              </w:rPr>
            </w:pPr>
            <w:r>
              <w:rPr>
                <w:sz w:val="20"/>
              </w:rPr>
            </w:r>
            <w:r>
              <w:rPr>
                <w:sz w:val="20"/>
              </w:rPr>
            </w:r>
            <w:r>
              <w:rPr>
                <w:sz w:val="20"/>
              </w:rPr>
            </w:r>
          </w:p>
        </w:tc>
        <w:tc>
          <w:tcPr>
            <w:tcW w:w="2792" w:type="dxa"/>
            <w:textDirection w:val="lrTb"/>
            <w:noWrap w:val="false"/>
          </w:tcPr>
          <w:p>
            <w:pPr>
              <w:ind w:firstLine="33"/>
              <w:tabs>
                <w:tab w:val="left" w:pos="1080" w:leader="none"/>
              </w:tabs>
              <w:rPr>
                <w:sz w:val="20"/>
              </w:rPr>
            </w:pPr>
            <w:r>
              <w:rPr>
                <w:sz w:val="20"/>
              </w:rPr>
            </w:r>
            <w:r>
              <w:rPr>
                <w:sz w:val="20"/>
              </w:rPr>
            </w:r>
            <w:r>
              <w:rPr>
                <w:sz w:val="20"/>
              </w:rPr>
            </w:r>
          </w:p>
        </w:tc>
        <w:tc>
          <w:tcPr>
            <w:tcW w:w="1881" w:type="dxa"/>
            <w:textDirection w:val="lrTb"/>
            <w:noWrap w:val="false"/>
          </w:tcPr>
          <w:p>
            <w:pPr>
              <w:ind w:firstLine="33"/>
              <w:tabs>
                <w:tab w:val="left" w:pos="1080" w:leader="none"/>
              </w:tabs>
              <w:rPr>
                <w:sz w:val="20"/>
              </w:rPr>
            </w:pPr>
            <w:r>
              <w:rPr>
                <w:sz w:val="20"/>
              </w:rPr>
            </w:r>
            <w:r>
              <w:rPr>
                <w:sz w:val="20"/>
              </w:rPr>
            </w:r>
            <w:r>
              <w:rPr>
                <w:sz w:val="20"/>
              </w:rPr>
            </w:r>
          </w:p>
        </w:tc>
        <w:tc>
          <w:tcPr>
            <w:tcW w:w="2878" w:type="dxa"/>
            <w:textDirection w:val="lrTb"/>
            <w:noWrap w:val="false"/>
          </w:tcPr>
          <w:p>
            <w:pPr>
              <w:ind w:firstLine="33"/>
              <w:tabs>
                <w:tab w:val="left" w:pos="1080" w:leader="none"/>
              </w:tabs>
              <w:rPr>
                <w:sz w:val="20"/>
              </w:rPr>
            </w:pPr>
            <w:r>
              <w:rPr>
                <w:sz w:val="20"/>
              </w:rPr>
            </w:r>
            <w:r>
              <w:rPr>
                <w:sz w:val="20"/>
              </w:rPr>
            </w:r>
            <w:r>
              <w:rPr>
                <w:sz w:val="20"/>
              </w:rPr>
            </w:r>
          </w:p>
        </w:tc>
        <w:tc>
          <w:tcPr>
            <w:tcW w:w="2126" w:type="dxa"/>
            <w:textDirection w:val="lrTb"/>
            <w:noWrap w:val="false"/>
          </w:tcPr>
          <w:p>
            <w:pPr>
              <w:ind w:firstLine="33"/>
              <w:tabs>
                <w:tab w:val="left" w:pos="1080" w:leader="none"/>
              </w:tabs>
              <w:rPr>
                <w:sz w:val="20"/>
              </w:rPr>
            </w:pPr>
            <w:r>
              <w:rPr>
                <w:sz w:val="20"/>
              </w:rPr>
            </w:r>
            <w:r>
              <w:rPr>
                <w:sz w:val="20"/>
              </w:rPr>
            </w:r>
            <w:r>
              <w:rPr>
                <w:sz w:val="20"/>
              </w:rPr>
            </w:r>
          </w:p>
        </w:tc>
      </w:tr>
      <w:tr>
        <w:tblPrEx/>
        <w:trPr/>
        <w:tc>
          <w:tcPr>
            <w:tcW w:w="637" w:type="dxa"/>
            <w:textDirection w:val="lrTb"/>
            <w:noWrap w:val="false"/>
          </w:tcPr>
          <w:p>
            <w:pPr>
              <w:ind w:firstLine="33"/>
              <w:tabs>
                <w:tab w:val="left" w:pos="1080" w:leader="none"/>
              </w:tabs>
              <w:rPr>
                <w:sz w:val="20"/>
              </w:rPr>
            </w:pPr>
            <w:r>
              <w:rPr>
                <w:sz w:val="20"/>
              </w:rPr>
            </w:r>
            <w:r>
              <w:rPr>
                <w:sz w:val="20"/>
              </w:rPr>
            </w:r>
            <w:r>
              <w:rPr>
                <w:sz w:val="20"/>
              </w:rPr>
            </w:r>
          </w:p>
        </w:tc>
        <w:tc>
          <w:tcPr>
            <w:tcW w:w="2792" w:type="dxa"/>
            <w:textDirection w:val="lrTb"/>
            <w:noWrap w:val="false"/>
          </w:tcPr>
          <w:p>
            <w:pPr>
              <w:ind w:firstLine="33"/>
              <w:tabs>
                <w:tab w:val="left" w:pos="1080" w:leader="none"/>
              </w:tabs>
              <w:rPr>
                <w:sz w:val="20"/>
              </w:rPr>
            </w:pPr>
            <w:r>
              <w:rPr>
                <w:sz w:val="20"/>
              </w:rPr>
            </w:r>
            <w:r>
              <w:rPr>
                <w:sz w:val="20"/>
              </w:rPr>
            </w:r>
            <w:r>
              <w:rPr>
                <w:sz w:val="20"/>
              </w:rPr>
            </w:r>
          </w:p>
        </w:tc>
        <w:tc>
          <w:tcPr>
            <w:tcW w:w="1881" w:type="dxa"/>
            <w:textDirection w:val="lrTb"/>
            <w:noWrap w:val="false"/>
          </w:tcPr>
          <w:p>
            <w:pPr>
              <w:ind w:firstLine="33"/>
              <w:tabs>
                <w:tab w:val="left" w:pos="1080" w:leader="none"/>
              </w:tabs>
              <w:rPr>
                <w:sz w:val="20"/>
              </w:rPr>
            </w:pPr>
            <w:r>
              <w:rPr>
                <w:sz w:val="20"/>
              </w:rPr>
            </w:r>
            <w:r>
              <w:rPr>
                <w:sz w:val="20"/>
              </w:rPr>
            </w:r>
            <w:r>
              <w:rPr>
                <w:sz w:val="20"/>
              </w:rPr>
            </w:r>
          </w:p>
        </w:tc>
        <w:tc>
          <w:tcPr>
            <w:tcW w:w="2878" w:type="dxa"/>
            <w:textDirection w:val="lrTb"/>
            <w:noWrap w:val="false"/>
          </w:tcPr>
          <w:p>
            <w:pPr>
              <w:ind w:firstLine="33"/>
              <w:tabs>
                <w:tab w:val="left" w:pos="1080" w:leader="none"/>
              </w:tabs>
              <w:rPr>
                <w:sz w:val="20"/>
              </w:rPr>
            </w:pPr>
            <w:r>
              <w:rPr>
                <w:sz w:val="20"/>
              </w:rPr>
            </w:r>
            <w:r>
              <w:rPr>
                <w:sz w:val="20"/>
              </w:rPr>
            </w:r>
            <w:r>
              <w:rPr>
                <w:sz w:val="20"/>
              </w:rPr>
            </w:r>
          </w:p>
        </w:tc>
        <w:tc>
          <w:tcPr>
            <w:tcW w:w="2126" w:type="dxa"/>
            <w:textDirection w:val="lrTb"/>
            <w:noWrap w:val="false"/>
          </w:tcPr>
          <w:p>
            <w:pPr>
              <w:ind w:firstLine="33"/>
              <w:tabs>
                <w:tab w:val="left" w:pos="1080" w:leader="none"/>
              </w:tabs>
              <w:rPr>
                <w:sz w:val="20"/>
              </w:rPr>
            </w:pPr>
            <w:r>
              <w:rPr>
                <w:sz w:val="20"/>
              </w:rPr>
            </w:r>
            <w:r>
              <w:rPr>
                <w:sz w:val="20"/>
              </w:rPr>
            </w:r>
            <w:r>
              <w:rPr>
                <w:sz w:val="20"/>
              </w:rPr>
            </w:r>
          </w:p>
        </w:tc>
      </w:tr>
      <w:tr>
        <w:tblPrEx/>
        <w:trPr/>
        <w:tc>
          <w:tcPr>
            <w:tcW w:w="637" w:type="dxa"/>
            <w:textDirection w:val="lrTb"/>
            <w:noWrap w:val="false"/>
          </w:tcPr>
          <w:p>
            <w:pPr>
              <w:ind w:firstLine="33"/>
              <w:tabs>
                <w:tab w:val="left" w:pos="1080" w:leader="none"/>
              </w:tabs>
              <w:rPr>
                <w:sz w:val="20"/>
              </w:rPr>
            </w:pPr>
            <w:r>
              <w:rPr>
                <w:sz w:val="20"/>
              </w:rPr>
              <w:t xml:space="preserve">…</w:t>
            </w:r>
            <w:r>
              <w:rPr>
                <w:sz w:val="20"/>
              </w:rPr>
            </w:r>
            <w:r>
              <w:rPr>
                <w:sz w:val="20"/>
              </w:rPr>
            </w:r>
          </w:p>
        </w:tc>
        <w:tc>
          <w:tcPr>
            <w:tcW w:w="2792" w:type="dxa"/>
            <w:textDirection w:val="lrTb"/>
            <w:noWrap w:val="false"/>
          </w:tcPr>
          <w:p>
            <w:pPr>
              <w:ind w:firstLine="33"/>
              <w:tabs>
                <w:tab w:val="left" w:pos="1080" w:leader="none"/>
              </w:tabs>
              <w:rPr>
                <w:sz w:val="20"/>
              </w:rPr>
            </w:pPr>
            <w:r>
              <w:rPr>
                <w:sz w:val="20"/>
              </w:rPr>
            </w:r>
            <w:r>
              <w:rPr>
                <w:sz w:val="20"/>
              </w:rPr>
            </w:r>
            <w:r>
              <w:rPr>
                <w:sz w:val="20"/>
              </w:rPr>
            </w:r>
          </w:p>
        </w:tc>
        <w:tc>
          <w:tcPr>
            <w:tcW w:w="1881" w:type="dxa"/>
            <w:textDirection w:val="lrTb"/>
            <w:noWrap w:val="false"/>
          </w:tcPr>
          <w:p>
            <w:pPr>
              <w:ind w:firstLine="33"/>
              <w:tabs>
                <w:tab w:val="left" w:pos="1080" w:leader="none"/>
              </w:tabs>
              <w:rPr>
                <w:sz w:val="20"/>
              </w:rPr>
            </w:pPr>
            <w:r>
              <w:rPr>
                <w:sz w:val="20"/>
              </w:rPr>
            </w:r>
            <w:r>
              <w:rPr>
                <w:sz w:val="20"/>
              </w:rPr>
            </w:r>
            <w:r>
              <w:rPr>
                <w:sz w:val="20"/>
              </w:rPr>
            </w:r>
          </w:p>
        </w:tc>
        <w:tc>
          <w:tcPr>
            <w:tcW w:w="2878" w:type="dxa"/>
            <w:textDirection w:val="lrTb"/>
            <w:noWrap w:val="false"/>
          </w:tcPr>
          <w:p>
            <w:pPr>
              <w:ind w:firstLine="33"/>
              <w:tabs>
                <w:tab w:val="left" w:pos="1080" w:leader="none"/>
              </w:tabs>
              <w:rPr>
                <w:sz w:val="20"/>
              </w:rPr>
            </w:pPr>
            <w:r>
              <w:rPr>
                <w:sz w:val="20"/>
              </w:rPr>
            </w:r>
            <w:r>
              <w:rPr>
                <w:sz w:val="20"/>
              </w:rPr>
            </w:r>
            <w:r>
              <w:rPr>
                <w:sz w:val="20"/>
              </w:rPr>
            </w:r>
          </w:p>
        </w:tc>
        <w:tc>
          <w:tcPr>
            <w:tcW w:w="2126" w:type="dxa"/>
            <w:textDirection w:val="lrTb"/>
            <w:noWrap w:val="false"/>
          </w:tcPr>
          <w:p>
            <w:pPr>
              <w:ind w:firstLine="33"/>
              <w:tabs>
                <w:tab w:val="left" w:pos="1080" w:leader="none"/>
              </w:tabs>
              <w:rPr>
                <w:sz w:val="20"/>
              </w:rPr>
            </w:pPr>
            <w:r>
              <w:rPr>
                <w:sz w:val="20"/>
              </w:rPr>
            </w:r>
            <w:r>
              <w:rPr>
                <w:sz w:val="20"/>
              </w:rPr>
            </w:r>
            <w:r>
              <w:rPr>
                <w:sz w:val="20"/>
              </w:rPr>
            </w:r>
          </w:p>
        </w:tc>
      </w:tr>
      <w:tr>
        <w:tblPrEx/>
        <w:trPr/>
        <w:tc>
          <w:tcPr>
            <w:gridSpan w:val="3"/>
            <w:tcW w:w="5310" w:type="dxa"/>
            <w:textDirection w:val="lrTb"/>
            <w:noWrap w:val="false"/>
          </w:tcPr>
          <w:p>
            <w:pPr>
              <w:ind w:firstLine="33"/>
              <w:tabs>
                <w:tab w:val="left" w:pos="1080" w:leader="none"/>
              </w:tabs>
              <w:rPr>
                <w:sz w:val="20"/>
              </w:rPr>
            </w:pPr>
            <w:r>
              <w:rPr>
                <w:sz w:val="20"/>
              </w:rPr>
              <w:t xml:space="preserve">ИТОГО</w:t>
            </w:r>
            <w:r>
              <w:rPr>
                <w:sz w:val="20"/>
              </w:rPr>
            </w:r>
            <w:r>
              <w:rPr>
                <w:sz w:val="20"/>
              </w:rPr>
            </w:r>
          </w:p>
        </w:tc>
        <w:tc>
          <w:tcPr>
            <w:tcW w:w="2878" w:type="dxa"/>
            <w:textDirection w:val="lrTb"/>
            <w:noWrap w:val="false"/>
          </w:tcPr>
          <w:p>
            <w:pPr>
              <w:ind w:firstLine="33"/>
              <w:tabs>
                <w:tab w:val="left" w:pos="1080" w:leader="none"/>
              </w:tabs>
              <w:rPr>
                <w:sz w:val="20"/>
              </w:rPr>
            </w:pPr>
            <w:r>
              <w:rPr>
                <w:sz w:val="20"/>
              </w:rPr>
              <w:t xml:space="preserve">100%</w:t>
            </w:r>
            <w:r>
              <w:rPr>
                <w:sz w:val="20"/>
              </w:rPr>
            </w:r>
            <w:r>
              <w:rPr>
                <w:sz w:val="20"/>
              </w:rPr>
            </w:r>
          </w:p>
        </w:tc>
        <w:tc>
          <w:tcPr>
            <w:tcW w:w="2126" w:type="dxa"/>
            <w:textDirection w:val="lrTb"/>
            <w:noWrap w:val="false"/>
          </w:tcPr>
          <w:p>
            <w:pPr>
              <w:ind w:firstLine="33"/>
              <w:tabs>
                <w:tab w:val="left" w:pos="1080" w:leader="none"/>
              </w:tabs>
              <w:rPr>
                <w:sz w:val="20"/>
              </w:rPr>
            </w:pPr>
            <w:r>
              <w:rPr>
                <w:sz w:val="20"/>
              </w:rPr>
              <w:t xml:space="preserve">Х</w:t>
            </w:r>
            <w:r>
              <w:rPr>
                <w:sz w:val="20"/>
              </w:rPr>
            </w:r>
            <w:r>
              <w:rPr>
                <w:sz w:val="20"/>
              </w:rPr>
            </w:r>
          </w:p>
        </w:tc>
      </w:tr>
    </w:tbl>
    <w:p>
      <w:pPr>
        <w:ind w:firstLine="540"/>
        <w:tabs>
          <w:tab w:val="left" w:pos="1080" w:leader="none"/>
        </w:tabs>
        <w:rPr>
          <w:i/>
        </w:rPr>
      </w:pPr>
      <w:r>
        <w:rPr>
          <w:i/>
        </w:rPr>
      </w:r>
      <w:r>
        <w:rPr>
          <w:i/>
        </w:rPr>
      </w:r>
      <w:r>
        <w:rPr>
          <w:i/>
        </w:rPr>
      </w:r>
    </w:p>
    <w:p>
      <w:pPr>
        <w:ind w:firstLine="540"/>
        <w:tabs>
          <w:tab w:val="left" w:pos="1080" w:leader="none"/>
        </w:tabs>
        <w:rPr>
          <w:i/>
        </w:rPr>
      </w:pPr>
      <w:r>
        <w:rPr>
          <w:i/>
        </w:rPr>
      </w:r>
      <w:r>
        <w:rPr>
          <w:i/>
        </w:rPr>
      </w:r>
      <w:r>
        <w:rPr>
          <w:i/>
        </w:rPr>
      </w:r>
    </w:p>
    <w:p>
      <w:pPr>
        <w:ind w:firstLine="540"/>
        <w:tabs>
          <w:tab w:val="left" w:pos="1080" w:leader="none"/>
        </w:tabs>
        <w:rPr>
          <w:i/>
        </w:rPr>
      </w:pPr>
      <w:r>
        <w:rPr>
          <w:i/>
        </w:rPr>
      </w:r>
      <w:r>
        <w:rPr>
          <w:i/>
        </w:rPr>
      </w:r>
      <w:r>
        <w:rPr>
          <w:i/>
        </w:rPr>
      </w:r>
    </w:p>
    <w:p>
      <w:pPr>
        <w:ind w:firstLine="540"/>
        <w:tabs>
          <w:tab w:val="left" w:pos="1080" w:leader="none"/>
        </w:tabs>
        <w:rPr>
          <w:i/>
        </w:rPr>
      </w:pPr>
      <w:r>
        <w:rPr>
          <w:i/>
        </w:rPr>
      </w:r>
      <w:r>
        <w:rPr>
          <w:i/>
        </w:rPr>
      </w:r>
      <w:r>
        <w:rPr>
          <w:i/>
        </w:rPr>
      </w:r>
    </w:p>
    <w:tbl>
      <w:tblPr>
        <w:tblW w:w="9781" w:type="dxa"/>
        <w:tblInd w:w="108" w:type="dxa"/>
        <w:tblLook w:val="01E0" w:firstRow="1" w:lastRow="1" w:firstColumn="1" w:lastColumn="1" w:noHBand="0" w:noVBand="0"/>
      </w:tblPr>
      <w:tblGrid>
        <w:gridCol w:w="3960"/>
        <w:gridCol w:w="860"/>
        <w:gridCol w:w="4961"/>
      </w:tblGrid>
      <w:tr>
        <w:tblPrEx/>
        <w:trPr/>
        <w:tc>
          <w:tcPr>
            <w:tcBorders>
              <w:top w:val="single" w:color="auto"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4961" w:type="dxa"/>
            <w:textDirection w:val="lrTb"/>
            <w:noWrap w:val="false"/>
          </w:tcPr>
          <w:p>
            <w:pPr>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540"/>
        <w:tabs>
          <w:tab w:val="left" w:pos="1080" w:leader="none"/>
        </w:tabs>
        <w:rPr>
          <w:b/>
        </w:rPr>
      </w:pPr>
      <w:r>
        <w:rPr>
          <w:b/>
        </w:rPr>
      </w:r>
      <w:r>
        <w:rPr>
          <w:b/>
        </w:rPr>
      </w:r>
      <w:r>
        <w:rPr>
          <w:b/>
        </w:rPr>
      </w:r>
    </w:p>
    <w:p>
      <w:pPr>
        <w:ind w:firstLine="540"/>
        <w:tabs>
          <w:tab w:val="left" w:pos="1080" w:leader="none"/>
        </w:tabs>
        <w:rPr>
          <w:b/>
          <w:sz w:val="20"/>
          <w:szCs w:val="20"/>
        </w:rPr>
      </w:pPr>
      <w:r>
        <w:rPr>
          <w:b/>
          <w:sz w:val="20"/>
          <w:szCs w:val="20"/>
        </w:rPr>
        <w:t xml:space="preserve">Инструкции по заполнению</w:t>
      </w:r>
      <w:r>
        <w:rPr>
          <w:b/>
          <w:sz w:val="20"/>
          <w:szCs w:val="20"/>
        </w:rPr>
      </w:r>
      <w:r>
        <w:rPr>
          <w:b/>
          <w:sz w:val="20"/>
          <w:szCs w:val="20"/>
        </w:rPr>
      </w:r>
    </w:p>
    <w:p>
      <w:pPr>
        <w:numPr>
          <w:ilvl w:val="0"/>
          <w:numId w:val="25"/>
        </w:numPr>
        <w:ind w:left="0" w:firstLine="960"/>
        <w:spacing w:after="0"/>
        <w:rPr>
          <w:sz w:val="20"/>
        </w:rPr>
      </w:pPr>
      <w:r>
        <w:rPr>
          <w:sz w:val="20"/>
        </w:rPr>
        <w:t xml:space="preserve">Данные инструкции не следует воспроизводить в документах, подготовленных Участником закупки.</w:t>
      </w:r>
      <w:r>
        <w:rPr>
          <w:sz w:val="20"/>
        </w:rPr>
      </w:r>
      <w:r>
        <w:rPr>
          <w:sz w:val="20"/>
        </w:rPr>
      </w:r>
    </w:p>
    <w:p>
      <w:pPr>
        <w:numPr>
          <w:ilvl w:val="0"/>
          <w:numId w:val="25"/>
        </w:numPr>
        <w:ind w:left="0" w:firstLine="960"/>
        <w:spacing w:after="0"/>
        <w:tabs>
          <w:tab w:val="left" w:pos="993" w:leader="none"/>
        </w:tabs>
        <w:rPr>
          <w:sz w:val="20"/>
        </w:rPr>
      </w:pPr>
      <w:r>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форма.</w:t>
      </w:r>
      <w:r>
        <w:rPr>
          <w:sz w:val="20"/>
        </w:rPr>
      </w:r>
      <w:r>
        <w:rPr>
          <w:sz w:val="20"/>
        </w:rPr>
      </w:r>
    </w:p>
    <w:p>
      <w:pPr>
        <w:numPr>
          <w:ilvl w:val="0"/>
          <w:numId w:val="25"/>
        </w:numPr>
        <w:ind w:left="0" w:firstLine="960"/>
        <w:spacing w:after="0"/>
        <w:tabs>
          <w:tab w:val="left" w:pos="993"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numPr>
          <w:ilvl w:val="0"/>
          <w:numId w:val="25"/>
        </w:numPr>
        <w:ind w:left="0" w:firstLine="960"/>
        <w:spacing w:after="0"/>
        <w:tabs>
          <w:tab w:val="left" w:pos="993" w:leader="none"/>
        </w:tabs>
        <w:rPr>
          <w:sz w:val="20"/>
        </w:rPr>
      </w:pPr>
      <w:r>
        <w:rPr>
          <w:sz w:val="20"/>
        </w:rPr>
        <w:t xml:space="preserve">В данной форме Участник закупки указывает:</w:t>
      </w:r>
      <w:r>
        <w:rPr>
          <w:sz w:val="20"/>
        </w:rPr>
      </w:r>
      <w:r>
        <w:rPr>
          <w:sz w:val="20"/>
        </w:rPr>
      </w:r>
    </w:p>
    <w:p>
      <w:pPr>
        <w:numPr>
          <w:ilvl w:val="1"/>
          <w:numId w:val="26"/>
        </w:numPr>
        <w:ind w:left="1134" w:firstLine="0"/>
        <w:spacing w:after="0"/>
        <w:rPr>
          <w:sz w:val="20"/>
        </w:rPr>
      </w:pPr>
      <w:r>
        <w:rPr>
          <w:sz w:val="20"/>
        </w:rPr>
        <w:t xml:space="preserve">перечень оказываемых каждой организацией услуг;</w:t>
      </w:r>
      <w:r>
        <w:rPr>
          <w:sz w:val="20"/>
        </w:rPr>
      </w:r>
      <w:r>
        <w:rPr>
          <w:sz w:val="20"/>
        </w:rPr>
      </w:r>
    </w:p>
    <w:p>
      <w:pPr>
        <w:numPr>
          <w:ilvl w:val="1"/>
          <w:numId w:val="26"/>
        </w:numPr>
        <w:ind w:left="1134" w:firstLine="0"/>
        <w:spacing w:after="0"/>
        <w:rPr>
          <w:sz w:val="20"/>
        </w:rPr>
      </w:pPr>
      <w:r>
        <w:rPr>
          <w:sz w:val="20"/>
        </w:rPr>
        <w:t xml:space="preserve"> объём оказываемых услуг по каждому члену коллективного участника (включая лидера) в процентном выражении;</w:t>
      </w:r>
      <w:r>
        <w:rPr>
          <w:sz w:val="20"/>
        </w:rPr>
      </w:r>
      <w:r>
        <w:rPr>
          <w:sz w:val="20"/>
        </w:rPr>
      </w:r>
    </w:p>
    <w:p>
      <w:pPr>
        <w:numPr>
          <w:ilvl w:val="1"/>
          <w:numId w:val="26"/>
        </w:numPr>
        <w:ind w:left="1134" w:firstLine="0"/>
        <w:spacing w:after="0"/>
        <w:rPr>
          <w:sz w:val="20"/>
        </w:rPr>
      </w:pPr>
      <w:r>
        <w:rPr>
          <w:sz w:val="20"/>
        </w:rPr>
        <w:t xml:space="preserve">сроки оказания услуг по каждому члену коллективного участника (включая лидера) в  соответствии с техническим предложением.</w:t>
      </w:r>
      <w:r>
        <w:rPr>
          <w:sz w:val="20"/>
        </w:rPr>
      </w:r>
      <w:r>
        <w:rPr>
          <w:sz w:val="20"/>
        </w:rPr>
      </w:r>
    </w:p>
    <w:p>
      <w:pPr>
        <w:numPr>
          <w:ilvl w:val="0"/>
          <w:numId w:val="25"/>
        </w:numPr>
        <w:ind w:left="0" w:firstLine="960"/>
        <w:spacing w:after="0"/>
        <w:rPr>
          <w:bCs/>
          <w:sz w:val="20"/>
          <w:szCs w:val="20"/>
        </w:rPr>
      </w:pPr>
      <w:r>
        <w:rPr>
          <w:sz w:val="20"/>
          <w:szCs w:val="20"/>
        </w:rPr>
        <w:t xml:space="preserve">Данная форма заполняется в случае участия коллективных участников.</w:t>
      </w:r>
      <w:bookmarkEnd w:id="380"/>
      <w:r/>
      <w:bookmarkEnd w:id="381"/>
      <w:r/>
      <w:bookmarkEnd w:id="382"/>
      <w:r/>
      <w:bookmarkEnd w:id="383"/>
      <w:r/>
      <w:bookmarkEnd w:id="384"/>
      <w:r>
        <w:rPr>
          <w:bCs/>
          <w:sz w:val="20"/>
          <w:szCs w:val="20"/>
        </w:rPr>
      </w:r>
      <w:r>
        <w:rPr>
          <w:bCs/>
          <w:sz w:val="20"/>
          <w:szCs w:val="20"/>
        </w:rPr>
      </w:r>
    </w:p>
    <w:p>
      <w:pPr>
        <w:ind w:firstLine="540"/>
        <w:jc w:val="right"/>
        <w:tabs>
          <w:tab w:val="left" w:pos="1080" w:leader="none"/>
        </w:tabs>
      </w:pPr>
      <w:r/>
      <w:r/>
    </w:p>
    <w:p>
      <w:pPr>
        <w:ind w:firstLine="540"/>
        <w:jc w:val="right"/>
        <w:tabs>
          <w:tab w:val="left" w:pos="1080" w:leader="none"/>
        </w:tabs>
      </w:pPr>
      <w:r/>
      <w:r/>
    </w:p>
    <w:p>
      <w:pPr>
        <w:ind w:firstLine="540"/>
        <w:jc w:val="right"/>
        <w:tabs>
          <w:tab w:val="left" w:pos="1080" w:leader="none"/>
        </w:tabs>
      </w:pPr>
      <w:r/>
      <w:r/>
    </w:p>
    <w:p>
      <w:pPr>
        <w:pStyle w:val="844"/>
        <w:ind w:left="0" w:firstLine="0"/>
        <w:pageBreakBefore/>
        <w:spacing w:after="0"/>
        <w:tabs>
          <w:tab w:val="clear" w:pos="576" w:leader="none"/>
        </w:tabs>
        <w:rPr>
          <w:sz w:val="24"/>
          <w:szCs w:val="24"/>
        </w:rPr>
        <w:sectPr>
          <w:footnotePr/>
          <w:endnotePr/>
          <w:type w:val="nextPage"/>
          <w:pgSz w:w="11906" w:h="16838" w:orient="portrait"/>
          <w:pgMar w:top="902" w:right="567" w:bottom="1077" w:left="1134" w:header="709" w:footer="709" w:gutter="0"/>
          <w:cols w:num="1" w:sep="0" w:space="708" w:equalWidth="1"/>
          <w:docGrid w:linePitch="360"/>
          <w:titlePg/>
        </w:sectPr>
      </w:pPr>
      <w:r/>
      <w:bookmarkStart w:id="415" w:name="_Toc170131328"/>
      <w:r/>
      <w:bookmarkStart w:id="416" w:name="_Toc170138762"/>
      <w:r/>
      <w:bookmarkStart w:id="417" w:name="_Toc128392819"/>
      <w:r/>
      <w:bookmarkStart w:id="418" w:name="_Toc122162130"/>
      <w:r/>
      <w:bookmarkStart w:id="419" w:name="_Toc121833925"/>
      <w:r/>
      <w:bookmarkStart w:id="420" w:name="_Toc115275954"/>
      <w:r/>
      <w:bookmarkStart w:id="421" w:name="_Toc189168751"/>
      <w:r>
        <w:rPr>
          <w:sz w:val="24"/>
          <w:szCs w:val="24"/>
        </w:rPr>
      </w:r>
      <w:r>
        <w:rPr>
          <w:sz w:val="24"/>
          <w:szCs w:val="24"/>
        </w:rPr>
      </w:r>
    </w:p>
    <w:p>
      <w:pPr>
        <w:pStyle w:val="844"/>
        <w:ind w:left="0" w:firstLine="0"/>
        <w:pageBreakBefore/>
        <w:spacing w:after="0"/>
        <w:tabs>
          <w:tab w:val="clear" w:pos="576" w:leader="none"/>
        </w:tabs>
        <w:rPr>
          <w:sz w:val="24"/>
          <w:szCs w:val="24"/>
        </w:rPr>
      </w:pPr>
      <w:r>
        <w:rPr>
          <w:sz w:val="24"/>
          <w:szCs w:val="24"/>
        </w:rPr>
        <w:t xml:space="preserve">ФОРМА 14. </w:t>
      </w:r>
      <w:r>
        <w:rPr>
          <w:sz w:val="24"/>
          <w:szCs w:val="24"/>
        </w:rPr>
        <w:t xml:space="preserve">Единичные расценки</w:t>
      </w:r>
      <w:bookmarkEnd w:id="415"/>
      <w:r/>
      <w:bookmarkEnd w:id="416"/>
      <w:r>
        <w:rPr>
          <w:sz w:val="24"/>
          <w:szCs w:val="24"/>
        </w:rPr>
        <w:t xml:space="preserve"> </w:t>
      </w:r>
      <w:r>
        <w:rPr>
          <w:sz w:val="24"/>
          <w:szCs w:val="24"/>
        </w:rPr>
      </w:r>
      <w:r>
        <w:rPr>
          <w:sz w:val="24"/>
          <w:szCs w:val="24"/>
        </w:rPr>
      </w:r>
    </w:p>
    <w:p>
      <w:pPr>
        <w:jc w:val="center"/>
        <w:rPr>
          <w:i/>
        </w:rPr>
      </w:pPr>
      <w:r>
        <w:rPr>
          <w:i/>
        </w:rPr>
        <w:t xml:space="preserve">(представляется в составе </w:t>
      </w:r>
      <w:r>
        <w:rPr>
          <w:i/>
          <w:color w:val="000000" w:themeColor="text1"/>
        </w:rPr>
        <w:t xml:space="preserve">предложения участника о цене договора</w:t>
      </w:r>
      <w:r>
        <w:rPr>
          <w:i/>
        </w:rPr>
        <w:t xml:space="preserve">)</w:t>
      </w:r>
      <w:r>
        <w:rPr>
          <w:i/>
        </w:rPr>
      </w:r>
      <w:r>
        <w:rPr>
          <w:i/>
        </w:rPr>
      </w:r>
    </w:p>
    <w:p>
      <w:r/>
      <w:r/>
    </w:p>
    <w:p>
      <w:pPr>
        <w:jc w:val="right"/>
        <w:rPr>
          <w:bCs/>
        </w:rPr>
      </w:pPr>
      <w:r>
        <w:t xml:space="preserve">Приложение № ___ к письму о подаче оферты</w:t>
      </w:r>
      <w:r>
        <w:rPr>
          <w:bCs/>
        </w:rPr>
      </w:r>
      <w:r>
        <w:rPr>
          <w:bCs/>
        </w:rPr>
      </w:r>
    </w:p>
    <w:p>
      <w:pPr>
        <w:jc w:val="right"/>
        <w:keepNext/>
        <w:tabs>
          <w:tab w:val="num" w:pos="1134" w:leader="none"/>
        </w:tabs>
        <w:rPr>
          <w:b/>
        </w:rPr>
        <w:outlineLvl w:val="1"/>
      </w:pPr>
      <w:r/>
      <w:bookmarkStart w:id="422" w:name="_Toc10034226"/>
      <w:r/>
      <w:bookmarkStart w:id="423" w:name="_Toc12891803"/>
      <w:r/>
      <w:bookmarkStart w:id="424" w:name="_Toc19874650"/>
      <w:r/>
      <w:bookmarkStart w:id="425" w:name="_Toc31181678"/>
      <w:r/>
      <w:bookmarkStart w:id="426" w:name="_Toc91495711"/>
      <w:r/>
      <w:bookmarkStart w:id="427" w:name="_Toc111017678"/>
      <w:r/>
      <w:bookmarkStart w:id="428" w:name="_Toc121569385"/>
      <w:r/>
      <w:bookmarkStart w:id="429" w:name="_Toc123207113"/>
      <w:r/>
      <w:bookmarkStart w:id="430" w:name="_Toc141878421"/>
      <w:r/>
      <w:bookmarkStart w:id="431" w:name="_Toc149652413"/>
      <w:r/>
      <w:bookmarkStart w:id="432" w:name="_Toc150507991"/>
      <w:r/>
      <w:bookmarkStart w:id="433" w:name="_Toc151728869"/>
      <w:r/>
      <w:bookmarkStart w:id="434" w:name="_Toc158206421"/>
      <w:r/>
      <w:bookmarkStart w:id="435" w:name="_Toc160006142"/>
      <w:r/>
      <w:bookmarkStart w:id="436" w:name="_Toc170131329"/>
      <w:r/>
      <w:bookmarkStart w:id="437" w:name="_Toc170138763"/>
      <w:r>
        <w:rPr>
          <w:bCs/>
        </w:rPr>
        <w:t xml:space="preserve">от «____»_____________ </w:t>
      </w:r>
      <w:r>
        <w:rPr>
          <w:bCs/>
        </w:rPr>
        <w:t xml:space="preserve">г</w:t>
      </w:r>
      <w:r>
        <w:rPr>
          <w:bCs/>
        </w:rPr>
        <w:t xml:space="preserve">. №__________</w:t>
      </w:r>
      <w:bookmarkEnd w:id="422"/>
      <w:r/>
      <w:bookmarkEnd w:id="423"/>
      <w:r/>
      <w:bookmarkEnd w:id="424"/>
      <w:r/>
      <w:bookmarkEnd w:id="425"/>
      <w:r/>
      <w:bookmarkEnd w:id="426"/>
      <w:r/>
      <w:bookmarkEnd w:id="427"/>
      <w:r/>
      <w:bookmarkEnd w:id="428"/>
      <w:r/>
      <w:bookmarkEnd w:id="429"/>
      <w:r/>
      <w:bookmarkEnd w:id="430"/>
      <w:r/>
      <w:bookmarkEnd w:id="431"/>
      <w:r/>
      <w:bookmarkEnd w:id="432"/>
      <w:r/>
      <w:bookmarkEnd w:id="433"/>
      <w:r/>
      <w:bookmarkEnd w:id="434"/>
      <w:r/>
      <w:bookmarkEnd w:id="435"/>
      <w:r/>
      <w:bookmarkEnd w:id="436"/>
      <w:r/>
      <w:bookmarkEnd w:id="437"/>
      <w:r>
        <w:rPr>
          <w:b/>
        </w:rPr>
      </w:r>
      <w:r>
        <w:rPr>
          <w:b/>
        </w:rPr>
      </w:r>
    </w:p>
    <w:p>
      <w:pPr>
        <w:ind w:firstLine="539"/>
        <w:jc w:val="right"/>
        <w:spacing w:after="0"/>
        <w:tabs>
          <w:tab w:val="left" w:pos="1080" w:leader="none"/>
        </w:tabs>
        <w:rPr>
          <w:b/>
          <w:sz w:val="16"/>
          <w:szCs w:val="16"/>
        </w:rPr>
      </w:pPr>
      <w:r>
        <w:rPr>
          <w:b/>
          <w:sz w:val="16"/>
          <w:szCs w:val="16"/>
        </w:rPr>
      </w:r>
      <w:r>
        <w:rPr>
          <w:b/>
          <w:sz w:val="16"/>
          <w:szCs w:val="16"/>
        </w:rPr>
      </w:r>
      <w:r>
        <w:rPr>
          <w:b/>
          <w:sz w:val="16"/>
          <w:szCs w:val="16"/>
        </w:rPr>
      </w:r>
    </w:p>
    <w:p>
      <w:pPr>
        <w:jc w:val="center"/>
        <w:keepNext/>
        <w:tabs>
          <w:tab w:val="num" w:pos="1134" w:leader="none"/>
        </w:tabs>
        <w:rPr>
          <w:b/>
        </w:rPr>
        <w:outlineLvl w:val="1"/>
      </w:pPr>
      <w:r/>
      <w:bookmarkStart w:id="438" w:name="_Toc169854039"/>
      <w:r/>
      <w:bookmarkStart w:id="439" w:name="_Toc170131330"/>
      <w:r/>
      <w:bookmarkStart w:id="440" w:name="_Toc170138764"/>
      <w:r>
        <w:rPr>
          <w:b/>
        </w:rPr>
        <w:t xml:space="preserve">Единичные расценки</w:t>
      </w:r>
      <w:bookmarkEnd w:id="438"/>
      <w:r/>
      <w:bookmarkEnd w:id="439"/>
      <w:r/>
      <w:bookmarkEnd w:id="440"/>
      <w:r>
        <w:rPr>
          <w:b/>
        </w:rPr>
      </w:r>
      <w:r>
        <w:rPr>
          <w:b/>
        </w:rPr>
      </w:r>
    </w:p>
    <w:p>
      <w:pPr>
        <w:ind w:firstLine="540"/>
        <w:tabs>
          <w:tab w:val="left" w:pos="1080" w:leader="none"/>
        </w:tabs>
        <w:rPr>
          <w:b/>
          <w:sz w:val="16"/>
          <w:szCs w:val="16"/>
        </w:rPr>
      </w:pPr>
      <w:r>
        <w:rPr>
          <w:b/>
          <w:sz w:val="16"/>
          <w:szCs w:val="16"/>
        </w:rPr>
      </w:r>
      <w:r>
        <w:rPr>
          <w:b/>
          <w:sz w:val="16"/>
          <w:szCs w:val="16"/>
        </w:rPr>
      </w:r>
      <w:r>
        <w:rPr>
          <w:b/>
          <w:sz w:val="16"/>
          <w:szCs w:val="16"/>
        </w:rPr>
      </w:r>
    </w:p>
    <w:p>
      <w:pPr>
        <w:ind w:firstLine="540"/>
        <w:tabs>
          <w:tab w:val="left" w:pos="1080" w:leader="none"/>
        </w:tabs>
        <w:rPr>
          <w:i/>
          <w:color w:val="000000" w:themeColor="text1"/>
          <w:sz w:val="20"/>
        </w:rPr>
      </w:pPr>
      <w:r>
        <w:rPr>
          <w:i/>
          <w:color w:val="000000" w:themeColor="text1"/>
          <w:sz w:val="20"/>
        </w:rPr>
        <w:t xml:space="preserve">_________________________________________________________________________________________________________________________________________</w:t>
      </w:r>
      <w:r>
        <w:rPr>
          <w:i/>
          <w:color w:val="000000" w:themeColor="text1"/>
          <w:sz w:val="20"/>
        </w:rPr>
      </w:r>
      <w:r>
        <w:rPr>
          <w:i/>
          <w:color w:val="000000" w:themeColor="text1"/>
          <w:sz w:val="20"/>
        </w:rP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r/>
    </w:p>
    <w:p>
      <w:pPr>
        <w:ind w:firstLine="540"/>
        <w:tabs>
          <w:tab w:val="left" w:pos="1080" w:leader="none"/>
        </w:tabs>
        <w:rPr>
          <w:sz w:val="16"/>
          <w:szCs w:val="16"/>
        </w:rPr>
      </w:pPr>
      <w:r>
        <w:rPr>
          <w:sz w:val="16"/>
          <w:szCs w:val="16"/>
        </w:rPr>
      </w:r>
      <w:r>
        <w:rPr>
          <w:sz w:val="16"/>
          <w:szCs w:val="16"/>
        </w:rPr>
      </w:r>
      <w:r>
        <w:rPr>
          <w:sz w:val="16"/>
          <w:szCs w:val="16"/>
        </w:rPr>
      </w:r>
    </w:p>
    <w:p>
      <w:pPr>
        <w:ind w:firstLine="540"/>
        <w:tabs>
          <w:tab w:val="left" w:pos="1080" w:leader="none"/>
        </w:tabs>
      </w:pPr>
      <w:r>
        <w:t xml:space="preserve">В ценах на момент подачи заявки: «____»___________________</w:t>
      </w:r>
      <w:r>
        <w:t xml:space="preserve">г</w:t>
      </w:r>
      <w:r>
        <w:t xml:space="preserve">.</w:t>
      </w:r>
      <w:r/>
    </w:p>
    <w:p>
      <w:pPr>
        <w:tabs>
          <w:tab w:val="left" w:pos="1080" w:leader="none"/>
        </w:tabs>
        <w:rPr>
          <w:b/>
          <w:sz w:val="16"/>
          <w:szCs w:val="16"/>
        </w:rPr>
      </w:pPr>
      <w:r>
        <w:rPr>
          <w:b/>
          <w:sz w:val="16"/>
          <w:szCs w:val="16"/>
        </w:rPr>
      </w:r>
      <w:r>
        <w:rPr>
          <w:b/>
          <w:sz w:val="16"/>
          <w:szCs w:val="16"/>
        </w:rPr>
      </w:r>
      <w:r>
        <w:rPr>
          <w:b/>
          <w:sz w:val="16"/>
          <w:szCs w:val="16"/>
        </w:rPr>
      </w:r>
    </w:p>
    <w:p>
      <w:pPr>
        <w:jc w:val="right"/>
        <w:rPr>
          <w:sz w:val="22"/>
          <w:szCs w:val="20"/>
        </w:rPr>
      </w:pPr>
      <w:r>
        <w:rPr>
          <w:sz w:val="22"/>
          <w:szCs w:val="20"/>
        </w:rPr>
        <w:t xml:space="preserve">Таблица №</w:t>
      </w:r>
      <w:r>
        <w:rPr>
          <w:sz w:val="22"/>
          <w:szCs w:val="20"/>
        </w:rPr>
        <w:t xml:space="preserve">1</w:t>
      </w:r>
      <w:r>
        <w:rPr>
          <w:sz w:val="22"/>
          <w:szCs w:val="20"/>
        </w:rPr>
      </w:r>
      <w:r>
        <w:rPr>
          <w:sz w:val="22"/>
          <w:szCs w:val="20"/>
        </w:rPr>
      </w:r>
    </w:p>
    <w:p>
      <w:pPr>
        <w:jc w:val="right"/>
        <w:rPr>
          <w:sz w:val="22"/>
          <w:szCs w:val="20"/>
        </w:rPr>
      </w:pPr>
      <w:r>
        <w:rPr>
          <w:sz w:val="22"/>
          <w:szCs w:val="20"/>
        </w:rPr>
      </w:r>
      <w:r>
        <w:rPr>
          <w:sz w:val="22"/>
          <w:szCs w:val="20"/>
        </w:rPr>
      </w:r>
      <w:r>
        <w:rPr>
          <w:sz w:val="22"/>
          <w:szCs w:val="20"/>
        </w:rPr>
      </w:r>
    </w:p>
    <w:tbl>
      <w:tblPr>
        <w:tblW w:w="15019" w:type="dxa"/>
        <w:tblInd w:w="30" w:type="dxa"/>
        <w:tblLayout w:type="fixed"/>
        <w:tblLook w:val="04A0" w:firstRow="1" w:lastRow="0" w:firstColumn="1" w:lastColumn="0" w:noHBand="0" w:noVBand="1"/>
      </w:tblPr>
      <w:tblGrid>
        <w:gridCol w:w="623"/>
        <w:gridCol w:w="7591"/>
        <w:gridCol w:w="567"/>
        <w:gridCol w:w="567"/>
        <w:gridCol w:w="1559"/>
        <w:gridCol w:w="1417"/>
        <w:gridCol w:w="1339"/>
        <w:gridCol w:w="1356"/>
      </w:tblGrid>
      <w:tr>
        <w:tblPrEx/>
        <w:trPr>
          <w:trHeight w:val="1850"/>
        </w:trPr>
        <w:tc>
          <w:tcPr>
            <w:shd w:val="clear" w:color="ffffff" w:fill="ffffff"/>
            <w:tcBorders>
              <w:top w:val="single" w:color="000000" w:sz="8"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p>
            <w:pPr>
              <w:rPr>
                <w:color w:val="000000"/>
              </w:rPr>
            </w:pPr>
            <w:r>
              <w:rPr>
                <w:color w:val="000000"/>
              </w:rPr>
            </w:r>
            <w:r>
              <w:rPr>
                <w:color w:val="000000"/>
              </w:rPr>
            </w:r>
            <w:r>
              <w:rPr>
                <w:color w:val="000000"/>
              </w:rPr>
            </w:r>
          </w:p>
          <w:p>
            <w:pPr>
              <w:rPr>
                <w:color w:val="000000"/>
              </w:rPr>
            </w:pPr>
            <w:r>
              <w:rPr>
                <w:color w:val="000000"/>
              </w:rPr>
            </w:r>
            <w:r>
              <w:rPr>
                <w:color w:val="000000"/>
              </w:rPr>
            </w:r>
            <w:r>
              <w:rPr>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vMerge w:val="restart"/>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Наименование и характеристики</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Ед. изм</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Кол-во</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1559"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Стоимость </w:t>
            </w:r>
            <w:r>
              <w:rPr>
                <w:rFonts w:ascii="Times New Roman" w:hAnsi="Times New Roman" w:eastAsia="Times New Roman" w:cs="Times New Roman"/>
                <w:color w:val="000000"/>
                <w:sz w:val="20"/>
                <w:szCs w:val="20"/>
              </w:rPr>
              <w:t xml:space="preserve">за</w:t>
            </w:r>
            <w:r>
              <w:rPr>
                <w:rFonts w:ascii="Times New Roman" w:hAnsi="Times New Roman" w:cs="Times New Roman"/>
                <w:color w:val="000000"/>
              </w:rPr>
            </w:r>
            <w:r>
              <w:rPr>
                <w:rFonts w:ascii="Times New Roman" w:hAnsi="Times New Roman" w:cs="Times New Roman"/>
                <w:color w:val="000000"/>
              </w:rPr>
            </w:r>
          </w:p>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 ед. услуги, руб. </w:t>
            </w:r>
            <w:r>
              <w:rPr>
                <w:rFonts w:ascii="Times New Roman" w:hAnsi="Times New Roman" w:eastAsia="Times New Roman" w:cs="Times New Roman"/>
                <w:color w:val="000000"/>
                <w:sz w:val="20"/>
                <w:szCs w:val="20"/>
              </w:rPr>
              <w:t xml:space="preserve">без НДС</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141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Стоимость </w:t>
            </w:r>
            <w:r>
              <w:rPr>
                <w:rFonts w:ascii="Times New Roman" w:hAnsi="Times New Roman" w:eastAsia="Times New Roman" w:cs="Times New Roman"/>
                <w:color w:val="000000"/>
                <w:sz w:val="20"/>
                <w:szCs w:val="20"/>
              </w:rPr>
              <w:t xml:space="preserve">за</w:t>
            </w:r>
            <w:r>
              <w:rPr>
                <w:rFonts w:ascii="Times New Roman" w:hAnsi="Times New Roman" w:cs="Times New Roman"/>
                <w:color w:val="000000"/>
              </w:rPr>
            </w:r>
            <w:r>
              <w:rPr>
                <w:rFonts w:ascii="Times New Roman" w:hAnsi="Times New Roman" w:cs="Times New Roman"/>
                <w:color w:val="000000"/>
              </w:rPr>
            </w:r>
          </w:p>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 ед. услуги, руб. </w:t>
            </w:r>
            <w:r>
              <w:rPr>
                <w:rFonts w:ascii="Times New Roman" w:hAnsi="Times New Roman" w:eastAsia="Times New Roman" w:cs="Times New Roman"/>
                <w:color w:val="000000"/>
                <w:sz w:val="20"/>
                <w:szCs w:val="20"/>
              </w:rPr>
              <w:t xml:space="preserve">с НДС</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1339" w:type="dxa"/>
            <w:vAlign w:val="center"/>
            <w:textDirection w:val="lrTb"/>
            <w:noWrap w:val="false"/>
          </w:tcPr>
          <w:p>
            <w:pPr>
              <w:jc w:val="center"/>
              <w:rPr>
                <w:rFonts w:ascii="Times New Roman" w:hAnsi="Times New Roman" w:cs="Times New Roman"/>
                <w:color w:val="000000"/>
                <w:sz w:val="20"/>
                <w:szCs w:val="20"/>
              </w:rPr>
            </w:pPr>
            <w:r>
              <w:rPr>
                <w:rFonts w:ascii="Times New Roman" w:hAnsi="Times New Roman" w:eastAsia="Times New Roman" w:cs="Times New Roman"/>
                <w:color w:val="000000"/>
                <w:sz w:val="20"/>
                <w:szCs w:val="20"/>
              </w:rPr>
              <w:t xml:space="preserve">Стоимость </w:t>
            </w:r>
            <w:r>
              <w:rPr>
                <w:rFonts w:ascii="Times New Roman" w:hAnsi="Times New Roman" w:eastAsia="Times New Roman" w:cs="Times New Roman"/>
                <w:color w:val="000000"/>
                <w:sz w:val="20"/>
                <w:szCs w:val="20"/>
              </w:rPr>
              <w:t xml:space="preserve">за </w:t>
            </w:r>
            <w:r>
              <w:rPr>
                <w:rFonts w:ascii="Times New Roman" w:hAnsi="Times New Roman" w:eastAsia="Times New Roman" w:cs="Times New Roman"/>
                <w:color w:val="000000"/>
                <w:sz w:val="20"/>
                <w:szCs w:val="20"/>
              </w:rPr>
              <w:t xml:space="preserve">1 ед. услуги, руб. </w:t>
            </w:r>
            <w:r>
              <w:rPr>
                <w:rFonts w:ascii="Times New Roman" w:hAnsi="Times New Roman" w:eastAsia="Times New Roman" w:cs="Times New Roman"/>
                <w:color w:val="000000"/>
                <w:sz w:val="20"/>
                <w:szCs w:val="20"/>
              </w:rPr>
              <w:t xml:space="preserve">без НДС, предложенная участником</w:t>
            </w:r>
            <w:r>
              <w:rPr>
                <w:rFonts w:ascii="Times New Roman" w:hAnsi="Times New Roman" w:cs="Times New Roman"/>
                <w:color w:val="000000"/>
                <w:sz w:val="20"/>
                <w:szCs w:val="20"/>
              </w:rPr>
            </w:r>
            <w:r>
              <w:rPr>
                <w:rFonts w:ascii="Times New Roman" w:hAnsi="Times New Roman" w:cs="Times New Roman"/>
                <w:color w:val="000000"/>
                <w:sz w:val="20"/>
                <w:szCs w:val="20"/>
              </w:rPr>
            </w:r>
          </w:p>
        </w:tc>
        <w:tc>
          <w:tcPr>
            <w:shd w:val="clear" w:color="ffffff" w:fill="ffffff"/>
            <w:tcBorders>
              <w:top w:val="single" w:color="000000" w:sz="8" w:space="0"/>
              <w:left w:val="none" w:color="000000" w:sz="4" w:space="0"/>
              <w:bottom w:val="none" w:color="000000" w:sz="4" w:space="0"/>
              <w:right w:val="single" w:color="000000" w:sz="8" w:space="0"/>
            </w:tcBorders>
            <w:tcW w:w="1356" w:type="dxa"/>
            <w:vAlign w:val="center"/>
            <w:textDirection w:val="lrTb"/>
            <w:noWrap w:val="false"/>
          </w:tcPr>
          <w:p>
            <w:pPr>
              <w:jc w:val="center"/>
              <w:rPr>
                <w:rFonts w:ascii="Times New Roman" w:hAnsi="Times New Roman" w:cs="Times New Roman"/>
                <w:color w:val="000000"/>
                <w:sz w:val="20"/>
                <w:szCs w:val="20"/>
              </w:rPr>
            </w:pPr>
            <w:r>
              <w:rPr>
                <w:rFonts w:ascii="Times New Roman" w:hAnsi="Times New Roman" w:eastAsia="Times New Roman" w:cs="Times New Roman"/>
                <w:color w:val="000000"/>
                <w:sz w:val="20"/>
                <w:szCs w:val="20"/>
              </w:rPr>
              <w:t xml:space="preserve">Стоимость </w:t>
            </w:r>
            <w:r>
              <w:rPr>
                <w:rFonts w:ascii="Times New Roman" w:hAnsi="Times New Roman" w:eastAsia="Times New Roman" w:cs="Times New Roman"/>
                <w:color w:val="000000"/>
                <w:sz w:val="20"/>
                <w:szCs w:val="20"/>
              </w:rPr>
              <w:t xml:space="preserve">за </w:t>
            </w:r>
            <w:r>
              <w:rPr>
                <w:rFonts w:ascii="Times New Roman" w:hAnsi="Times New Roman" w:eastAsia="Times New Roman" w:cs="Times New Roman"/>
                <w:color w:val="000000"/>
                <w:sz w:val="20"/>
                <w:szCs w:val="20"/>
              </w:rPr>
              <w:t xml:space="preserve">1 ед. услуги, руб. </w:t>
            </w:r>
            <w:r>
              <w:rPr>
                <w:rFonts w:ascii="Times New Roman" w:hAnsi="Times New Roman" w:eastAsia="Times New Roman" w:cs="Times New Roman"/>
                <w:color w:val="000000"/>
                <w:sz w:val="20"/>
                <w:szCs w:val="20"/>
              </w:rPr>
              <w:t xml:space="preserve">с НДС, предложенная участником</w:t>
            </w:r>
            <w:r>
              <w:rPr>
                <w:rFonts w:ascii="Times New Roman" w:hAnsi="Times New Roman" w:cs="Times New Roman"/>
                <w:color w:val="000000"/>
                <w:sz w:val="20"/>
                <w:szCs w:val="20"/>
              </w:rPr>
            </w:r>
            <w:r>
              <w:rPr>
                <w:rFonts w:ascii="Times New Roman" w:hAnsi="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b/>
                <w:bCs/>
                <w:i/>
                <w:iCs/>
                <w:color w:val="000000"/>
              </w:rPr>
            </w:pPr>
            <w:r>
              <w:rPr>
                <w:rFonts w:ascii="Times New Roman" w:hAnsi="Times New Roman" w:eastAsia="Times New Roman" w:cs="Times New Roman"/>
                <w:b/>
                <w:bCs/>
                <w:i/>
                <w:iCs/>
                <w:color w:val="000000"/>
                <w:sz w:val="20"/>
                <w:szCs w:val="20"/>
              </w:rPr>
              <w:t xml:space="preserve">Корпоративный день презентаций, </w:t>
            </w:r>
            <w:r>
              <w:rPr>
                <w:rFonts w:ascii="Times New Roman" w:hAnsi="Times New Roman" w:eastAsia="Times New Roman" w:cs="Times New Roman"/>
                <w:i/>
                <w:iCs/>
                <w:color w:val="000000"/>
                <w:sz w:val="20"/>
                <w:szCs w:val="20"/>
              </w:rPr>
              <w:t xml:space="preserve">140 участников, 1 день, 5 раза в год</w:t>
            </w:r>
            <w:r>
              <w:rPr>
                <w:rFonts w:ascii="Times New Roman" w:hAnsi="Times New Roman" w:cs="Times New Roman"/>
                <w:b/>
                <w:bCs/>
                <w:i/>
                <w:iCs/>
                <w:color w:val="000000"/>
              </w:rPr>
            </w:r>
            <w:r>
              <w:rPr>
                <w:rFonts w:ascii="Times New Roman" w:hAnsi="Times New Roman" w:cs="Times New Roman"/>
                <w:b/>
                <w:bCs/>
                <w:i/>
                <w:iCs/>
                <w:color w:val="00000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Организация фуршета / 1 день</w:t>
            </w:r>
            <w:r>
              <w:rPr>
                <w:rFonts w:ascii="Times New Roman" w:hAnsi="Times New Roman" w:cs="Times New Roman"/>
                <w:color w:val="000000"/>
              </w:rPr>
            </w:r>
            <w:r>
              <w:rPr>
                <w:rFonts w:ascii="Times New Roman" w:hAnsi="Times New Roman" w:cs="Times New Roman"/>
                <w:color w:val="000000"/>
              </w:rPr>
            </w:r>
          </w:p>
        </w:tc>
      </w:tr>
      <w:tr>
        <w:tblPrEx/>
        <w:trPr>
          <w:trHeight w:val="140"/>
        </w:trPr>
        <w:tc>
          <w:tcPr>
            <w:shd w:val="clear" w:color="ffffff" w:fill="ffffff"/>
            <w:tcBorders>
              <w:top w:val="none" w:color="000000" w:sz="4" w:space="0"/>
              <w:left w:val="single" w:color="000000" w:sz="8" w:space="0"/>
              <w:bottom w:val="single" w:color="000000" w:sz="8" w:space="0"/>
              <w:right w:val="none" w:color="000000" w:sz="4"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rPr>
                <w:rFonts w:ascii="Times New Roman" w:hAnsi="Times New Roman" w:cs="Times New Roman"/>
                <w:color w:val="000000"/>
              </w:rPr>
            </w:pPr>
            <w:r>
              <w:rPr>
                <w:rFonts w:ascii="Times New Roman" w:hAnsi="Times New Roman" w:eastAsia="Times New Roman" w:cs="Times New Roman"/>
                <w:color w:val="000000"/>
                <w:sz w:val="20"/>
                <w:szCs w:val="20"/>
              </w:rPr>
              <w:t xml:space="preserve">Обед на 1 чел. / 1 шт.</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single" w:color="000000" w:sz="8" w:space="0"/>
            </w:tcBorders>
            <w:tcW w:w="56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1559"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1 200,00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1 464,00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shd w:val="clear" w:color="ffffff" w:fill="ffffff"/>
            <w:tcBorders>
              <w:top w:val="none" w:color="000000" w:sz="4" w:space="0"/>
              <w:left w:val="single" w:color="000000" w:sz="8" w:space="0"/>
              <w:bottom w:val="single" w:color="000000" w:sz="8" w:space="0"/>
              <w:right w:val="none" w:color="000000" w:sz="4"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rPr>
                <w:rFonts w:ascii="Times New Roman" w:hAnsi="Times New Roman" w:cs="Times New Roman"/>
                <w:color w:val="000000"/>
              </w:rPr>
            </w:pPr>
            <w:r>
              <w:rPr>
                <w:rFonts w:ascii="Times New Roman" w:hAnsi="Times New Roman" w:eastAsia="Times New Roman" w:cs="Times New Roman"/>
                <w:color w:val="000000"/>
                <w:sz w:val="20"/>
                <w:szCs w:val="20"/>
              </w:rPr>
              <w:t xml:space="preserve">Кофе-брейк на 1 чел. / 1 шт.</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single" w:color="000000" w:sz="8" w:space="0"/>
            </w:tcBorders>
            <w:tcW w:w="56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1559"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700,00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854,00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shd w:val="clear" w:color="ffffff" w:fill="ffffff"/>
            <w:tcBorders>
              <w:top w:val="none" w:color="000000" w:sz="4" w:space="0"/>
              <w:left w:val="single" w:color="000000" w:sz="8" w:space="0"/>
              <w:bottom w:val="single" w:color="000000" w:sz="8" w:space="0"/>
              <w:right w:val="none" w:color="000000" w:sz="4"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rPr>
                <w:rFonts w:ascii="Times New Roman" w:hAnsi="Times New Roman" w:cs="Times New Roman"/>
                <w:color w:val="000000"/>
              </w:rPr>
            </w:pPr>
            <w:r>
              <w:rPr>
                <w:rFonts w:ascii="Times New Roman" w:hAnsi="Times New Roman" w:eastAsia="Times New Roman" w:cs="Times New Roman"/>
                <w:color w:val="000000"/>
                <w:sz w:val="20"/>
                <w:szCs w:val="20"/>
              </w:rPr>
              <w:t xml:space="preserve">Бутилированная вода 0,5 л на 1 чел. / 1 шт.</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single" w:color="000000" w:sz="8" w:space="0"/>
            </w:tcBorders>
            <w:tcW w:w="56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1559"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48,00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58,56</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shd w:val="clear" w:color="ffffff" w:fill="ffffff"/>
            <w:tcBorders>
              <w:top w:val="none" w:color="000000" w:sz="4" w:space="0"/>
              <w:left w:val="single" w:color="000000" w:sz="8" w:space="0"/>
              <w:bottom w:val="single" w:color="000000" w:sz="8" w:space="0"/>
              <w:right w:val="none" w:color="000000" w:sz="4"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tabs>
                <w:tab w:val="left" w:pos="8813" w:leader="none"/>
              </w:tabs>
              <w:rPr>
                <w:rFonts w:ascii="Times New Roman" w:hAnsi="Times New Roman" w:cs="Times New Roman"/>
                <w:color w:val="000000"/>
              </w:rPr>
            </w:pPr>
            <w:r>
              <w:rPr>
                <w:rFonts w:ascii="Times New Roman" w:hAnsi="Times New Roman" w:eastAsia="Times New Roman" w:cs="Times New Roman"/>
                <w:color w:val="000000"/>
                <w:sz w:val="20"/>
                <w:szCs w:val="20"/>
              </w:rPr>
              <w:t xml:space="preserve">Аренда кофе-станции / 1 день</w:t>
            </w:r>
            <w:r>
              <w:rPr>
                <w:rFonts w:ascii="Times New Roman" w:hAnsi="Times New Roman" w:cs="Times New Roman"/>
                <w:color w:val="000000"/>
                <w:sz w:val="20"/>
                <w:szCs w:val="20"/>
              </w:rPr>
              <w:tab/>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single" w:color="000000" w:sz="8" w:space="0"/>
            </w:tcBorders>
            <w:tcW w:w="56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1559"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24 000,00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val="false"/>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29 280,00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val="false"/>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
        </w:trPr>
        <w:tc>
          <w:tcPr>
            <w:shd w:val="clear" w:color="ffffff" w:fill="ffffff"/>
            <w:tcBorders>
              <w:top w:val="single" w:color="000000" w:sz="8"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5</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rPr>
                <w:rFonts w:ascii="Times New Roman" w:hAnsi="Times New Roman" w:cs="Times New Roman"/>
                <w:color w:val="000000"/>
              </w:rPr>
            </w:pPr>
            <w:r>
              <w:rPr>
                <w:rFonts w:ascii="Times New Roman" w:hAnsi="Times New Roman" w:eastAsia="Times New Roman" w:cs="Times New Roman"/>
                <w:color w:val="000000"/>
                <w:sz w:val="20"/>
                <w:szCs w:val="20"/>
              </w:rPr>
              <w:t xml:space="preserve">Предоставление оператора звукового и презентационного оборудования / 1 день </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14 700,00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17 934,00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48"/>
        </w:trPr>
        <w:tc>
          <w:tcPr>
            <w:shd w:val="clear" w:color="ffffff" w:fill="ffffff"/>
            <w:tcBorders>
              <w:top w:val="single" w:color="000000" w:sz="8" w:space="0"/>
              <w:left w:val="single" w:color="000000" w:sz="8" w:space="0"/>
              <w:bottom w:val="single" w:color="000000" w:sz="8" w:space="0"/>
              <w:right w:val="single" w:color="000000" w:sz="8" w:space="0"/>
            </w:tcBorders>
            <w:tcW w:w="623" w:type="dxa"/>
            <w:vAlign w:val="center"/>
            <w:textDirection w:val="lrTb"/>
            <w:noWrap w:val="false"/>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val="false"/>
          </w:tcPr>
          <w:p>
            <w:pPr>
              <w:rPr>
                <w:rFonts w:ascii="Times New Roman" w:hAnsi="Times New Roman" w:cs="Times New Roman"/>
                <w:color w:val="000000"/>
              </w:rPr>
            </w:pPr>
            <w:r>
              <w:rPr>
                <w:rFonts w:ascii="Times New Roman" w:hAnsi="Times New Roman" w:eastAsia="Times New Roman" w:cs="Times New Roman"/>
                <w:color w:val="000000"/>
                <w:sz w:val="20"/>
                <w:szCs w:val="20"/>
              </w:rPr>
              <w:t xml:space="preserve">Организация трансфера для участников из г. Санкт-Петербург в учебный комплекс и обратно / 1 день </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49 500,00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60 390,00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Изготовление полиграфической продукции / 1 мероприятие</w:t>
            </w:r>
            <w:r>
              <w:rPr>
                <w:rFonts w:ascii="Times New Roman" w:hAnsi="Times New Roman" w:cs="Times New Roman"/>
                <w:color w:val="000000"/>
              </w:rPr>
            </w:r>
            <w:r>
              <w:rPr>
                <w:rFonts w:ascii="Times New Roman" w:hAnsi="Times New Roman" w:cs="Times New Roman"/>
                <w:color w:val="00000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7</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баннера 2,25 х 3,75 м (материал – ткань)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19 800,00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24 156,00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8</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Установка рамки (конструкции) под баннер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4 700,00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5 734,00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9</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w:t>
            </w:r>
            <w:r>
              <w:rPr>
                <w:rFonts w:ascii="Times New Roman" w:hAnsi="Times New Roman" w:eastAsia="Times New Roman" w:cs="Times New Roman"/>
                <w:color w:val="000000"/>
                <w:sz w:val="20"/>
                <w:szCs w:val="20"/>
                <w:lang w:eastAsia="ru-RU"/>
              </w:rPr>
              <w:t xml:space="preserve">бейджа</w:t>
            </w:r>
            <w:r>
              <w:rPr>
                <w:rFonts w:ascii="Times New Roman" w:hAnsi="Times New Roman" w:eastAsia="Times New Roman" w:cs="Times New Roman"/>
                <w:color w:val="000000"/>
                <w:sz w:val="20"/>
                <w:szCs w:val="20"/>
                <w:lang w:eastAsia="ru-RU"/>
              </w:rPr>
              <w:t xml:space="preserve"> и шнурка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670,00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817,40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62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10</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w:t>
            </w:r>
            <w:r>
              <w:rPr>
                <w:rFonts w:ascii="Times New Roman" w:hAnsi="Times New Roman" w:eastAsia="Times New Roman" w:cs="Times New Roman"/>
                <w:color w:val="000000"/>
                <w:sz w:val="20"/>
                <w:szCs w:val="20"/>
                <w:lang w:eastAsia="ru-RU"/>
              </w:rPr>
              <w:t xml:space="preserve">брендированного</w:t>
            </w:r>
            <w:r>
              <w:rPr>
                <w:rFonts w:ascii="Times New Roman" w:hAnsi="Times New Roman" w:eastAsia="Times New Roman" w:cs="Times New Roman"/>
                <w:color w:val="000000"/>
                <w:sz w:val="20"/>
                <w:szCs w:val="20"/>
                <w:lang w:eastAsia="ru-RU"/>
              </w:rPr>
              <w:t xml:space="preserve"> пакета/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122,00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w:t>
            </w:r>
            <w:r>
              <w:rPr>
                <w:rFonts w:ascii="Times New Roman" w:hAnsi="Times New Roman" w:eastAsia="Times New Roman" w:cs="Times New Roman"/>
                <w:color w:val="000000"/>
                <w:sz w:val="20"/>
                <w:szCs w:val="20"/>
                <w:lang w:eastAsia="ru-RU"/>
              </w:rPr>
              <w:t xml:space="preserve">брендированного</w:t>
            </w:r>
            <w:r>
              <w:rPr>
                <w:rFonts w:ascii="Times New Roman" w:hAnsi="Times New Roman" w:eastAsia="Times New Roman" w:cs="Times New Roman"/>
                <w:color w:val="000000"/>
                <w:sz w:val="20"/>
                <w:szCs w:val="20"/>
                <w:lang w:eastAsia="ru-RU"/>
              </w:rPr>
              <w:t xml:space="preserve"> блокнота А5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180,00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219,60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73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12</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w:t>
            </w:r>
            <w:r>
              <w:rPr>
                <w:rFonts w:ascii="Times New Roman" w:hAnsi="Times New Roman" w:eastAsia="Times New Roman" w:cs="Times New Roman"/>
                <w:color w:val="000000"/>
                <w:sz w:val="20"/>
                <w:szCs w:val="20"/>
                <w:lang w:eastAsia="ru-RU"/>
              </w:rPr>
              <w:t xml:space="preserve">брендированной</w:t>
            </w:r>
            <w:r>
              <w:rPr>
                <w:rFonts w:ascii="Times New Roman" w:hAnsi="Times New Roman" w:eastAsia="Times New Roman" w:cs="Times New Roman"/>
                <w:color w:val="000000"/>
                <w:sz w:val="20"/>
                <w:szCs w:val="20"/>
                <w:lang w:eastAsia="ru-RU"/>
              </w:rPr>
              <w:t xml:space="preserve"> авторучки/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270,00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329,40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13</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Доставка и разгрузка мебели / 1 день  </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32 000,00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39 040,00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14</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Монтаж/демонтаж мебели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14 640,00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534"/>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15</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столов для выставки оборудования размером 800х1900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1 300,00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1 586,00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16</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скатерти на экспозиционный стол / 1 шт. </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1 400,00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1 708,00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17</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трапа для силового кабеля в количестве 2 м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1 200,00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1 464,00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18</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Разработка макета и печать программы мероприятия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3 660,00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Предоставление звукового и видеооборудования / 1 день</w:t>
            </w:r>
            <w:r>
              <w:rPr>
                <w:rFonts w:ascii="Times New Roman" w:hAnsi="Times New Roman" w:cs="Times New Roman"/>
                <w:color w:val="000000"/>
              </w:rPr>
            </w:r>
            <w:r>
              <w:rPr>
                <w:rFonts w:ascii="Times New Roman" w:hAnsi="Times New Roman" w:cs="Times New Roman"/>
                <w:color w:val="000000"/>
              </w:rPr>
            </w:r>
          </w:p>
        </w:tc>
      </w:tr>
      <w:tr>
        <w:tblPrEx/>
        <w:trPr>
          <w:trHeight w:val="102"/>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19</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акустической системы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2 800,00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3 416,00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312"/>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20</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микшерного пульта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1 600,00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1 952,00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блока управления КС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4 900,00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5 978,00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66"/>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22</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микрофонного пульта КС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2 256,25</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2 752,62</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93"/>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23</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радиомикрофона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1 400,00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1 708,00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24</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проектора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2 400,00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2 928,00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35"/>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25</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ноутбука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2 400,00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2 928,00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09"/>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26</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системы коммутации аудио- и видеосигнала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7 930,00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27</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Доставка, монтаж/демонтаж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14 640,00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shd w:val="clear" w:color="ffffff" w:fill="ffffff"/>
            <w:tcBorders>
              <w:top w:val="single" w:color="000000" w:sz="8"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28</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 Взаимодействие и сопровождение спикеров на мероприятии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5 350,00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6 527,00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Оформление зоны регистрации (предоставление системы для регистрации участников)</w:t>
            </w:r>
            <w:r>
              <w:rPr>
                <w:rFonts w:ascii="Times New Roman" w:hAnsi="Times New Roman" w:cs="Times New Roman"/>
                <w:color w:val="000000"/>
              </w:rPr>
            </w:r>
            <w:r>
              <w:rPr>
                <w:rFonts w:ascii="Times New Roman" w:hAnsi="Times New Roman" w:cs="Times New Roman"/>
                <w:color w:val="000000"/>
              </w:rPr>
            </w:r>
          </w:p>
        </w:tc>
      </w:tr>
      <w:tr>
        <w:tblPrEx/>
        <w:trPr>
          <w:trHeight w:val="62"/>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29</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ноутбука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2 400,00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2 928,00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30</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принтера печати </w:t>
            </w:r>
            <w:r>
              <w:rPr>
                <w:rFonts w:ascii="Times New Roman" w:hAnsi="Times New Roman" w:eastAsia="Times New Roman" w:cs="Times New Roman"/>
                <w:color w:val="000000"/>
                <w:sz w:val="20"/>
                <w:szCs w:val="20"/>
                <w:lang w:eastAsia="ru-RU"/>
              </w:rPr>
              <w:t xml:space="preserve">бейджей</w:t>
            </w:r>
            <w:r>
              <w:rPr>
                <w:rFonts w:ascii="Times New Roman" w:hAnsi="Times New Roman" w:eastAsia="Times New Roman" w:cs="Times New Roman"/>
                <w:color w:val="000000"/>
                <w:sz w:val="20"/>
                <w:szCs w:val="20"/>
                <w:lang w:eastAsia="ru-RU"/>
              </w:rPr>
              <w:t xml:space="preserve">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1 600,00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1 952,00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82"/>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программного обеспечения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7 320,00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b/>
                <w:bCs/>
                <w:i/>
                <w:iCs/>
                <w:color w:val="000000"/>
              </w:rPr>
            </w:pPr>
            <w:r>
              <w:rPr>
                <w:rFonts w:ascii="Times New Roman" w:hAnsi="Times New Roman" w:eastAsia="Times New Roman" w:cs="Times New Roman"/>
                <w:b/>
                <w:bCs/>
                <w:i/>
                <w:iCs/>
                <w:color w:val="000000"/>
                <w:sz w:val="20"/>
                <w:szCs w:val="20"/>
              </w:rPr>
              <w:t xml:space="preserve">Семинар, </w:t>
            </w:r>
            <w:r>
              <w:rPr>
                <w:rFonts w:ascii="Times New Roman" w:hAnsi="Times New Roman" w:eastAsia="Times New Roman" w:cs="Times New Roman"/>
                <w:i/>
                <w:iCs/>
                <w:color w:val="000000"/>
                <w:sz w:val="20"/>
                <w:szCs w:val="20"/>
              </w:rPr>
              <w:t xml:space="preserve">100 участников, 2 дня, 2 раза в год</w:t>
            </w:r>
            <w:r>
              <w:rPr>
                <w:rFonts w:ascii="Times New Roman" w:hAnsi="Times New Roman" w:cs="Times New Roman"/>
                <w:b/>
                <w:bCs/>
                <w:i/>
                <w:iCs/>
                <w:color w:val="000000"/>
              </w:rPr>
            </w:r>
            <w:r>
              <w:rPr>
                <w:rFonts w:ascii="Times New Roman" w:hAnsi="Times New Roman" w:cs="Times New Roman"/>
                <w:b/>
                <w:bCs/>
                <w:i/>
                <w:iCs/>
                <w:color w:val="00000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Организация фуршета / 1 день</w:t>
            </w:r>
            <w:r>
              <w:rPr>
                <w:rFonts w:ascii="Times New Roman" w:hAnsi="Times New Roman" w:cs="Times New Roman"/>
                <w:color w:val="000000"/>
              </w:rPr>
            </w:r>
            <w:r>
              <w:rPr>
                <w:rFonts w:ascii="Times New Roman" w:hAnsi="Times New Roman" w:cs="Times New Roman"/>
                <w:color w:val="000000"/>
              </w:rPr>
            </w:r>
          </w:p>
        </w:tc>
      </w:tr>
      <w:tr>
        <w:tblPrEx/>
        <w:trPr>
          <w:trHeight w:val="14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32</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Обед на 1 чел.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1 200,00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1 464,00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33</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Кофе-брейк на 1 чел.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700,00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854,00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34</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Бутилированная вода 0,5 л на 1 чел.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61,00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35</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Аренда кофе-станции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24 000,00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29 280,00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shd w:val="clear" w:color="ffffff" w:fill="ffffff"/>
            <w:tcBorders>
              <w:top w:val="single" w:color="000000" w:sz="8"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36</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оператора звукового и презентационного оборудования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14 700,00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17 934,00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4"/>
        </w:trPr>
        <w:tc>
          <w:tcPr>
            <w:shd w:val="clear" w:color="ffffff" w:fill="ffffff"/>
            <w:tcBorders>
              <w:top w:val="single" w:color="000000" w:sz="8" w:space="0"/>
              <w:left w:val="single" w:color="000000" w:sz="8" w:space="0"/>
              <w:bottom w:val="none" w:color="000000" w:sz="4"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37</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none" w:color="000000" w:sz="4" w:space="0"/>
              <w:right w:val="single" w:color="000000" w:sz="8" w:space="0"/>
            </w:tcBorders>
            <w:tcW w:w="7591" w:type="dxa"/>
            <w:vAlign w:val="center"/>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Организация трансфера для участников,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49 500,00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60 390,00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Изготовление полиграфической продукции / 1 мероприятие</w:t>
            </w:r>
            <w:r>
              <w:rPr>
                <w:rFonts w:ascii="Times New Roman" w:hAnsi="Times New Roman" w:cs="Times New Roman"/>
                <w:color w:val="000000"/>
              </w:rPr>
            </w:r>
            <w:r>
              <w:rPr>
                <w:rFonts w:ascii="Times New Roman" w:hAnsi="Times New Roman" w:cs="Times New Roman"/>
                <w:color w:val="000000"/>
              </w:rPr>
            </w:r>
          </w:p>
        </w:tc>
      </w:tr>
      <w:tr>
        <w:tblPrEx/>
        <w:trPr>
          <w:trHeight w:val="186"/>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38</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баннера 2,25 х 3,75 м (материал – ткань) / 1 </w:t>
            </w:r>
            <w:r>
              <w:rPr>
                <w:rFonts w:ascii="Times New Roman" w:hAnsi="Times New Roman" w:eastAsia="Times New Roman" w:cs="Times New Roman"/>
                <w:color w:val="000000"/>
                <w:sz w:val="20"/>
                <w:szCs w:val="20"/>
                <w:lang w:eastAsia="ru-RU"/>
              </w:rPr>
              <w:t xml:space="preserve">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19 800,00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24 156,00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39</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w:t>
            </w:r>
            <w:r>
              <w:rPr>
                <w:rFonts w:ascii="Times New Roman" w:hAnsi="Times New Roman" w:eastAsia="Times New Roman" w:cs="Times New Roman"/>
                <w:color w:val="000000"/>
                <w:sz w:val="20"/>
                <w:szCs w:val="20"/>
                <w:lang w:eastAsia="ru-RU"/>
              </w:rPr>
              <w:t xml:space="preserve">бейджа</w:t>
            </w:r>
            <w:r>
              <w:rPr>
                <w:rFonts w:ascii="Times New Roman" w:hAnsi="Times New Roman" w:eastAsia="Times New Roman" w:cs="Times New Roman"/>
                <w:color w:val="000000"/>
                <w:sz w:val="20"/>
                <w:szCs w:val="20"/>
                <w:lang w:eastAsia="ru-RU"/>
              </w:rPr>
              <w:t xml:space="preserve"> и шнурка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670,00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817,40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3"/>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40</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w:t>
            </w:r>
            <w:r>
              <w:rPr>
                <w:rFonts w:ascii="Times New Roman" w:hAnsi="Times New Roman" w:eastAsia="Times New Roman" w:cs="Times New Roman"/>
                <w:color w:val="000000"/>
                <w:sz w:val="20"/>
                <w:szCs w:val="20"/>
                <w:lang w:eastAsia="ru-RU"/>
              </w:rPr>
              <w:t xml:space="preserve">брендированного</w:t>
            </w:r>
            <w:r>
              <w:rPr>
                <w:rFonts w:ascii="Times New Roman" w:hAnsi="Times New Roman" w:eastAsia="Times New Roman" w:cs="Times New Roman"/>
                <w:color w:val="000000"/>
                <w:sz w:val="20"/>
                <w:szCs w:val="20"/>
                <w:lang w:eastAsia="ru-RU"/>
              </w:rPr>
              <w:t xml:space="preserve"> пакета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122,00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39"/>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w:t>
            </w:r>
            <w:r>
              <w:rPr>
                <w:rFonts w:ascii="Times New Roman" w:hAnsi="Times New Roman" w:eastAsia="Times New Roman" w:cs="Times New Roman"/>
                <w:color w:val="000000"/>
                <w:sz w:val="20"/>
                <w:szCs w:val="20"/>
                <w:lang w:eastAsia="ru-RU"/>
              </w:rPr>
              <w:t xml:space="preserve">брендированного</w:t>
            </w:r>
            <w:r>
              <w:rPr>
                <w:rFonts w:ascii="Times New Roman" w:hAnsi="Times New Roman" w:eastAsia="Times New Roman" w:cs="Times New Roman"/>
                <w:color w:val="000000"/>
                <w:sz w:val="20"/>
                <w:szCs w:val="20"/>
                <w:lang w:eastAsia="ru-RU"/>
              </w:rPr>
              <w:t xml:space="preserve"> блокнота А5 /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180,00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219,60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12"/>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42</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Изготовление </w:t>
            </w:r>
            <w:r>
              <w:rPr>
                <w:rFonts w:ascii="Times New Roman" w:hAnsi="Times New Roman" w:eastAsia="Times New Roman" w:cs="Times New Roman"/>
                <w:color w:val="000000"/>
                <w:sz w:val="20"/>
                <w:szCs w:val="20"/>
                <w:lang w:eastAsia="ru-RU"/>
              </w:rPr>
              <w:t xml:space="preserve">брендированной</w:t>
            </w:r>
            <w:r>
              <w:rPr>
                <w:rFonts w:ascii="Times New Roman" w:hAnsi="Times New Roman" w:eastAsia="Times New Roman" w:cs="Times New Roman"/>
                <w:color w:val="000000"/>
                <w:sz w:val="20"/>
                <w:szCs w:val="20"/>
                <w:lang w:eastAsia="ru-RU"/>
              </w:rPr>
              <w:t xml:space="preserve"> авторучки/ 1 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270,00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329,40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Оформление зала для проведения Мероприятия / 1 мероприятие</w:t>
            </w:r>
            <w:r>
              <w:rPr>
                <w:rFonts w:ascii="Times New Roman" w:hAnsi="Times New Roman" w:cs="Times New Roman"/>
                <w:color w:val="000000"/>
              </w:rPr>
            </w:r>
            <w:r>
              <w:rPr>
                <w:rFonts w:ascii="Times New Roman" w:hAnsi="Times New Roman" w:cs="Times New Roman"/>
                <w:color w:val="000000"/>
              </w:rPr>
            </w:r>
          </w:p>
        </w:tc>
      </w:tr>
      <w:tr>
        <w:tblPrEx/>
        <w:trPr>
          <w:trHeight w:val="2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43</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необходимой мебели/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17 080,00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44</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Доставка и разгрузка мебели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32 000,00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39 040,00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45</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Монтаж/демонтаж / 1 мероприятие</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14 640,00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9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46</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Разработка макета и печать программы мероприятия / 1 </w:t>
            </w:r>
            <w:r>
              <w:rPr>
                <w:rFonts w:ascii="Times New Roman" w:hAnsi="Times New Roman" w:eastAsia="Times New Roman" w:cs="Times New Roman"/>
                <w:color w:val="000000"/>
                <w:sz w:val="20"/>
                <w:szCs w:val="20"/>
                <w:lang w:eastAsia="ru-RU"/>
              </w:rPr>
              <w:t xml:space="preserve">шт</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3 660,00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Предоставление звукового и видеооборудования / 1 день</w:t>
            </w:r>
            <w:r>
              <w:rPr>
                <w:rFonts w:ascii="Times New Roman" w:hAnsi="Times New Roman" w:cs="Times New Roman"/>
                <w:color w:val="000000"/>
              </w:rPr>
            </w:r>
            <w:r>
              <w:rPr>
                <w:rFonts w:ascii="Times New Roman" w:hAnsi="Times New Roman" w:cs="Times New Roman"/>
                <w:color w:val="000000"/>
              </w:rPr>
            </w:r>
          </w:p>
        </w:tc>
      </w:tr>
      <w:tr>
        <w:tblPrEx/>
        <w:trPr>
          <w:trHeight w:val="178"/>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47</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акустической системы/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3 660,00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48</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микшерного пульта1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1 700,00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2 074,00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2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49</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блока управления КС1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6 100,00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7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50</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микрофонного пульта КС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3 050,00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радиомикрофона1 шт.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1 830,00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6"/>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52</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none" w:color="000000" w:sz="4"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проектора (или плазменной панели диагональю не менее 65 дюймов на высокой стойке)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2 578,57</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3 145,85</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53</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ноутбука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2 500,00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3 050,00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54</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системы коммутации аудио- и видеосигнала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6 750,00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8 235,00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55</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Доставка, монтаж/демонтаж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14 640,00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53"/>
        </w:trPr>
        <w:tc>
          <w:tcPr>
            <w:shd w:val="clear" w:color="ffffff" w:fill="ffffff"/>
            <w:tcBorders>
              <w:top w:val="single" w:color="000000" w:sz="8"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56</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7591" w:type="dxa"/>
            <w:vAlign w:val="center"/>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Взаимодействие и сопровождение спикеров на мероприятии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5 200,00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6 344,00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gridSpan w:val="8"/>
            <w:shd w:val="clear" w:color="ffffff" w:fill="ffffff"/>
            <w:tcBorders>
              <w:top w:val="single" w:color="000000" w:sz="8" w:space="0"/>
              <w:left w:val="single" w:color="000000" w:sz="8" w:space="0"/>
              <w:bottom w:val="single" w:color="000000" w:sz="8" w:space="0"/>
              <w:right w:val="single" w:color="000000" w:sz="8" w:space="0"/>
            </w:tcBorders>
            <w:tcW w:w="1501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Оформление зоны регистрации (предоставление системы для регистрации участников)</w:t>
            </w:r>
            <w:r>
              <w:rPr>
                <w:rFonts w:ascii="Times New Roman" w:hAnsi="Times New Roman" w:cs="Times New Roman"/>
                <w:color w:val="000000"/>
              </w:rPr>
            </w:r>
            <w:r>
              <w:rPr>
                <w:rFonts w:ascii="Times New Roman" w:hAnsi="Times New Roman" w:cs="Times New Roman"/>
                <w:color w:val="000000"/>
              </w:rPr>
            </w:r>
          </w:p>
        </w:tc>
      </w:tr>
      <w:tr>
        <w:tblPrEx/>
        <w:trPr>
          <w:trHeight w:val="267"/>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57</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ноутбука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2 500,00</w:t>
            </w:r>
            <w:r>
              <w:rPr>
                <w:rFonts w:ascii="Times New Roman" w:hAnsi="Times New Roman" w:cs="Times New Roman"/>
                <w:color w:val="000000"/>
              </w:rPr>
            </w:r>
            <w:r>
              <w:rPr>
                <w:rFonts w:ascii="Times New Roman" w:hAnsi="Times New Roman" w:cs="Times New Roman"/>
                <w:color w:val="000000"/>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3 000,00</w:t>
            </w:r>
            <w:r>
              <w:rPr>
                <w:rFonts w:ascii="Times New Roman" w:hAnsi="Times New Roman" w:cs="Times New Roman"/>
                <w:color w:val="000000"/>
              </w:rPr>
            </w:r>
            <w:r>
              <w:rPr>
                <w:rFonts w:ascii="Times New Roman" w:hAnsi="Times New Roman" w:cs="Times New Roman"/>
                <w:color w:val="000000"/>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58</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принтера печати </w:t>
            </w:r>
            <w:r>
              <w:rPr>
                <w:rFonts w:ascii="Times New Roman" w:hAnsi="Times New Roman" w:eastAsia="Times New Roman" w:cs="Times New Roman"/>
                <w:color w:val="000000"/>
                <w:sz w:val="20"/>
                <w:szCs w:val="20"/>
                <w:lang w:eastAsia="ru-RU"/>
              </w:rPr>
              <w:t xml:space="preserve">бейджей</w:t>
            </w:r>
            <w:r>
              <w:rPr>
                <w:rFonts w:ascii="Times New Roman" w:hAnsi="Times New Roman" w:eastAsia="Times New Roman" w:cs="Times New Roman"/>
                <w:color w:val="000000"/>
                <w:sz w:val="20"/>
                <w:szCs w:val="20"/>
                <w:lang w:eastAsia="ru-RU"/>
              </w:rPr>
              <w:t xml:space="preserve">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1 750,00</w:t>
            </w:r>
            <w:r>
              <w:rPr>
                <w:rFonts w:ascii="Times New Roman" w:hAnsi="Times New Roman" w:cs="Times New Roman"/>
                <w:color w:val="000000"/>
              </w:rPr>
            </w:r>
            <w:r>
              <w:rPr>
                <w:rFonts w:ascii="Times New Roman" w:hAnsi="Times New Roman" w:cs="Times New Roman"/>
                <w:color w:val="000000"/>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2 100,00</w:t>
            </w:r>
            <w:r>
              <w:rPr>
                <w:rFonts w:ascii="Times New Roman" w:hAnsi="Times New Roman" w:cs="Times New Roman"/>
                <w:color w:val="000000"/>
              </w:rPr>
            </w:r>
            <w:r>
              <w:rPr>
                <w:rFonts w:ascii="Times New Roman" w:hAnsi="Times New Roman" w:cs="Times New Roman"/>
                <w:color w:val="000000"/>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400"/>
        </w:trPr>
        <w:tc>
          <w:tcPr>
            <w:shd w:val="clear" w:color="ffffff" w:fill="ffffff"/>
            <w:tcBorders>
              <w:top w:val="none" w:color="000000" w:sz="4" w:space="0"/>
              <w:left w:val="single" w:color="000000" w:sz="8" w:space="0"/>
              <w:bottom w:val="single" w:color="000000" w:sz="8" w:space="0"/>
              <w:right w:val="single" w:color="000000" w:sz="8" w:space="0"/>
            </w:tcBorders>
            <w:tcW w:w="623"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59</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none" w:color="000000" w:sz="4" w:space="0"/>
              <w:bottom w:val="single" w:color="000000" w:sz="8" w:space="0"/>
              <w:right w:val="single" w:color="000000" w:sz="8" w:space="0"/>
            </w:tcBorders>
            <w:tcW w:w="7591" w:type="dxa"/>
            <w:vAlign w:val="center"/>
            <w:textDirection w:val="lrTb"/>
            <w:noWrap w:val="false"/>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Предоставление программного обеспечения 1 шт.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6 750,00</w:t>
            </w:r>
            <w:r>
              <w:rPr>
                <w:rFonts w:ascii="Times New Roman" w:hAnsi="Times New Roman" w:cs="Times New Roman"/>
                <w:color w:val="000000"/>
              </w:rPr>
            </w:r>
            <w:r>
              <w:rPr>
                <w:rFonts w:ascii="Times New Roman" w:hAnsi="Times New Roman" w:cs="Times New Roman"/>
                <w:color w:val="000000"/>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8 100,00</w:t>
            </w:r>
            <w:r>
              <w:rPr>
                <w:rFonts w:ascii="Times New Roman" w:hAnsi="Times New Roman" w:cs="Times New Roman"/>
                <w:color w:val="000000"/>
              </w:rPr>
            </w:r>
            <w:r>
              <w:rPr>
                <w:rFonts w:ascii="Times New Roman" w:hAnsi="Times New Roman" w:cs="Times New Roman"/>
                <w:color w:val="000000"/>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620"/>
        </w:trPr>
        <w:tc>
          <w:tcPr>
            <w:shd w:val="clear" w:color="ffffff" w:fill="ffffff"/>
            <w:tcBorders>
              <w:top w:val="single" w:color="000000" w:sz="8" w:space="0"/>
              <w:left w:val="single" w:color="000000" w:sz="8" w:space="0"/>
              <w:bottom w:val="none" w:color="000000" w:sz="4"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60</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none" w:color="000000" w:sz="4" w:space="0"/>
              <w:right w:val="single" w:color="000000" w:sz="8" w:space="0"/>
            </w:tcBorders>
            <w:tcW w:w="7591" w:type="dxa"/>
            <w:vAlign w:val="center"/>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Аренда зала для проведения мероприятия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75 000,00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91 500,00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single" w:color="000000" w:sz="8"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single" w:color="000000" w:sz="8"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140"/>
        </w:trPr>
        <w:tc>
          <w:tcPr>
            <w:shd w:val="clear" w:color="ffffff" w:fill="ffffff"/>
            <w:tcBorders>
              <w:top w:val="single" w:color="000000" w:sz="8" w:space="0"/>
              <w:left w:val="single" w:color="000000" w:sz="8" w:space="0"/>
              <w:bottom w:val="single" w:color="000000" w:sz="4" w:space="0"/>
              <w:right w:val="single" w:color="000000" w:sz="8" w:space="0"/>
            </w:tcBorders>
            <w:tcW w:w="623" w:type="dxa"/>
            <w:vAlign w:val="center"/>
            <w:textDirection w:val="lrTb"/>
            <w:noWrap/>
          </w:tcPr>
          <w:p>
            <w:pPr>
              <w:jc w:val="cente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t xml:space="preserve">61</w:t>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ffffff" w:fill="ffffff"/>
            <w:tcBorders>
              <w:top w:val="single" w:color="000000" w:sz="8" w:space="0"/>
              <w:left w:val="single" w:color="000000" w:sz="8" w:space="0"/>
              <w:bottom w:val="single" w:color="000000" w:sz="4" w:space="0"/>
              <w:right w:val="single" w:color="000000" w:sz="8" w:space="0"/>
            </w:tcBorders>
            <w:tcW w:w="7591" w:type="dxa"/>
            <w:vAlign w:val="center"/>
            <w:textDirection w:val="lrTb"/>
            <w:noWrap/>
          </w:tcPr>
          <w:p>
            <w:pP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Организация культурной программы для участников мероприятия / 1 день</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ffffff" w:fill="ffffff"/>
            <w:tcBorders>
              <w:top w:val="single" w:color="000000" w:sz="8" w:space="0"/>
              <w:left w:val="none" w:color="000000" w:sz="4" w:space="0"/>
              <w:bottom w:val="single" w:color="000000" w:sz="8" w:space="0"/>
              <w:right w:val="single" w:color="000000" w:sz="8"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усл</w:t>
            </w:r>
            <w:r>
              <w:rPr>
                <w:rFonts w:ascii="Times New Roman" w:hAnsi="Times New Roman" w:eastAsia="Times New Roman" w:cs="Times New Roman"/>
                <w:color w:val="000000"/>
                <w:sz w:val="20"/>
                <w:szCs w:val="20"/>
              </w:rPr>
              <w:t xml:space="preserve">.</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none" w:color="000000" w:sz="4" w:space="0"/>
              <w:left w:val="none" w:color="000000" w:sz="4" w:space="0"/>
              <w:bottom w:val="single" w:color="000000" w:sz="8" w:space="0"/>
              <w:right w:val="none" w:color="000000" w:sz="4" w:space="0"/>
            </w:tcBorders>
            <w:tcW w:w="567" w:type="dxa"/>
            <w:vAlign w:val="center"/>
            <w:textDirection w:val="lrTb"/>
            <w:noWrap w:val="false"/>
          </w:tcPr>
          <w:p>
            <w:pPr>
              <w:jc w:val="center"/>
              <w:rPr>
                <w:rFonts w:ascii="Times New Roman" w:hAnsi="Times New Roman" w:cs="Times New Roman"/>
                <w:color w:val="000000"/>
              </w:rPr>
            </w:pPr>
            <w:r>
              <w:rPr>
                <w:rFonts w:ascii="Times New Roman" w:hAnsi="Times New Roman" w:eastAsia="Times New Roman" w:cs="Times New Roman"/>
                <w:color w:val="000000"/>
                <w:sz w:val="20"/>
                <w:szCs w:val="20"/>
              </w:rPr>
              <w:t xml:space="preserve">1</w:t>
            </w:r>
            <w:r>
              <w:rPr>
                <w:rFonts w:ascii="Times New Roman" w:hAnsi="Times New Roman" w:cs="Times New Roman"/>
                <w:color w:val="000000"/>
              </w:rPr>
            </w:r>
            <w:r>
              <w:rPr>
                <w:rFonts w:ascii="Times New Roman" w:hAnsi="Times New Roman" w:cs="Times New Roman"/>
                <w:color w:val="00000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103 000,00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417" w:type="dxa"/>
            <w:vAlign w:val="center"/>
            <w:textDirection w:val="lrTb"/>
            <w:noWrap/>
          </w:tcPr>
          <w:p>
            <w:pPr>
              <w:jc w:val="center"/>
              <w:spacing w:after="0" w:line="240" w:lineRule="auto"/>
              <w:rPr>
                <w:rFonts w:ascii="Times New Roman" w:hAnsi="Times New Roman" w:eastAsia="Times New Roman" w:cs="Times New Roman"/>
                <w:color w:val="000000"/>
                <w:sz w:val="16"/>
                <w:szCs w:val="16"/>
                <w:lang w:eastAsia="ru-RU"/>
              </w:rPr>
            </w:pPr>
            <w:r>
              <w:rPr>
                <w:rFonts w:ascii="Times New Roman" w:hAnsi="Times New Roman" w:eastAsia="Times New Roman" w:cs="Times New Roman"/>
                <w:color w:val="000000"/>
                <w:sz w:val="20"/>
                <w:szCs w:val="20"/>
                <w:lang w:eastAsia="ru-RU"/>
              </w:rPr>
              <w:t xml:space="preserve">125 660,00</w:t>
            </w:r>
            <w:r>
              <w:rPr>
                <w:rFonts w:ascii="Times New Roman" w:hAnsi="Times New Roman" w:eastAsia="Times New Roman" w:cs="Times New Roman"/>
                <w:color w:val="000000"/>
                <w:sz w:val="16"/>
                <w:szCs w:val="16"/>
                <w:lang w:eastAsia="ru-RU"/>
              </w:rPr>
            </w:r>
            <w:r>
              <w:rPr>
                <w:rFonts w:ascii="Times New Roman" w:hAnsi="Times New Roman" w:eastAsia="Times New Roman" w:cs="Times New Roman"/>
                <w:color w:val="000000"/>
                <w:sz w:val="16"/>
                <w:szCs w:val="16"/>
                <w:lang w:eastAsia="ru-RU"/>
              </w:rPr>
            </w:r>
          </w:p>
        </w:tc>
        <w:tc>
          <w:tcPr>
            <w:shd w:val="clear" w:color="000000" w:fill="ffffff"/>
            <w:tcBorders>
              <w:top w:val="single" w:color="000000" w:sz="8" w:space="0"/>
              <w:left w:val="none" w:color="000000" w:sz="4" w:space="0"/>
              <w:bottom w:val="single" w:color="000000" w:sz="8" w:space="0"/>
              <w:right w:val="single" w:color="000000" w:sz="8" w:space="0"/>
            </w:tcBorders>
            <w:tcW w:w="1339"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c>
          <w:tcPr>
            <w:shd w:val="clear" w:color="000000" w:fill="ffffff"/>
            <w:tcBorders>
              <w:top w:val="single" w:color="000000" w:sz="8" w:space="0"/>
              <w:left w:val="none" w:color="000000" w:sz="4" w:space="0"/>
              <w:bottom w:val="single" w:color="000000" w:sz="8" w:space="0"/>
              <w:right w:val="single" w:color="000000" w:sz="8" w:space="0"/>
            </w:tcBorders>
            <w:tcW w:w="1356" w:type="dxa"/>
            <w:vAlign w:val="center"/>
            <w:textDirection w:val="lrTb"/>
            <w:noWrap/>
          </w:tcPr>
          <w:p>
            <w:pPr>
              <w:rPr>
                <w:rFonts w:ascii="Times New Roman" w:hAnsi="Times New Roman" w:eastAsia="Times New Roman" w:cs="Times New Roman"/>
                <w:color w:val="000000"/>
                <w:sz w:val="20"/>
                <w:szCs w:val="20"/>
              </w:rPr>
            </w:pP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r>
              <w:rPr>
                <w:rFonts w:ascii="Times New Roman" w:hAnsi="Times New Roman" w:eastAsia="Times New Roman" w:cs="Times New Roman"/>
                <w:color w:val="000000"/>
                <w:sz w:val="20"/>
                <w:szCs w:val="20"/>
              </w:rPr>
            </w:r>
          </w:p>
        </w:tc>
      </w:tr>
      <w:tr>
        <w:tblPrEx/>
        <w:trPr>
          <w:trHeight w:val="29"/>
        </w:trPr>
        <w:tc>
          <w:tcPr>
            <w:gridSpan w:val="8"/>
            <w:shd w:val="clear" w:color="ffffff" w:fill="ffffff"/>
            <w:tcBorders>
              <w:top w:val="single" w:color="000000" w:sz="4" w:space="0"/>
              <w:left w:val="single" w:color="000000" w:sz="4" w:space="0"/>
              <w:bottom w:val="single" w:color="000000" w:sz="4" w:space="0"/>
              <w:right w:val="single" w:color="000000" w:sz="4" w:space="0"/>
            </w:tcBorders>
            <w:tcW w:w="15019" w:type="dxa"/>
            <w:vAlign w:val="center"/>
            <w:textDirection w:val="lrTb"/>
            <w:noWrap/>
          </w:tcPr>
          <w:p>
            <w:pPr>
              <w:jc w:val="center"/>
              <w:spacing w:after="0" w:line="240" w:lineRule="auto"/>
              <w:rPr>
                <w:rFonts w:ascii="Times New Roman" w:hAnsi="Times New Roman" w:eastAsia="Times New Roman" w:cs="Times New Roman"/>
                <w:b w:val="0"/>
                <w:bCs w:val="0"/>
                <w:i w:val="0"/>
                <w:iCs w:val="0"/>
                <w:color w:val="000000"/>
                <w:sz w:val="20"/>
                <w:szCs w:val="20"/>
              </w:rPr>
            </w:pPr>
            <w:r>
              <w:rPr>
                <w:rFonts w:ascii="Times New Roman" w:hAnsi="Times New Roman" w:eastAsia="Times New Roman" w:cs="Times New Roman"/>
                <w:b w:val="0"/>
                <w:bCs w:val="0"/>
                <w:i w:val="0"/>
                <w:iCs w:val="0"/>
                <w:color w:val="000000"/>
                <w:sz w:val="20"/>
                <w:szCs w:val="20"/>
                <w:lang w:eastAsia="ru-RU"/>
              </w:rPr>
              <w:t xml:space="preserve">Соревнования, </w:t>
            </w:r>
            <w:r>
              <w:rPr>
                <w:rFonts w:ascii="Times New Roman" w:hAnsi="Times New Roman" w:eastAsia="Times New Roman" w:cs="Times New Roman"/>
                <w:b w:val="0"/>
                <w:bCs w:val="0"/>
                <w:i w:val="0"/>
                <w:iCs w:val="0"/>
                <w:color w:val="000000"/>
                <w:sz w:val="20"/>
                <w:szCs w:val="20"/>
                <w:lang w:eastAsia="ru-RU"/>
              </w:rPr>
              <w:t xml:space="preserve">100 участников, 7 дней, 4 раза в год</w:t>
            </w:r>
            <w:r>
              <w:rPr>
                <w:rFonts w:ascii="Times New Roman" w:hAnsi="Times New Roman" w:eastAsia="Times New Roman" w:cs="Times New Roman"/>
                <w:b w:val="0"/>
                <w:bCs w:val="0"/>
                <w:i w:val="0"/>
                <w:iCs w:val="0"/>
                <w:color w:val="000000"/>
                <w:sz w:val="20"/>
                <w:szCs w:val="20"/>
              </w:rPr>
            </w:r>
            <w:r>
              <w:rPr>
                <w:rFonts w:ascii="Times New Roman" w:hAnsi="Times New Roman" w:eastAsia="Times New Roman" w:cs="Times New Roman"/>
                <w:b w:val="0"/>
                <w:bCs w:val="0"/>
                <w:i w:val="0"/>
                <w:i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62</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Обед на 1 чел. /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1 200,00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1 464,00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63</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Кофе-брейк на 1 чел. /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854,00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64</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Бутилированная вода 0,5 л на 1 чел. /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50,00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61,00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65</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оператора звукового и презентационного оборудования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14 700,00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17 934,00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66</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Организация трансфера для участников,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49 500,00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60 390,00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gridSpan w:val="8"/>
            <w:shd w:val="clear" w:color="ffffff" w:fill="ffffff"/>
            <w:tcBorders>
              <w:top w:val="single" w:color="000000" w:sz="4" w:space="0"/>
              <w:left w:val="single" w:color="000000" w:sz="4" w:space="0"/>
              <w:bottom w:val="single" w:color="000000" w:sz="4" w:space="0"/>
              <w:right w:val="single" w:color="000000" w:sz="4" w:space="0"/>
            </w:tcBorders>
            <w:tcW w:w="1501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Изготовление полиграфической продукции / 1 мероприятие</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68</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Изготовление баннера 2,25 х 3,75 м (материал – ткань) / 1 </w:t>
            </w:r>
            <w:r>
              <w:rPr>
                <w:rFonts w:ascii="Times New Roman" w:hAnsi="Times New Roman" w:eastAsia="Times New Roman" w:cs="Times New Roman"/>
                <w:b w:val="0"/>
                <w:bCs w:val="0"/>
                <w:color w:val="000000"/>
                <w:sz w:val="20"/>
                <w:szCs w:val="20"/>
                <w:lang w:eastAsia="ru-RU"/>
              </w:rPr>
              <w:t xml:space="preserve">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19 800,00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24 156,00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69</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w:t>
            </w:r>
            <w:r>
              <w:rPr>
                <w:rFonts w:ascii="Times New Roman" w:hAnsi="Times New Roman" w:eastAsia="Times New Roman" w:cs="Times New Roman"/>
                <w:b w:val="0"/>
                <w:bCs w:val="0"/>
                <w:color w:val="000000"/>
                <w:sz w:val="20"/>
                <w:szCs w:val="20"/>
                <w:lang w:eastAsia="ru-RU"/>
              </w:rPr>
              <w:t xml:space="preserve">бейджа</w:t>
            </w:r>
            <w:r>
              <w:rPr>
                <w:rFonts w:ascii="Times New Roman" w:hAnsi="Times New Roman" w:eastAsia="Times New Roman" w:cs="Times New Roman"/>
                <w:b w:val="0"/>
                <w:bCs w:val="0"/>
                <w:color w:val="000000"/>
                <w:sz w:val="20"/>
                <w:szCs w:val="20"/>
                <w:lang w:eastAsia="ru-RU"/>
              </w:rPr>
              <w:t xml:space="preserve"> и шнурка /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670,00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817,40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Изготовление </w:t>
            </w:r>
            <w:r>
              <w:rPr>
                <w:rFonts w:ascii="Times New Roman" w:hAnsi="Times New Roman" w:eastAsia="Times New Roman" w:cs="Times New Roman"/>
                <w:b w:val="0"/>
                <w:bCs w:val="0"/>
                <w:color w:val="000000"/>
                <w:sz w:val="20"/>
                <w:szCs w:val="20"/>
                <w:lang w:eastAsia="ru-RU"/>
              </w:rPr>
              <w:t xml:space="preserve">брендированного</w:t>
            </w:r>
            <w:r>
              <w:rPr>
                <w:rFonts w:ascii="Times New Roman" w:hAnsi="Times New Roman" w:eastAsia="Times New Roman" w:cs="Times New Roman"/>
                <w:b w:val="0"/>
                <w:bCs w:val="0"/>
                <w:color w:val="000000"/>
                <w:sz w:val="20"/>
                <w:szCs w:val="20"/>
                <w:lang w:eastAsia="ru-RU"/>
              </w:rPr>
              <w:t xml:space="preserve"> пакета /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122,00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Изготовление </w:t>
            </w:r>
            <w:r>
              <w:rPr>
                <w:rFonts w:ascii="Times New Roman" w:hAnsi="Times New Roman" w:eastAsia="Times New Roman" w:cs="Times New Roman"/>
                <w:b w:val="0"/>
                <w:bCs w:val="0"/>
                <w:color w:val="000000"/>
                <w:sz w:val="20"/>
                <w:szCs w:val="20"/>
                <w:lang w:eastAsia="ru-RU"/>
              </w:rPr>
              <w:t xml:space="preserve">брендированного</w:t>
            </w:r>
            <w:r>
              <w:rPr>
                <w:rFonts w:ascii="Times New Roman" w:hAnsi="Times New Roman" w:eastAsia="Times New Roman" w:cs="Times New Roman"/>
                <w:b w:val="0"/>
                <w:bCs w:val="0"/>
                <w:color w:val="000000"/>
                <w:sz w:val="20"/>
                <w:szCs w:val="20"/>
                <w:lang w:eastAsia="ru-RU"/>
              </w:rPr>
              <w:t xml:space="preserve"> блокнота А5 /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180,00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219,60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72</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Изготовление </w:t>
            </w:r>
            <w:r>
              <w:rPr>
                <w:rFonts w:ascii="Times New Roman" w:hAnsi="Times New Roman" w:eastAsia="Times New Roman" w:cs="Times New Roman"/>
                <w:b w:val="0"/>
                <w:bCs w:val="0"/>
                <w:color w:val="000000"/>
                <w:sz w:val="20"/>
                <w:szCs w:val="20"/>
                <w:lang w:eastAsia="ru-RU"/>
              </w:rPr>
              <w:t xml:space="preserve">брендированной</w:t>
            </w:r>
            <w:r>
              <w:rPr>
                <w:rFonts w:ascii="Times New Roman" w:hAnsi="Times New Roman" w:eastAsia="Times New Roman" w:cs="Times New Roman"/>
                <w:b w:val="0"/>
                <w:bCs w:val="0"/>
                <w:color w:val="000000"/>
                <w:sz w:val="20"/>
                <w:szCs w:val="20"/>
                <w:lang w:eastAsia="ru-RU"/>
              </w:rPr>
              <w:t xml:space="preserve"> авторучки/ 1 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270,00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329,40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gridSpan w:val="8"/>
            <w:shd w:val="clear" w:color="ffffff" w:fill="ffffff"/>
            <w:tcBorders>
              <w:top w:val="single" w:color="000000" w:sz="4" w:space="0"/>
              <w:left w:val="single" w:color="000000" w:sz="4" w:space="0"/>
              <w:bottom w:val="single" w:color="000000" w:sz="4" w:space="0"/>
              <w:right w:val="single" w:color="000000" w:sz="4" w:space="0"/>
            </w:tcBorders>
            <w:tcW w:w="1501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Оформление зала для проведения Мероприятия / 1 мероприятие</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73</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необходимой мебели/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14 000,00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17 080,00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74</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Доставка и разгрузка мебели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32 000,00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39 040,00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75</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Монтаж/демонтаж / 1 мероприятие</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12 000,00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14 640,00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76</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Разработка макета и печать программы мероприятия / 1 </w:t>
            </w:r>
            <w:r>
              <w:rPr>
                <w:rFonts w:ascii="Times New Roman" w:hAnsi="Times New Roman" w:eastAsia="Times New Roman" w:cs="Times New Roman"/>
                <w:b w:val="0"/>
                <w:bCs w:val="0"/>
                <w:color w:val="000000"/>
                <w:sz w:val="20"/>
                <w:szCs w:val="20"/>
                <w:lang w:eastAsia="ru-RU"/>
              </w:rPr>
              <w:t xml:space="preserve">шт</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3 660,00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gridSpan w:val="8"/>
            <w:shd w:val="clear" w:color="ffffff" w:fill="ffffff"/>
            <w:tcBorders>
              <w:top w:val="single" w:color="000000" w:sz="4" w:space="0"/>
              <w:left w:val="single" w:color="000000" w:sz="4" w:space="0"/>
              <w:bottom w:val="single" w:color="000000" w:sz="4" w:space="0"/>
              <w:right w:val="single" w:color="000000" w:sz="4" w:space="0"/>
            </w:tcBorders>
            <w:tcW w:w="1501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звукового и видеооборудования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77</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акустической системы/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3 660,00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78</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микшерного пульта1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1 700,00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2 074,00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79</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блока управления КС1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5 000,00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6 100,00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микрофонного пульта КС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2 500,00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3 050,00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радиомикрофона1 шт.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1 500,00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1 830,00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82</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проектора (или плазменной панели диагональю не менее 65 дюймов на высокой стойке)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2 578,57</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3 145,85</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83</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ноутбука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2 500,00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3 050,00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84</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системы коммутации аудио- и видеосигнала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6 750,00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8 235,00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85</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Доставка, монтаж/демонтаж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12 000,00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14 640,00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86</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Взаимодействие и сопровождение спикеров на мероприятии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5 200,00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6 344,00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gridSpan w:val="8"/>
            <w:shd w:val="clear" w:color="ffffff" w:fill="ffffff"/>
            <w:tcBorders>
              <w:top w:val="single" w:color="000000" w:sz="4" w:space="0"/>
              <w:left w:val="single" w:color="000000" w:sz="4" w:space="0"/>
              <w:bottom w:val="single" w:color="000000" w:sz="4" w:space="0"/>
              <w:right w:val="single" w:color="000000" w:sz="4" w:space="0"/>
            </w:tcBorders>
            <w:tcW w:w="1501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Оформление зоны регистрации (предоставление системы для регистрации участников)</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87</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ноутбука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2 400,00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2 928,00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88</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принтера печати </w:t>
            </w:r>
            <w:r>
              <w:rPr>
                <w:rFonts w:ascii="Times New Roman" w:hAnsi="Times New Roman" w:eastAsia="Times New Roman" w:cs="Times New Roman"/>
                <w:b w:val="0"/>
                <w:bCs w:val="0"/>
                <w:color w:val="000000"/>
                <w:sz w:val="20"/>
                <w:szCs w:val="20"/>
                <w:lang w:eastAsia="ru-RU"/>
              </w:rPr>
              <w:t xml:space="preserve">бейджей</w:t>
            </w:r>
            <w:r>
              <w:rPr>
                <w:rFonts w:ascii="Times New Roman" w:hAnsi="Times New Roman" w:eastAsia="Times New Roman" w:cs="Times New Roman"/>
                <w:b w:val="0"/>
                <w:bCs w:val="0"/>
                <w:color w:val="000000"/>
                <w:sz w:val="20"/>
                <w:szCs w:val="20"/>
                <w:lang w:eastAsia="ru-RU"/>
              </w:rPr>
              <w:t xml:space="preserve">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1 600,00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1 952,00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191"/>
        </w:trPr>
        <w:tc>
          <w:tcPr>
            <w:shd w:val="clear" w:color="ffffff" w:fill="ffffff"/>
            <w:tcBorders>
              <w:top w:val="single" w:color="000000" w:sz="4" w:space="0"/>
              <w:left w:val="single" w:color="000000" w:sz="4" w:space="0"/>
              <w:bottom w:val="single" w:color="000000" w:sz="4" w:space="0"/>
              <w:right w:val="single" w:color="000000" w:sz="4" w:space="0"/>
            </w:tcBorders>
            <w:tcW w:w="623"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89</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4" w:space="0"/>
              <w:left w:val="single" w:color="000000" w:sz="4" w:space="0"/>
              <w:bottom w:val="single" w:color="000000" w:sz="4" w:space="0"/>
              <w:right w:val="single" w:color="000000" w:sz="4" w:space="0"/>
            </w:tcBorders>
            <w:tcW w:w="7591" w:type="dxa"/>
            <w:vAlign w:val="center"/>
            <w:vMerge w:val="restart"/>
            <w:textDirection w:val="lrTb"/>
            <w:noWrap/>
          </w:tcPr>
          <w:p>
            <w:pP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Предоставление программного обеспечения 1 шт. / 1 день</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4"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усл</w:t>
            </w:r>
            <w:r>
              <w:rPr>
                <w:rFonts w:ascii="Times New Roman" w:hAnsi="Times New Roman" w:eastAsia="Times New Roman" w:cs="Times New Roman"/>
                <w:b w:val="0"/>
                <w:bCs w:val="0"/>
                <w:color w:val="000000"/>
                <w:sz w:val="20"/>
                <w:szCs w:val="20"/>
                <w:lang w:eastAsia="ru-RU"/>
              </w:rPr>
              <w:t xml:space="preserve">.</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none" w:color="000000" w:sz="4" w:space="0"/>
              <w:left w:val="single" w:color="000000" w:sz="8" w:space="0"/>
              <w:bottom w:val="single" w:color="000000" w:sz="8" w:space="0"/>
              <w:right w:val="single" w:color="000000" w:sz="8" w:space="0"/>
            </w:tcBorders>
            <w:tcW w:w="56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1</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6 000,00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lang w:eastAsia="ru-RU"/>
              </w:rPr>
              <w:t xml:space="preserve">7 320,00</w:t>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r>
        <w:tblPrEx/>
        <w:trPr>
          <w:trHeight w:val="29"/>
        </w:trPr>
        <w:tc>
          <w:tcPr>
            <w:gridSpan w:val="4"/>
            <w:shd w:val="clear" w:color="ffffff" w:fill="ffffff"/>
            <w:tcBorders>
              <w:top w:val="single" w:color="000000" w:sz="4" w:space="0"/>
              <w:left w:val="single" w:color="000000" w:sz="4" w:space="0"/>
              <w:bottom w:val="single" w:color="000000" w:sz="4" w:space="0"/>
              <w:right w:val="single" w:color="000000" w:sz="4" w:space="0"/>
            </w:tcBorders>
            <w:tcW w:w="9347" w:type="dxa"/>
            <w:vAlign w:val="center"/>
            <w:vMerge w:val="restart"/>
            <w:textDirection w:val="lrTb"/>
            <w:noWrap/>
          </w:tcPr>
          <w:p>
            <w:pPr>
              <w:jc w:val="center"/>
              <w:spacing w:after="0" w:line="240" w:lineRule="auto"/>
              <w:rPr>
                <w:rFonts w:ascii="Times New Roman" w:hAnsi="Times New Roman" w:eastAsia="Times New Roman" w:cs="Times New Roman"/>
                <w:b w:val="0"/>
                <w:bCs w:val="0"/>
                <w:color w:val="000000"/>
                <w:sz w:val="20"/>
                <w:szCs w:val="20"/>
                <w:lang w:eastAsia="ru-RU"/>
              </w:rPr>
            </w:pPr>
            <w:r>
              <w:rPr>
                <w:rFonts w:ascii="Times New Roman" w:hAnsi="Times New Roman" w:eastAsia="Times New Roman" w:cs="Times New Roman"/>
                <w:b w:val="0"/>
                <w:bCs w:val="0"/>
                <w:color w:val="000000"/>
                <w:sz w:val="20"/>
                <w:szCs w:val="20"/>
                <w:lang w:eastAsia="ru-RU"/>
              </w:rPr>
              <w:t xml:space="preserve">ИТОГО</w:t>
            </w:r>
            <w:r>
              <w:rPr>
                <w:rFonts w:ascii="Times New Roman" w:hAnsi="Times New Roman" w:eastAsia="Times New Roman" w:cs="Times New Roman"/>
                <w:b w:val="0"/>
                <w:bCs w:val="0"/>
                <w:color w:val="000000"/>
                <w:sz w:val="20"/>
                <w:szCs w:val="20"/>
                <w:lang w:eastAsia="ru-RU"/>
              </w:rPr>
            </w:r>
            <w:r>
              <w:rPr>
                <w:rFonts w:ascii="Times New Roman" w:hAnsi="Times New Roman" w:eastAsia="Times New Roman" w:cs="Times New Roman"/>
                <w:b w:val="0"/>
                <w:bCs w:val="0"/>
                <w:color w:val="000000"/>
                <w:sz w:val="20"/>
                <w:szCs w:val="20"/>
                <w:lang w:eastAsia="ru-RU"/>
              </w:rPr>
            </w:r>
          </w:p>
        </w:tc>
        <w:tc>
          <w:tcPr>
            <w:shd w:val="clear" w:color="ffffff" w:fill="ffffff"/>
            <w:tcBorders>
              <w:top w:val="single" w:color="000000" w:sz="8" w:space="0"/>
              <w:left w:val="single" w:color="000000" w:sz="8" w:space="0"/>
              <w:bottom w:val="single" w:color="000000" w:sz="8" w:space="0"/>
              <w:right w:val="single" w:color="000000" w:sz="8" w:space="0"/>
            </w:tcBorders>
            <w:tcW w:w="1559" w:type="dxa"/>
            <w:vAlign w:val="center"/>
            <w:vMerge w:val="restart"/>
            <w:textDirection w:val="lrTb"/>
            <w:noWrap/>
          </w:tcPr>
          <w:p>
            <w:pPr>
              <w:jc w:val="center"/>
              <w:spacing w:after="0" w:line="240" w:lineRule="auto"/>
              <w:rPr>
                <w:rFonts w:ascii="Times New Roman" w:hAnsi="Times New Roman" w:eastAsia="Times New Roman" w:cs="Times New Roman"/>
                <w:b/>
                <w:bCs/>
                <w:color w:val="000000"/>
                <w:sz w:val="16"/>
                <w:szCs w:val="16"/>
              </w:rPr>
            </w:pPr>
            <w:r>
              <w:rPr>
                <w:rFonts w:ascii="Times New Roman" w:hAnsi="Times New Roman" w:eastAsia="Times New Roman" w:cs="Times New Roman"/>
                <w:b w:val="0"/>
                <w:bCs w:val="0"/>
                <w:color w:val="000000"/>
                <w:sz w:val="20"/>
                <w:szCs w:val="20"/>
                <w:lang w:eastAsia="ru-RU"/>
              </w:rPr>
              <w:t xml:space="preserve">823 171,39</w:t>
            </w:r>
            <w:r>
              <w:rPr>
                <w:rFonts w:ascii="Times New Roman" w:hAnsi="Times New Roman" w:eastAsia="Times New Roman" w:cs="Times New Roman"/>
                <w:b/>
                <w:bCs/>
                <w:color w:val="000000"/>
                <w:sz w:val="16"/>
                <w:szCs w:val="16"/>
              </w:rPr>
            </w:r>
          </w:p>
        </w:tc>
        <w:tc>
          <w:tcPr>
            <w:shd w:val="clear" w:color="ffffff" w:fill="ffffff"/>
            <w:tcBorders>
              <w:top w:val="single" w:color="000000" w:sz="8" w:space="0"/>
              <w:left w:val="single" w:color="000000" w:sz="8" w:space="0"/>
              <w:bottom w:val="single" w:color="000000" w:sz="8" w:space="0"/>
              <w:right w:val="single" w:color="000000" w:sz="8" w:space="0"/>
            </w:tcBorders>
            <w:tcW w:w="1417" w:type="dxa"/>
            <w:vAlign w:val="center"/>
            <w:vMerge w:val="restart"/>
            <w:textDirection w:val="lrTb"/>
            <w:noWrap/>
          </w:tcPr>
          <w:p>
            <w:pPr>
              <w:jc w:val="center"/>
              <w:spacing w:after="0" w:line="240" w:lineRule="auto"/>
              <w:rPr>
                <w:rFonts w:ascii="Times New Roman" w:hAnsi="Times New Roman" w:eastAsia="Times New Roman" w:cs="Times New Roman"/>
                <w:b/>
                <w:bCs/>
                <w:color w:val="000000"/>
                <w:sz w:val="16"/>
                <w:szCs w:val="16"/>
              </w:rPr>
            </w:pPr>
            <w:r>
              <w:rPr>
                <w:rFonts w:ascii="Times New Roman" w:hAnsi="Times New Roman" w:eastAsia="Times New Roman" w:cs="Times New Roman"/>
                <w:b w:val="0"/>
                <w:bCs w:val="0"/>
                <w:color w:val="000000"/>
                <w:sz w:val="20"/>
                <w:szCs w:val="20"/>
                <w:lang w:eastAsia="ru-RU"/>
              </w:rPr>
              <w:t xml:space="preserve">1 004 269,09</w:t>
            </w:r>
            <w:r>
              <w:rPr>
                <w:rFonts w:ascii="Times New Roman" w:hAnsi="Times New Roman" w:eastAsia="Times New Roman" w:cs="Times New Roman"/>
                <w:b/>
                <w:bCs/>
                <w:color w:val="000000"/>
                <w:sz w:val="16"/>
                <w:szCs w:val="16"/>
              </w:rPr>
            </w:r>
            <w:r>
              <w:rPr>
                <w:rFonts w:ascii="Times New Roman" w:hAnsi="Times New Roman" w:eastAsia="Times New Roman" w:cs="Times New Roman"/>
                <w:b/>
                <w:bCs/>
                <w:color w:val="000000"/>
                <w:sz w:val="16"/>
                <w:szCs w:val="16"/>
              </w:rPr>
            </w:r>
          </w:p>
        </w:tc>
        <w:tc>
          <w:tcPr>
            <w:shd w:val="clear" w:color="ffffff" w:fill="ffffff"/>
            <w:tcBorders>
              <w:top w:val="single" w:color="000000" w:sz="8" w:space="0"/>
              <w:left w:val="single" w:color="000000" w:sz="8" w:space="0"/>
              <w:bottom w:val="single" w:color="000000" w:sz="8" w:space="0"/>
              <w:right w:val="single" w:color="000000" w:sz="8" w:space="0"/>
            </w:tcBorders>
            <w:tcW w:w="1339"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c>
          <w:tcPr>
            <w:shd w:val="clear" w:color="ffffff" w:fill="ffffff"/>
            <w:tcBorders>
              <w:top w:val="single" w:color="000000" w:sz="8" w:space="0"/>
              <w:left w:val="single" w:color="000000" w:sz="8" w:space="0"/>
              <w:bottom w:val="single" w:color="000000" w:sz="8" w:space="0"/>
              <w:right w:val="single" w:color="000000" w:sz="8" w:space="0"/>
            </w:tcBorders>
            <w:tcW w:w="1356" w:type="dxa"/>
            <w:vAlign w:val="center"/>
            <w:vMerge w:val="restart"/>
            <w:textDirection w:val="lrTb"/>
            <w:noWrap/>
          </w:tcPr>
          <w:p>
            <w:pPr>
              <w:rPr>
                <w:rFonts w:ascii="Times New Roman" w:hAnsi="Times New Roman" w:eastAsia="Times New Roman" w:cs="Times New Roman"/>
                <w:b w:val="0"/>
                <w:bCs w:val="0"/>
                <w:color w:val="000000"/>
                <w:sz w:val="20"/>
                <w:szCs w:val="20"/>
              </w:rPr>
            </w:pP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r>
              <w:rPr>
                <w:rFonts w:ascii="Times New Roman" w:hAnsi="Times New Roman" w:eastAsia="Times New Roman" w:cs="Times New Roman"/>
                <w:b w:val="0"/>
                <w:bCs w:val="0"/>
                <w:color w:val="000000"/>
                <w:sz w:val="20"/>
                <w:szCs w:val="20"/>
              </w:rPr>
            </w:r>
          </w:p>
        </w:tc>
      </w:tr>
    </w:tbl>
    <w:p>
      <w:pPr>
        <w:rPr>
          <w:sz w:val="18"/>
          <w:szCs w:val="18"/>
        </w:rPr>
      </w:pPr>
      <w:r>
        <w:rPr>
          <w:sz w:val="18"/>
          <w:szCs w:val="18"/>
        </w:rPr>
      </w:r>
      <w:r>
        <w:rPr>
          <w:sz w:val="18"/>
          <w:szCs w:val="18"/>
        </w:rPr>
      </w:r>
      <w:r>
        <w:rPr>
          <w:sz w:val="18"/>
          <w:szCs w:val="18"/>
        </w:rPr>
      </w:r>
    </w:p>
    <w:p>
      <w:pPr>
        <w:ind w:firstLine="720"/>
        <w:spacing w:before="120"/>
        <w:tabs>
          <w:tab w:val="left" w:pos="1440" w:leader="none"/>
        </w:tabs>
        <w:rPr>
          <w:sz w:val="18"/>
          <w:szCs w:val="18"/>
        </w:rPr>
      </w:pPr>
      <w:r>
        <w:rPr>
          <w:sz w:val="18"/>
          <w:szCs w:val="18"/>
        </w:rPr>
        <w:t xml:space="preserve">Предложение участника о цене договора  - _________________руб. с НДС.</w:t>
      </w:r>
      <w:r>
        <w:rPr>
          <w:sz w:val="18"/>
          <w:szCs w:val="18"/>
        </w:rPr>
      </w:r>
      <w:r>
        <w:rPr>
          <w:sz w:val="18"/>
          <w:szCs w:val="18"/>
        </w:rPr>
      </w:r>
    </w:p>
    <w:p>
      <w:pPr>
        <w:ind w:firstLine="720"/>
        <w:spacing w:before="120"/>
        <w:tabs>
          <w:tab w:val="left" w:pos="1440" w:leader="none"/>
        </w:tabs>
        <w:rPr>
          <w:sz w:val="18"/>
          <w:szCs w:val="18"/>
        </w:rPr>
      </w:pPr>
      <w:r>
        <w:rPr>
          <w:sz w:val="18"/>
          <w:szCs w:val="18"/>
        </w:rPr>
      </w:r>
      <w:r>
        <w:rPr>
          <w:sz w:val="18"/>
          <w:szCs w:val="18"/>
        </w:rPr>
      </w:r>
      <w:r>
        <w:rPr>
          <w:sz w:val="18"/>
          <w:szCs w:val="18"/>
        </w:rPr>
      </w:r>
    </w:p>
    <w:p>
      <w:pPr>
        <w:ind w:firstLine="720"/>
        <w:spacing w:before="120"/>
        <w:tabs>
          <w:tab w:val="left" w:pos="1440" w:leader="none"/>
        </w:tabs>
        <w:rPr>
          <w:sz w:val="18"/>
          <w:szCs w:val="18"/>
        </w:rPr>
      </w:pPr>
      <w:r>
        <w:rPr>
          <w:sz w:val="18"/>
          <w:szCs w:val="18"/>
        </w:rPr>
        <w:t xml:space="preserve">Предложение участника о цене договора  - _________________руб. без НДС.</w:t>
      </w:r>
      <w:r>
        <w:rPr>
          <w:sz w:val="18"/>
          <w:szCs w:val="18"/>
        </w:rPr>
      </w:r>
      <w:r>
        <w:rPr>
          <w:sz w:val="18"/>
          <w:szCs w:val="18"/>
        </w:rPr>
      </w:r>
    </w:p>
    <w:p>
      <w:pPr>
        <w:ind w:firstLine="720"/>
        <w:spacing w:before="120"/>
        <w:tabs>
          <w:tab w:val="left" w:pos="1440" w:leader="none"/>
        </w:tabs>
        <w:rPr>
          <w:sz w:val="18"/>
          <w:szCs w:val="18"/>
        </w:rPr>
      </w:pPr>
      <w:r>
        <w:rPr>
          <w:sz w:val="18"/>
          <w:szCs w:val="18"/>
        </w:rPr>
      </w:r>
      <w:r>
        <w:rPr>
          <w:sz w:val="18"/>
          <w:szCs w:val="18"/>
        </w:rPr>
      </w:r>
      <w:r>
        <w:rPr>
          <w:sz w:val="18"/>
          <w:szCs w:val="18"/>
        </w:rPr>
      </w:r>
    </w:p>
    <w:p>
      <w:pPr>
        <w:ind w:firstLine="720"/>
        <w:spacing w:before="120"/>
        <w:tabs>
          <w:tab w:val="left" w:pos="1440" w:leader="none"/>
        </w:tabs>
        <w:rPr>
          <w:sz w:val="18"/>
          <w:szCs w:val="18"/>
        </w:rPr>
      </w:pPr>
      <w:r>
        <w:rPr>
          <w:sz w:val="18"/>
          <w:szCs w:val="18"/>
        </w:rPr>
        <w:t xml:space="preserve">В цену договора включены все расходы, связанные с выполнением обязательств по договор</w:t>
      </w:r>
      <w:r>
        <w:rPr>
          <w:sz w:val="18"/>
          <w:szCs w:val="18"/>
        </w:rPr>
        <w:t xml:space="preserve">у(</w:t>
      </w:r>
      <w:r>
        <w:rPr>
          <w:sz w:val="18"/>
          <w:szCs w:val="18"/>
        </w:rPr>
        <w:t xml:space="preserve">ам</w:t>
      </w:r>
      <w:r>
        <w:rPr>
          <w:sz w:val="18"/>
          <w:szCs w:val="18"/>
        </w:rPr>
        <w:t xml:space="preserve">) , в том числе налоги, сборы и иные обязательные платежи. </w:t>
      </w:r>
      <w:r>
        <w:rPr>
          <w:sz w:val="18"/>
          <w:szCs w:val="18"/>
        </w:rPr>
      </w:r>
      <w:r>
        <w:rPr>
          <w:sz w:val="18"/>
          <w:szCs w:val="18"/>
        </w:rPr>
      </w:r>
    </w:p>
    <w:p>
      <w:pPr>
        <w:jc w:val="right"/>
        <w:rPr>
          <w:sz w:val="18"/>
          <w:szCs w:val="18"/>
        </w:rPr>
      </w:pPr>
      <w:r>
        <w:rPr>
          <w:sz w:val="18"/>
          <w:szCs w:val="18"/>
        </w:rPr>
      </w:r>
      <w:r>
        <w:rPr>
          <w:sz w:val="18"/>
          <w:szCs w:val="18"/>
        </w:rPr>
      </w:r>
      <w:r>
        <w:rPr>
          <w:sz w:val="18"/>
          <w:szCs w:val="18"/>
        </w:rPr>
      </w:r>
    </w:p>
    <w:p>
      <w:pPr>
        <w:jc w:val="right"/>
        <w:rPr>
          <w:sz w:val="18"/>
          <w:szCs w:val="18"/>
        </w:rPr>
      </w:pPr>
      <w:r>
        <w:rPr>
          <w:sz w:val="18"/>
          <w:szCs w:val="18"/>
        </w:rPr>
      </w:r>
      <w:r>
        <w:rPr>
          <w:sz w:val="18"/>
          <w:szCs w:val="18"/>
        </w:rPr>
      </w:r>
      <w:r>
        <w:rPr>
          <w:sz w:val="18"/>
          <w:szCs w:val="18"/>
        </w:rPr>
      </w:r>
    </w:p>
    <w:p>
      <w:pPr>
        <w:spacing w:after="0"/>
        <w:rPr>
          <w:sz w:val="18"/>
          <w:szCs w:val="18"/>
        </w:rPr>
      </w:pPr>
      <w:r>
        <w:rPr>
          <w:sz w:val="18"/>
          <w:szCs w:val="18"/>
        </w:rPr>
      </w:r>
      <w:r>
        <w:rPr>
          <w:sz w:val="18"/>
          <w:szCs w:val="18"/>
        </w:rPr>
      </w:r>
      <w:r>
        <w:rPr>
          <w:sz w:val="18"/>
          <w:szCs w:val="18"/>
        </w:rPr>
      </w:r>
    </w:p>
    <w:tbl>
      <w:tblPr>
        <w:tblW w:w="4998" w:type="pct"/>
        <w:tblInd w:w="36" w:type="dxa"/>
        <w:tblLook w:val="01E0" w:firstRow="1" w:lastRow="1" w:firstColumn="1" w:lastColumn="1" w:noHBand="0" w:noVBand="0"/>
      </w:tblPr>
      <w:tblGrid>
        <w:gridCol w:w="7917"/>
        <w:gridCol w:w="362"/>
        <w:gridCol w:w="6790"/>
      </w:tblGrid>
      <w:tr>
        <w:tblPrEx/>
        <w:trPr/>
        <w:tc>
          <w:tcPr>
            <w:tcBorders>
              <w:top w:val="single" w:color="auto" w:sz="4" w:space="0"/>
            </w:tcBorders>
            <w:tcW w:w="2627" w:type="pct"/>
            <w:textDirection w:val="lrTb"/>
            <w:noWrap w:val="false"/>
          </w:tcPr>
          <w:p>
            <w:pPr>
              <w:tabs>
                <w:tab w:val="left" w:pos="1080" w:leader="none"/>
              </w:tabs>
              <w:rPr>
                <w:i/>
                <w:sz w:val="18"/>
                <w:szCs w:val="18"/>
              </w:rPr>
            </w:pPr>
            <w:r>
              <w:rPr>
                <w:i/>
                <w:sz w:val="18"/>
                <w:szCs w:val="18"/>
              </w:rPr>
              <w:t xml:space="preserve">(подпись уполномоченного представителя)</w:t>
            </w:r>
            <w:r>
              <w:rPr>
                <w:i/>
                <w:sz w:val="18"/>
                <w:szCs w:val="18"/>
              </w:rPr>
            </w:r>
            <w:r>
              <w:rPr>
                <w:i/>
                <w:sz w:val="18"/>
                <w:szCs w:val="18"/>
              </w:rPr>
            </w:r>
          </w:p>
        </w:tc>
        <w:tc>
          <w:tcPr>
            <w:tcW w:w="120" w:type="pct"/>
            <w:textDirection w:val="lrTb"/>
            <w:noWrap w:val="false"/>
          </w:tcPr>
          <w:p>
            <w:pPr>
              <w:ind w:firstLine="540"/>
              <w:tabs>
                <w:tab w:val="left" w:pos="1080" w:leader="none"/>
              </w:tabs>
              <w:rPr>
                <w:i/>
                <w:sz w:val="18"/>
                <w:szCs w:val="18"/>
              </w:rPr>
            </w:pPr>
            <w:r>
              <w:rPr>
                <w:i/>
                <w:sz w:val="18"/>
                <w:szCs w:val="18"/>
              </w:rPr>
            </w:r>
            <w:r>
              <w:rPr>
                <w:i/>
                <w:sz w:val="18"/>
                <w:szCs w:val="18"/>
              </w:rPr>
            </w:r>
            <w:r>
              <w:rPr>
                <w:i/>
                <w:sz w:val="18"/>
                <w:szCs w:val="18"/>
              </w:rPr>
            </w:r>
          </w:p>
        </w:tc>
        <w:tc>
          <w:tcPr>
            <w:tcBorders>
              <w:top w:val="single" w:color="auto" w:sz="4" w:space="0"/>
            </w:tcBorders>
            <w:tcW w:w="2254" w:type="pct"/>
            <w:textDirection w:val="lrTb"/>
            <w:noWrap w:val="false"/>
          </w:tcPr>
          <w:p>
            <w:pPr>
              <w:jc w:val="left"/>
              <w:tabs>
                <w:tab w:val="left" w:pos="1080" w:leader="none"/>
              </w:tabs>
              <w:rPr>
                <w:i/>
                <w:sz w:val="18"/>
                <w:szCs w:val="18"/>
              </w:rPr>
            </w:pPr>
            <w:r>
              <w:rPr>
                <w:i/>
                <w:sz w:val="18"/>
                <w:szCs w:val="18"/>
              </w:rPr>
              <w:t xml:space="preserve">(фамилия, имя, отчество </w:t>
            </w:r>
            <w:r>
              <w:rPr>
                <w:i/>
                <w:sz w:val="18"/>
                <w:szCs w:val="18"/>
              </w:rPr>
              <w:t xml:space="preserve">подписавшего</w:t>
            </w:r>
            <w:r>
              <w:rPr>
                <w:i/>
                <w:sz w:val="18"/>
                <w:szCs w:val="18"/>
              </w:rPr>
              <w:t xml:space="preserve">, должность)</w:t>
            </w:r>
            <w:r>
              <w:rPr>
                <w:i/>
                <w:sz w:val="18"/>
                <w:szCs w:val="18"/>
              </w:rPr>
            </w:r>
            <w:r>
              <w:rPr>
                <w:i/>
                <w:sz w:val="18"/>
                <w:szCs w:val="18"/>
              </w:rPr>
            </w:r>
          </w:p>
        </w:tc>
      </w:tr>
    </w:tbl>
    <w:p>
      <w:pPr>
        <w:spacing w:after="0"/>
        <w:rPr>
          <w:sz w:val="18"/>
          <w:szCs w:val="18"/>
        </w:rPr>
      </w:pPr>
      <w:r>
        <w:rPr>
          <w:i/>
          <w:sz w:val="18"/>
          <w:szCs w:val="18"/>
        </w:rPr>
        <w:t xml:space="preserve">М.П.</w:t>
      </w:r>
      <w:r>
        <w:rPr>
          <w:sz w:val="18"/>
          <w:szCs w:val="18"/>
        </w:rPr>
      </w:r>
      <w:r>
        <w:rPr>
          <w:sz w:val="18"/>
          <w:szCs w:val="18"/>
        </w:rPr>
      </w:r>
    </w:p>
    <w:p>
      <w:pPr>
        <w:spacing w:after="0"/>
        <w:rPr>
          <w:sz w:val="18"/>
          <w:szCs w:val="18"/>
        </w:rPr>
      </w:pPr>
      <w:r>
        <w:rPr>
          <w:sz w:val="18"/>
          <w:szCs w:val="18"/>
        </w:rPr>
      </w:r>
      <w:r>
        <w:rPr>
          <w:sz w:val="18"/>
          <w:szCs w:val="18"/>
        </w:rPr>
      </w:r>
      <w:r>
        <w:rPr>
          <w:sz w:val="18"/>
          <w:szCs w:val="18"/>
        </w:rPr>
      </w:r>
    </w:p>
    <w:p>
      <w:pPr>
        <w:ind w:firstLine="539"/>
        <w:spacing w:after="0"/>
        <w:tabs>
          <w:tab w:val="left" w:pos="1080" w:leader="none"/>
        </w:tabs>
        <w:rPr>
          <w:b/>
          <w:sz w:val="18"/>
          <w:szCs w:val="18"/>
        </w:rPr>
      </w:pPr>
      <w:r>
        <w:rPr>
          <w:b/>
          <w:sz w:val="18"/>
          <w:szCs w:val="18"/>
        </w:rPr>
        <w:t xml:space="preserve">Инструкции по заполнению:</w:t>
      </w:r>
      <w:r>
        <w:rPr>
          <w:b/>
          <w:sz w:val="18"/>
          <w:szCs w:val="18"/>
        </w:rPr>
      </w:r>
      <w:r>
        <w:rPr>
          <w:b/>
          <w:sz w:val="18"/>
          <w:szCs w:val="18"/>
        </w:rPr>
      </w:r>
    </w:p>
    <w:p>
      <w:pPr>
        <w:ind w:firstLine="539"/>
        <w:spacing w:after="0"/>
        <w:tabs>
          <w:tab w:val="left" w:pos="1080" w:leader="none"/>
        </w:tabs>
        <w:rPr>
          <w:b/>
          <w:sz w:val="18"/>
          <w:szCs w:val="18"/>
        </w:rPr>
      </w:pPr>
      <w:r>
        <w:rPr>
          <w:b/>
          <w:sz w:val="18"/>
          <w:szCs w:val="18"/>
        </w:rPr>
      </w:r>
      <w:r>
        <w:rPr>
          <w:b/>
          <w:sz w:val="18"/>
          <w:szCs w:val="18"/>
        </w:rPr>
      </w:r>
      <w:r>
        <w:rPr>
          <w:b/>
          <w:sz w:val="18"/>
          <w:szCs w:val="18"/>
        </w:rPr>
      </w:r>
    </w:p>
    <w:p>
      <w:pPr>
        <w:numPr>
          <w:ilvl w:val="0"/>
          <w:numId w:val="52"/>
        </w:numPr>
        <w:ind w:left="0" w:firstLine="539"/>
        <w:spacing w:after="0"/>
        <w:tabs>
          <w:tab w:val="left" w:pos="1134" w:leader="none"/>
        </w:tabs>
        <w:rPr>
          <w:sz w:val="18"/>
          <w:szCs w:val="18"/>
        </w:rPr>
      </w:pPr>
      <w:r>
        <w:rPr>
          <w:sz w:val="18"/>
          <w:szCs w:val="18"/>
        </w:rPr>
        <w:t xml:space="preserve">Данные инструкции и весь текст, выделенный курсивом, не следует воспроизводить в документах, подготовленных Участником.</w:t>
      </w:r>
      <w:r>
        <w:rPr>
          <w:sz w:val="18"/>
          <w:szCs w:val="18"/>
        </w:rPr>
      </w:r>
      <w:r>
        <w:rPr>
          <w:sz w:val="18"/>
          <w:szCs w:val="18"/>
        </w:rPr>
      </w:r>
    </w:p>
    <w:p>
      <w:pPr>
        <w:numPr>
          <w:ilvl w:val="0"/>
          <w:numId w:val="52"/>
        </w:numPr>
        <w:ind w:left="0" w:firstLine="539"/>
        <w:spacing w:after="0"/>
        <w:tabs>
          <w:tab w:val="left" w:pos="1134" w:leader="none"/>
        </w:tabs>
        <w:rPr>
          <w:sz w:val="18"/>
          <w:szCs w:val="18"/>
        </w:rPr>
      </w:pPr>
      <w:r>
        <w:rPr>
          <w:sz w:val="18"/>
          <w:szCs w:val="18"/>
        </w:rPr>
        <w:t xml:space="preserve">Участник закупки приводит номер и дату письма о подаче оферты, приложением к которому является данная форма.</w:t>
      </w:r>
      <w:r>
        <w:rPr>
          <w:sz w:val="18"/>
          <w:szCs w:val="18"/>
        </w:rPr>
      </w:r>
      <w:r>
        <w:rPr>
          <w:sz w:val="18"/>
          <w:szCs w:val="18"/>
        </w:rPr>
      </w:r>
    </w:p>
    <w:p>
      <w:pPr>
        <w:numPr>
          <w:ilvl w:val="0"/>
          <w:numId w:val="52"/>
        </w:numPr>
        <w:ind w:left="0" w:firstLine="539"/>
        <w:spacing w:after="0"/>
        <w:tabs>
          <w:tab w:val="left" w:pos="1134" w:leader="none"/>
        </w:tabs>
        <w:rPr>
          <w:sz w:val="18"/>
          <w:szCs w:val="18"/>
        </w:rPr>
      </w:pPr>
      <w:r>
        <w:rPr>
          <w:sz w:val="18"/>
          <w:szCs w:val="18"/>
        </w:rPr>
        <w:t xml:space="preserve">Участник закупки, являющийся юридическим лицо</w:t>
      </w:r>
      <w:r>
        <w:rPr>
          <w:sz w:val="18"/>
          <w:szCs w:val="18"/>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18"/>
          <w:szCs w:val="18"/>
        </w:rPr>
      </w:r>
      <w:r>
        <w:rPr>
          <w:sz w:val="18"/>
          <w:szCs w:val="18"/>
        </w:rPr>
      </w:r>
    </w:p>
    <w:p>
      <w:pPr>
        <w:numPr>
          <w:ilvl w:val="0"/>
          <w:numId w:val="52"/>
        </w:numPr>
        <w:ind w:left="0" w:firstLine="539"/>
        <w:spacing w:after="0"/>
        <w:tabs>
          <w:tab w:val="left" w:pos="1134" w:leader="none"/>
        </w:tabs>
        <w:rPr>
          <w:bCs/>
          <w:sz w:val="18"/>
          <w:szCs w:val="18"/>
        </w:rPr>
      </w:pPr>
      <w:r>
        <w:rPr>
          <w:bCs/>
          <w:sz w:val="18"/>
          <w:szCs w:val="18"/>
        </w:rPr>
        <w:t xml:space="preserve">Участник указывает дату, на которую он рассчитывал единичные расценки.</w:t>
      </w:r>
      <w:r>
        <w:rPr>
          <w:bCs/>
          <w:sz w:val="18"/>
          <w:szCs w:val="18"/>
        </w:rPr>
      </w:r>
      <w:r>
        <w:rPr>
          <w:bCs/>
          <w:sz w:val="18"/>
          <w:szCs w:val="18"/>
        </w:rPr>
      </w:r>
    </w:p>
    <w:p>
      <w:pPr>
        <w:numPr>
          <w:ilvl w:val="0"/>
          <w:numId w:val="52"/>
        </w:numPr>
        <w:ind w:left="0" w:firstLine="539"/>
        <w:spacing w:after="0"/>
        <w:tabs>
          <w:tab w:val="left" w:pos="1134" w:leader="none"/>
        </w:tabs>
        <w:rPr>
          <w:sz w:val="18"/>
          <w:szCs w:val="18"/>
        </w:rPr>
      </w:pPr>
      <w:r>
        <w:rPr>
          <w:sz w:val="18"/>
          <w:szCs w:val="18"/>
        </w:rPr>
        <w:t xml:space="preserve">Участником заполняются все столбцы вышеуказанной таблицы, в </w:t>
      </w:r>
      <w:r>
        <w:rPr>
          <w:sz w:val="18"/>
          <w:szCs w:val="18"/>
        </w:rPr>
        <w:t xml:space="preserve">т.ч</w:t>
      </w:r>
      <w:r>
        <w:rPr>
          <w:sz w:val="18"/>
          <w:szCs w:val="18"/>
        </w:rPr>
        <w:t xml:space="preserve">. заполняется информация об итоговой (суммарной) стоимости услуг за единицу, предложенную участником, руб. без НДС/ с НДС, а также заполняются поля  «Предложение участника о цене договора, руб. без НДС/ с НДС».</w:t>
      </w:r>
      <w:r>
        <w:rPr>
          <w:sz w:val="18"/>
          <w:szCs w:val="18"/>
        </w:rPr>
      </w:r>
      <w:r>
        <w:rPr>
          <w:sz w:val="18"/>
          <w:szCs w:val="18"/>
        </w:rPr>
      </w:r>
    </w:p>
    <w:p>
      <w:pPr>
        <w:ind w:firstLine="539"/>
        <w:spacing w:after="0"/>
        <w:tabs>
          <w:tab w:val="left" w:pos="709" w:leader="none"/>
          <w:tab w:val="left" w:pos="1134" w:leader="none"/>
        </w:tabs>
        <w:rPr>
          <w:sz w:val="18"/>
          <w:szCs w:val="18"/>
        </w:rPr>
      </w:pPr>
      <w:r>
        <w:rPr>
          <w:sz w:val="18"/>
          <w:szCs w:val="18"/>
        </w:rPr>
        <w:t xml:space="preserve">При этом: </w:t>
      </w:r>
      <w:r>
        <w:rPr>
          <w:sz w:val="18"/>
          <w:szCs w:val="18"/>
        </w:rPr>
        <w:t xml:space="preserve">Цена договора, предлагаемая участником закупки, должна быть равна начальной (максимальной) цене договора (цене закупки), указанной в извещении о проведении запроса предложений и </w:t>
      </w:r>
      <w:r>
        <w:rPr>
          <w:sz w:val="18"/>
          <w:szCs w:val="18"/>
        </w:rPr>
        <w:t xml:space="preserve">п.п</w:t>
      </w:r>
      <w:r>
        <w:rPr>
          <w:sz w:val="18"/>
          <w:szCs w:val="18"/>
        </w:rPr>
        <w:t xml:space="preserve">. 1.3.1, 3.5.1 части </w:t>
      </w:r>
      <w:r>
        <w:rPr>
          <w:sz w:val="18"/>
          <w:szCs w:val="18"/>
          <w:lang w:val="en-US"/>
        </w:rPr>
        <w:t xml:space="preserve">I</w:t>
      </w:r>
      <w:r>
        <w:rPr>
          <w:sz w:val="18"/>
          <w:szCs w:val="18"/>
        </w:rPr>
        <w:t xml:space="preserve"> «ОБЩИЕ УСЛОВИЯ ПРОВЕДЕНИЯ ЗАКУПКИ» документации о закупке, при этом в случае, если участник закупки находится на упрощенной системе налогообложения либо товары участника не облагаются НДС, учитывается ценовое предложение участника без НДС относительно</w:t>
      </w:r>
      <w:r>
        <w:rPr>
          <w:sz w:val="18"/>
          <w:szCs w:val="18"/>
        </w:rPr>
        <w:t xml:space="preserve"> начальной (максимальной) цены договора (цены закупки) с учётом исключённого из неё НДС (превышение показателя стоимости без НДС, указанного в порядке определения стоимости НМЦ, недопустимо).</w:t>
      </w:r>
      <w:r>
        <w:rPr>
          <w:sz w:val="18"/>
          <w:szCs w:val="18"/>
        </w:rPr>
      </w:r>
      <w:r>
        <w:rPr>
          <w:sz w:val="18"/>
          <w:szCs w:val="18"/>
        </w:rPr>
      </w:r>
    </w:p>
    <w:p>
      <w:pPr>
        <w:pStyle w:val="1164"/>
        <w:numPr>
          <w:ilvl w:val="0"/>
          <w:numId w:val="52"/>
        </w:numPr>
        <w:ind w:left="0" w:firstLine="567"/>
        <w:jc w:val="both"/>
        <w:tabs>
          <w:tab w:val="left" w:pos="1134" w:leader="none"/>
        </w:tabs>
        <w:rPr>
          <w:sz w:val="18"/>
          <w:szCs w:val="18"/>
        </w:rPr>
      </w:pPr>
      <w:r>
        <w:rPr>
          <w:rFonts w:eastAsia="Calibri"/>
          <w:sz w:val="18"/>
          <w:szCs w:val="18"/>
        </w:rPr>
        <w:t xml:space="preserve">При снижении участником, представленных заказчиком расценок, процент снижения должен быть одинаковым по всему перечню расценок. В случае невыполнения данного требования при подаче предложения участником, такое предложение участника подлежит отклонению.</w:t>
      </w:r>
      <w:r>
        <w:rPr>
          <w:sz w:val="18"/>
          <w:szCs w:val="18"/>
        </w:rPr>
      </w:r>
      <w:r>
        <w:rPr>
          <w:sz w:val="18"/>
          <w:szCs w:val="18"/>
        </w:rPr>
      </w:r>
    </w:p>
    <w:p>
      <w:pPr>
        <w:numPr>
          <w:ilvl w:val="0"/>
          <w:numId w:val="52"/>
        </w:numPr>
        <w:ind w:left="0" w:firstLine="539"/>
        <w:spacing w:after="0"/>
        <w:tabs>
          <w:tab w:val="left" w:pos="1134" w:leader="none"/>
        </w:tabs>
        <w:rPr>
          <w:sz w:val="18"/>
          <w:szCs w:val="18"/>
        </w:rPr>
      </w:pPr>
      <w:r>
        <w:rPr>
          <w:b/>
          <w:color w:val="ff0000"/>
          <w:sz w:val="18"/>
          <w:szCs w:val="18"/>
        </w:rPr>
        <w:t xml:space="preserve">В случае применения участником закупки упрощенной системы налогообложения либо услуги, являющиеся предметом закупочной</w:t>
      </w:r>
      <w:r>
        <w:rPr>
          <w:b/>
          <w:color w:val="ff0000"/>
          <w:sz w:val="18"/>
          <w:szCs w:val="18"/>
        </w:rPr>
        <w:t xml:space="preserve"> процедуры, в соответствии с законодательством РФ не облагаются НДС, то при указании стоимости услуг в полях «Итого, руб. с НДС» и «Предложение участника о цене договора, руб. с НДС» проставляется прочерк с указанием сноски на соответствующую статью НК РФ.</w:t>
      </w:r>
      <w:r>
        <w:rPr>
          <w:sz w:val="18"/>
          <w:szCs w:val="18"/>
        </w:rPr>
      </w:r>
      <w:r>
        <w:rPr>
          <w:sz w:val="18"/>
          <w:szCs w:val="18"/>
        </w:rPr>
      </w:r>
    </w:p>
    <w:p>
      <w:pPr>
        <w:numPr>
          <w:ilvl w:val="0"/>
          <w:numId w:val="52"/>
        </w:numPr>
        <w:ind w:left="0" w:firstLine="567"/>
        <w:spacing w:after="0" w:line="360" w:lineRule="auto"/>
        <w:tabs>
          <w:tab w:val="left" w:pos="1134" w:leader="none"/>
        </w:tabs>
        <w:rPr>
          <w:b/>
          <w:sz w:val="18"/>
          <w:szCs w:val="18"/>
        </w:rPr>
      </w:pPr>
      <w:r>
        <w:rPr>
          <w:bCs/>
          <w:sz w:val="18"/>
          <w:szCs w:val="18"/>
        </w:rPr>
        <w:t xml:space="preserve">Участник должен приложить файл, выполненный в формате MS </w:t>
      </w:r>
      <w:r>
        <w:rPr>
          <w:bCs/>
          <w:sz w:val="18"/>
          <w:szCs w:val="18"/>
        </w:rPr>
        <w:t xml:space="preserve">Excel</w:t>
      </w:r>
      <w:r>
        <w:rPr>
          <w:bCs/>
          <w:sz w:val="18"/>
          <w:szCs w:val="18"/>
        </w:rPr>
        <w:t xml:space="preserve">.</w:t>
      </w:r>
      <w:r>
        <w:rPr>
          <w:b/>
          <w:sz w:val="18"/>
          <w:szCs w:val="18"/>
        </w:rPr>
      </w:r>
      <w:r>
        <w:rPr>
          <w:b/>
          <w:sz w:val="18"/>
          <w:szCs w:val="18"/>
        </w:rPr>
      </w:r>
    </w:p>
    <w:p>
      <w:pPr>
        <w:pStyle w:val="844"/>
        <w:ind w:left="0" w:firstLine="0"/>
        <w:pageBreakBefore/>
        <w:spacing w:after="0"/>
        <w:tabs>
          <w:tab w:val="clear" w:pos="576" w:leader="none"/>
        </w:tabs>
        <w:rPr>
          <w:sz w:val="24"/>
          <w:szCs w:val="24"/>
        </w:rPr>
        <w:sectPr>
          <w:footnotePr/>
          <w:endnotePr/>
          <w:type w:val="nextPage"/>
          <w:pgSz w:w="16838" w:h="11906" w:orient="landscape"/>
          <w:pgMar w:top="1134" w:right="902" w:bottom="567" w:left="1077" w:header="709" w:footer="709" w:gutter="0"/>
          <w:cols w:num="1" w:sep="0" w:space="708" w:equalWidth="1"/>
          <w:docGrid w:linePitch="360"/>
          <w:titlePg/>
        </w:sectPr>
      </w:pPr>
      <w:r>
        <w:rPr>
          <w:sz w:val="24"/>
          <w:szCs w:val="24"/>
        </w:rPr>
      </w:r>
      <w:r>
        <w:rPr>
          <w:sz w:val="24"/>
          <w:szCs w:val="24"/>
        </w:rPr>
      </w:r>
      <w:r>
        <w:rPr>
          <w:sz w:val="24"/>
          <w:szCs w:val="24"/>
        </w:rPr>
      </w:r>
    </w:p>
    <w:p>
      <w:pPr>
        <w:pStyle w:val="844"/>
        <w:ind w:left="0" w:firstLine="0"/>
        <w:pageBreakBefore/>
        <w:spacing w:after="0"/>
        <w:tabs>
          <w:tab w:val="clear" w:pos="576" w:leader="none"/>
        </w:tabs>
        <w:rPr>
          <w:sz w:val="24"/>
          <w:szCs w:val="24"/>
        </w:rPr>
      </w:pPr>
      <w:r>
        <w:rPr>
          <w:sz w:val="24"/>
          <w:szCs w:val="24"/>
        </w:rPr>
        <w:t xml:space="preserve">ФОРМА 15</w:t>
      </w:r>
      <w:r>
        <w:rPr>
          <w:sz w:val="24"/>
          <w:szCs w:val="24"/>
        </w:rPr>
        <w:t xml:space="preserve">. Справка о деловой репутации участника</w:t>
      </w:r>
      <w:bookmarkEnd w:id="417"/>
      <w:r/>
      <w:bookmarkEnd w:id="418"/>
      <w:r/>
      <w:bookmarkEnd w:id="419"/>
      <w:r/>
      <w:bookmarkEnd w:id="420"/>
      <w:r/>
      <w:bookmarkEnd w:id="421"/>
      <w:r>
        <w:rPr>
          <w:sz w:val="24"/>
          <w:szCs w:val="24"/>
        </w:rPr>
      </w:r>
      <w:r>
        <w:rPr>
          <w:sz w:val="24"/>
          <w:szCs w:val="24"/>
        </w:rPr>
      </w:r>
    </w:p>
    <w:p>
      <w:pPr>
        <w:jc w:val="center"/>
        <w:rPr>
          <w:i/>
        </w:rPr>
      </w:pPr>
      <w:r>
        <w:rPr>
          <w:i/>
        </w:rPr>
        <w:t xml:space="preserve">(представляется в составе 1 части заявки)</w:t>
      </w:r>
      <w:r>
        <w:rPr>
          <w:i/>
        </w:rPr>
      </w:r>
      <w:r>
        <w:rPr>
          <w:i/>
        </w:rPr>
      </w:r>
    </w:p>
    <w:p>
      <w:pPr>
        <w:pStyle w:val="1164"/>
        <w:ind w:left="709"/>
        <w:jc w:val="both"/>
        <w:rPr>
          <w:b/>
          <w:bCs/>
          <w:sz w:val="16"/>
          <w:szCs w:val="16"/>
          <w:lang w:eastAsia="ar-SA"/>
        </w:rPr>
      </w:pPr>
      <w:r>
        <w:rPr>
          <w:b/>
          <w:bCs/>
          <w:sz w:val="16"/>
          <w:szCs w:val="16"/>
          <w:lang w:eastAsia="ar-SA"/>
        </w:rPr>
      </w:r>
      <w:r>
        <w:rPr>
          <w:b/>
          <w:bCs/>
          <w:sz w:val="16"/>
          <w:szCs w:val="16"/>
          <w:lang w:eastAsia="ar-SA"/>
        </w:rPr>
      </w:r>
      <w:r>
        <w:rPr>
          <w:b/>
          <w:bCs/>
          <w:sz w:val="16"/>
          <w:szCs w:val="16"/>
          <w:lang w:eastAsia="ar-SA"/>
        </w:rPr>
      </w:r>
    </w:p>
    <w:p>
      <w:pPr>
        <w:pStyle w:val="1164"/>
        <w:ind w:left="709"/>
        <w:jc w:val="both"/>
        <w:rPr>
          <w:b/>
          <w:bCs/>
          <w:sz w:val="20"/>
          <w:szCs w:val="20"/>
          <w:lang w:eastAsia="ar-SA"/>
        </w:rPr>
      </w:pPr>
      <w:r>
        <w:rPr>
          <w:b/>
          <w:bCs/>
          <w:sz w:val="20"/>
          <w:szCs w:val="20"/>
          <w:lang w:eastAsia="ar-SA"/>
        </w:rPr>
      </w:r>
      <w:r>
        <w:rPr>
          <w:b/>
          <w:bCs/>
          <w:sz w:val="20"/>
          <w:szCs w:val="20"/>
          <w:lang w:eastAsia="ar-SA"/>
        </w:rPr>
      </w:r>
      <w:r>
        <w:rPr>
          <w:b/>
          <w:bCs/>
          <w:sz w:val="20"/>
          <w:szCs w:val="20"/>
          <w:lang w:eastAsia="ar-SA"/>
        </w:rPr>
      </w:r>
    </w:p>
    <w:p>
      <w:pPr>
        <w:jc w:val="right"/>
        <w:rPr>
          <w:bCs/>
        </w:rPr>
      </w:pPr>
      <w:r>
        <w:t xml:space="preserve">Приложение № ___ к письму о подаче оферты</w:t>
      </w:r>
      <w:r>
        <w:rPr>
          <w:bCs/>
        </w:rPr>
      </w:r>
      <w:r>
        <w:rPr>
          <w:bCs/>
        </w:rPr>
      </w:r>
    </w:p>
    <w:p>
      <w:pPr>
        <w:pStyle w:val="1164"/>
        <w:ind w:left="453"/>
        <w:jc w:val="right"/>
        <w:rPr>
          <w:bCs/>
        </w:rPr>
      </w:pPr>
      <w:r>
        <w:rPr>
          <w:bCs/>
        </w:rPr>
        <w:t xml:space="preserve">от «____»_____________ </w:t>
      </w:r>
      <w:r>
        <w:rPr>
          <w:bCs/>
        </w:rPr>
        <w:t xml:space="preserve">г</w:t>
      </w:r>
      <w:r>
        <w:rPr>
          <w:bCs/>
        </w:rPr>
        <w:t xml:space="preserve">. №__________</w:t>
      </w:r>
      <w:r>
        <w:rPr>
          <w:bCs/>
        </w:rPr>
      </w:r>
      <w:r>
        <w:rPr>
          <w:bCs/>
        </w:rPr>
      </w:r>
    </w:p>
    <w:p>
      <w:pPr>
        <w:pStyle w:val="1158"/>
        <w:ind w:left="453" w:right="-30"/>
        <w:jc w:val="right"/>
        <w:rPr>
          <w:b/>
          <w:sz w:val="16"/>
          <w:szCs w:val="16"/>
        </w:rPr>
      </w:pPr>
      <w:r>
        <w:rPr>
          <w:b/>
          <w:sz w:val="16"/>
          <w:szCs w:val="16"/>
        </w:rPr>
      </w:r>
      <w:r>
        <w:rPr>
          <w:b/>
          <w:sz w:val="16"/>
          <w:szCs w:val="16"/>
        </w:rPr>
      </w:r>
      <w:r>
        <w:rPr>
          <w:b/>
          <w:sz w:val="16"/>
          <w:szCs w:val="16"/>
        </w:rPr>
      </w:r>
    </w:p>
    <w:p>
      <w:pPr>
        <w:jc w:val="center"/>
      </w:pPr>
      <w:r>
        <w:t xml:space="preserve">  </w:t>
      </w:r>
      <w:r/>
    </w:p>
    <w:p>
      <w:pPr>
        <w:ind w:firstLine="540"/>
        <w:tabs>
          <w:tab w:val="left" w:pos="1080" w:leader="none"/>
        </w:tabs>
      </w:pPr>
      <w:r>
        <w:t xml:space="preserve">____________________________________________________________________</w:t>
      </w: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r/>
    </w:p>
    <w:p>
      <w:pPr>
        <w:spacing w:after="0"/>
        <w:rPr>
          <w:sz w:val="16"/>
          <w:szCs w:val="16"/>
        </w:rPr>
      </w:pPr>
      <w:r>
        <w:rPr>
          <w:sz w:val="16"/>
          <w:szCs w:val="16"/>
        </w:rPr>
      </w:r>
      <w:r>
        <w:rPr>
          <w:sz w:val="16"/>
          <w:szCs w:val="16"/>
        </w:rPr>
      </w:r>
      <w:r>
        <w:rPr>
          <w:sz w:val="16"/>
          <w:szCs w:val="16"/>
        </w:rPr>
      </w:r>
    </w:p>
    <w:tbl>
      <w:tblPr>
        <w:tblW w:w="4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5"/>
        <w:gridCol w:w="2178"/>
        <w:gridCol w:w="2315"/>
        <w:gridCol w:w="2191"/>
        <w:gridCol w:w="2144"/>
      </w:tblGrid>
      <w:tr>
        <w:tblPrEx/>
        <w:trPr>
          <w:cantSplit/>
          <w:jc w:val="center"/>
          <w:tblHeader/>
        </w:trPr>
        <w:tc>
          <w:tcPr>
            <w:tcBorders>
              <w:top w:val="single" w:color="auto" w:sz="4" w:space="0"/>
              <w:left w:val="single" w:color="auto" w:sz="4" w:space="0"/>
              <w:bottom w:val="single" w:color="auto" w:sz="4" w:space="0"/>
              <w:right w:val="single" w:color="auto" w:sz="4" w:space="0"/>
            </w:tcBorders>
            <w:tcW w:w="488" w:type="pct"/>
            <w:vAlign w:val="center"/>
            <w:textDirection w:val="lrTb"/>
            <w:noWrap w:val="false"/>
          </w:tcPr>
          <w:p>
            <w:pPr>
              <w:spacing w:after="0"/>
              <w:rPr>
                <w:b/>
                <w:sz w:val="20"/>
                <w:szCs w:val="20"/>
              </w:rPr>
            </w:pPr>
            <w:r>
              <w:rPr>
                <w:b/>
                <w:sz w:val="20"/>
                <w:szCs w:val="20"/>
              </w:rPr>
              <w:t xml:space="preserve">№</w:t>
            </w:r>
            <w:r>
              <w:rPr>
                <w:b/>
                <w:sz w:val="20"/>
                <w:szCs w:val="20"/>
              </w:rPr>
            </w:r>
            <w:r>
              <w:rPr>
                <w:b/>
                <w:sz w:val="20"/>
                <w:szCs w:val="20"/>
              </w:rPr>
            </w:r>
          </w:p>
          <w:p>
            <w:pPr>
              <w:spacing w:after="0"/>
              <w:rPr>
                <w:b/>
                <w:sz w:val="20"/>
                <w:szCs w:val="20"/>
              </w:rPr>
            </w:pPr>
            <w:r>
              <w:rPr>
                <w:b/>
                <w:sz w:val="20"/>
                <w:szCs w:val="20"/>
              </w:rPr>
              <w:t xml:space="preserve">п</w:t>
            </w:r>
            <w:r>
              <w:rPr>
                <w:b/>
                <w:sz w:val="20"/>
                <w:szCs w:val="20"/>
              </w:rPr>
              <w:t xml:space="preserve">/п</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113" w:type="pct"/>
            <w:vAlign w:val="center"/>
            <w:textDirection w:val="lrTb"/>
            <w:noWrap w:val="false"/>
          </w:tcPr>
          <w:p>
            <w:pPr>
              <w:jc w:val="center"/>
              <w:spacing w:after="0"/>
              <w:rPr>
                <w:b/>
                <w:sz w:val="20"/>
                <w:szCs w:val="20"/>
              </w:rPr>
            </w:pPr>
            <w:r>
              <w:rPr>
                <w:b/>
                <w:sz w:val="20"/>
                <w:szCs w:val="20"/>
              </w:rPr>
              <w:t xml:space="preserve">№ и дата договора</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183" w:type="pct"/>
            <w:vAlign w:val="center"/>
            <w:textDirection w:val="lrTb"/>
            <w:noWrap w:val="false"/>
          </w:tcPr>
          <w:p>
            <w:pPr>
              <w:jc w:val="center"/>
              <w:spacing w:after="0"/>
              <w:rPr>
                <w:b/>
                <w:sz w:val="20"/>
                <w:szCs w:val="20"/>
              </w:rPr>
            </w:pPr>
            <w:r>
              <w:rPr>
                <w:b/>
                <w:sz w:val="20"/>
                <w:szCs w:val="20"/>
              </w:rPr>
              <w:t xml:space="preserve">Предмет договора </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120" w:type="pct"/>
            <w:vAlign w:val="center"/>
            <w:textDirection w:val="lrTb"/>
            <w:noWrap w:val="false"/>
          </w:tcPr>
          <w:p>
            <w:pPr>
              <w:jc w:val="center"/>
              <w:spacing w:after="0"/>
              <w:rPr>
                <w:b/>
                <w:sz w:val="20"/>
                <w:szCs w:val="20"/>
              </w:rPr>
            </w:pPr>
            <w:r>
              <w:rPr>
                <w:b/>
                <w:sz w:val="20"/>
                <w:szCs w:val="20"/>
              </w:rPr>
              <w:t xml:space="preserve">Заказчик</w:t>
            </w:r>
            <w:r>
              <w:rPr>
                <w:b/>
                <w:sz w:val="20"/>
                <w:szCs w:val="20"/>
              </w:rPr>
            </w:r>
            <w:r>
              <w:rPr>
                <w:b/>
                <w:sz w:val="20"/>
                <w:szCs w:val="20"/>
              </w:rPr>
            </w:r>
          </w:p>
          <w:p>
            <w:pPr>
              <w:jc w:val="center"/>
              <w:spacing w:after="0"/>
              <w:rPr>
                <w:b/>
                <w:sz w:val="20"/>
                <w:szCs w:val="20"/>
              </w:rPr>
            </w:pPr>
            <w:r>
              <w:rPr>
                <w:b/>
                <w:sz w:val="20"/>
                <w:szCs w:val="20"/>
              </w:rPr>
              <w:t xml:space="preserve">(наименование, ИНН, адрес, контактное лицо с указанием должности, контактные телефоны)</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096" w:type="pct"/>
            <w:vAlign w:val="center"/>
            <w:textDirection w:val="lrTb"/>
            <w:noWrap w:val="false"/>
          </w:tcPr>
          <w:p>
            <w:pPr>
              <w:jc w:val="center"/>
              <w:spacing w:after="0"/>
              <w:rPr>
                <w:b/>
                <w:sz w:val="20"/>
                <w:szCs w:val="20"/>
              </w:rPr>
            </w:pPr>
            <w:r>
              <w:rPr>
                <w:b/>
                <w:sz w:val="20"/>
                <w:szCs w:val="20"/>
              </w:rPr>
              <w:t xml:space="preserve">Сведения о рекламациях по договору (количество рекламаций и общая сумма претензионных взысканий по договору)</w:t>
            </w:r>
            <w:r>
              <w:rPr>
                <w:b/>
                <w:sz w:val="20"/>
                <w:szCs w:val="20"/>
              </w:rPr>
            </w:r>
            <w:r>
              <w:rPr>
                <w:b/>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textDirection w:val="lrTb"/>
            <w:noWrap w:val="false"/>
          </w:tcPr>
          <w:p>
            <w:pPr>
              <w:spacing w:after="0"/>
              <w:rPr>
                <w:sz w:val="20"/>
                <w:szCs w:val="20"/>
              </w:rPr>
            </w:pPr>
            <w:r>
              <w:rPr>
                <w:sz w:val="20"/>
                <w:szCs w:val="20"/>
              </w:rPr>
              <w:t xml:space="preserve">1.</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1</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textDirection w:val="lrTb"/>
            <w:noWrap w:val="false"/>
          </w:tcPr>
          <w:p>
            <w:pPr>
              <w:spacing w:after="0"/>
              <w:rPr>
                <w:sz w:val="20"/>
                <w:szCs w:val="20"/>
              </w:rPr>
            </w:pPr>
            <w:r>
              <w:rPr>
                <w:sz w:val="20"/>
                <w:szCs w:val="20"/>
              </w:rPr>
              <w:t xml:space="preserve">2.</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2</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textDirection w:val="lrTb"/>
            <w:noWrap w:val="false"/>
          </w:tcPr>
          <w:p>
            <w:pPr>
              <w:spacing w:after="0"/>
              <w:rPr>
                <w:sz w:val="20"/>
                <w:szCs w:val="20"/>
              </w:rPr>
            </w:pPr>
            <w:r>
              <w:rPr>
                <w:sz w:val="20"/>
                <w:szCs w:val="20"/>
              </w:rPr>
              <w:t xml:space="preserve">…</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472"/>
        </w:trPr>
        <w:tc>
          <w:tcPr>
            <w:gridSpan w:val="4"/>
            <w:tcBorders>
              <w:top w:val="single" w:color="auto" w:sz="4" w:space="0"/>
              <w:left w:val="single" w:color="auto" w:sz="4" w:space="0"/>
              <w:bottom w:val="single" w:color="auto" w:sz="4" w:space="0"/>
              <w:right w:val="single" w:color="auto" w:sz="4" w:space="0"/>
            </w:tcBorders>
            <w:tcW w:w="3904" w:type="pct"/>
            <w:vAlign w:val="center"/>
            <w:textDirection w:val="lrTb"/>
            <w:noWrap w:val="false"/>
          </w:tcPr>
          <w:p>
            <w:pPr>
              <w:jc w:val="left"/>
              <w:spacing w:after="0"/>
              <w:rPr>
                <w:b/>
                <w:sz w:val="20"/>
                <w:szCs w:val="20"/>
              </w:rPr>
            </w:pPr>
            <w:r>
              <w:rPr>
                <w:b/>
                <w:sz w:val="20"/>
                <w:szCs w:val="20"/>
              </w:rPr>
              <w:t xml:space="preserve">ИТОГО </w:t>
            </w:r>
            <w:r>
              <w:rPr>
                <w:b/>
                <w:sz w:val="20"/>
                <w:szCs w:val="20"/>
              </w:rPr>
              <w:t xml:space="preserve">за полный год</w:t>
            </w:r>
            <w:r>
              <w:rPr>
                <w:b/>
                <w:sz w:val="20"/>
                <w:szCs w:val="20"/>
              </w:rPr>
              <w:t xml:space="preserve"> </w:t>
            </w:r>
            <w:r>
              <w:rPr>
                <w:b/>
                <w:i/>
                <w:sz w:val="20"/>
                <w:szCs w:val="20"/>
              </w:rPr>
              <w:t xml:space="preserve">(указать год и кол-во договоров)</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t xml:space="preserve">Х</w:t>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textDirection w:val="lrTb"/>
            <w:noWrap w:val="false"/>
          </w:tcPr>
          <w:p>
            <w:pPr>
              <w:spacing w:after="0"/>
              <w:rPr>
                <w:sz w:val="20"/>
                <w:szCs w:val="20"/>
              </w:rPr>
            </w:pPr>
            <w:r>
              <w:rPr>
                <w:sz w:val="20"/>
                <w:szCs w:val="20"/>
              </w:rPr>
              <w:t xml:space="preserve">1.</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1</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textDirection w:val="lrTb"/>
            <w:noWrap w:val="false"/>
          </w:tcPr>
          <w:p>
            <w:pPr>
              <w:spacing w:after="0"/>
              <w:rPr>
                <w:sz w:val="20"/>
                <w:szCs w:val="20"/>
              </w:rPr>
            </w:pPr>
            <w:r>
              <w:rPr>
                <w:sz w:val="20"/>
                <w:szCs w:val="20"/>
              </w:rPr>
              <w:t xml:space="preserve">2.</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2</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textDirection w:val="lrTb"/>
            <w:noWrap w:val="false"/>
          </w:tcPr>
          <w:p>
            <w:pPr>
              <w:spacing w:after="0"/>
              <w:rPr>
                <w:sz w:val="20"/>
                <w:szCs w:val="20"/>
              </w:rPr>
            </w:pPr>
            <w:r>
              <w:rPr>
                <w:sz w:val="20"/>
                <w:szCs w:val="20"/>
              </w:rPr>
              <w:t xml:space="preserve">…</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476"/>
        </w:trPr>
        <w:tc>
          <w:tcPr>
            <w:gridSpan w:val="4"/>
            <w:tcBorders>
              <w:top w:val="single" w:color="auto" w:sz="4" w:space="0"/>
              <w:left w:val="single" w:color="auto" w:sz="4" w:space="0"/>
              <w:bottom w:val="single" w:color="auto" w:sz="4" w:space="0"/>
              <w:right w:val="single" w:color="auto" w:sz="4" w:space="0"/>
            </w:tcBorders>
            <w:tcW w:w="3904" w:type="pct"/>
            <w:vAlign w:val="center"/>
            <w:textDirection w:val="lrTb"/>
            <w:noWrap w:val="false"/>
          </w:tcPr>
          <w:p>
            <w:pPr>
              <w:jc w:val="left"/>
              <w:spacing w:after="0"/>
              <w:rPr>
                <w:b/>
                <w:sz w:val="20"/>
                <w:szCs w:val="20"/>
              </w:rPr>
            </w:pPr>
            <w:r>
              <w:rPr>
                <w:b/>
                <w:sz w:val="20"/>
                <w:szCs w:val="20"/>
              </w:rPr>
              <w:t xml:space="preserve">ИТОГО </w:t>
            </w:r>
            <w:r>
              <w:rPr>
                <w:b/>
                <w:sz w:val="20"/>
                <w:szCs w:val="20"/>
              </w:rPr>
              <w:t xml:space="preserve">за полный год</w:t>
            </w:r>
            <w:r>
              <w:rPr>
                <w:b/>
                <w:sz w:val="20"/>
                <w:szCs w:val="20"/>
              </w:rPr>
              <w:t xml:space="preserve"> </w:t>
            </w:r>
            <w:r>
              <w:rPr>
                <w:b/>
                <w:i/>
                <w:sz w:val="20"/>
                <w:szCs w:val="20"/>
              </w:rPr>
              <w:t xml:space="preserve">(указать год и кол-во договоров)</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t xml:space="preserve">Х</w:t>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vAlign w:val="center"/>
            <w:textDirection w:val="lrTb"/>
            <w:noWrap w:val="false"/>
          </w:tcPr>
          <w:p>
            <w:pPr>
              <w:spacing w:after="0"/>
              <w:rPr>
                <w:sz w:val="20"/>
                <w:szCs w:val="20"/>
              </w:rPr>
            </w:pPr>
            <w:r>
              <w:rPr>
                <w:sz w:val="20"/>
                <w:szCs w:val="20"/>
              </w:rPr>
              <w:t xml:space="preserve">1.</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1</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vAlign w:val="center"/>
            <w:textDirection w:val="lrTb"/>
            <w:noWrap w:val="false"/>
          </w:tcPr>
          <w:p>
            <w:pPr>
              <w:spacing w:after="0"/>
              <w:rPr>
                <w:sz w:val="20"/>
                <w:szCs w:val="20"/>
              </w:rPr>
            </w:pPr>
            <w:r>
              <w:rPr>
                <w:sz w:val="20"/>
                <w:szCs w:val="20"/>
              </w:rPr>
              <w:t xml:space="preserve">2.</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2</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227"/>
        </w:trPr>
        <w:tc>
          <w:tcPr>
            <w:tcBorders>
              <w:top w:val="single" w:color="auto" w:sz="4" w:space="0"/>
              <w:left w:val="single" w:color="auto" w:sz="4" w:space="0"/>
              <w:bottom w:val="single" w:color="auto" w:sz="4" w:space="0"/>
              <w:right w:val="single" w:color="auto" w:sz="4" w:space="0"/>
            </w:tcBorders>
            <w:tcW w:w="488" w:type="pct"/>
            <w:vAlign w:val="center"/>
            <w:textDirection w:val="lrTb"/>
            <w:noWrap w:val="false"/>
          </w:tcPr>
          <w:p>
            <w:pPr>
              <w:spacing w:after="0"/>
              <w:rPr>
                <w:sz w:val="20"/>
                <w:szCs w:val="20"/>
              </w:rPr>
            </w:pPr>
            <w:r>
              <w:rPr>
                <w:sz w:val="20"/>
                <w:szCs w:val="20"/>
              </w:rPr>
              <w:t xml:space="preserve">…</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13" w:type="pct"/>
            <w:textDirection w:val="lrTb"/>
            <w:noWrap w:val="false"/>
          </w:tcPr>
          <w:p>
            <w:pPr>
              <w:spacing w:after="0"/>
              <w:rPr>
                <w:sz w:val="20"/>
                <w:szCs w:val="20"/>
              </w:rPr>
            </w:pPr>
            <w:r>
              <w:rPr>
                <w:sz w:val="20"/>
                <w:szCs w:val="20"/>
              </w:rPr>
              <w:t xml:space="preserve">Договор …</w:t>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83"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120" w:type="pct"/>
            <w:textDirection w:val="lrTb"/>
            <w:noWrap w:val="false"/>
          </w:tcPr>
          <w:p>
            <w:pPr>
              <w:spacing w:after="0"/>
              <w:rPr>
                <w:sz w:val="20"/>
                <w:szCs w:val="20"/>
              </w:rPr>
            </w:pPr>
            <w:r>
              <w:rPr>
                <w:sz w:val="20"/>
                <w:szCs w:val="20"/>
              </w:rPr>
            </w:r>
            <w:r>
              <w:rPr>
                <w:sz w:val="20"/>
                <w:szCs w:val="20"/>
              </w:rPr>
            </w:r>
            <w:r>
              <w:rPr>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r>
            <w:r>
              <w:rPr>
                <w:sz w:val="20"/>
                <w:szCs w:val="20"/>
              </w:rPr>
            </w:r>
            <w:r>
              <w:rPr>
                <w:sz w:val="20"/>
                <w:szCs w:val="20"/>
              </w:rPr>
            </w:r>
          </w:p>
        </w:tc>
      </w:tr>
      <w:tr>
        <w:tblPrEx/>
        <w:trPr>
          <w:cantSplit/>
          <w:jc w:val="center"/>
          <w:trHeight w:val="465"/>
        </w:trPr>
        <w:tc>
          <w:tcPr>
            <w:gridSpan w:val="4"/>
            <w:tcBorders>
              <w:top w:val="single" w:color="auto" w:sz="4" w:space="0"/>
              <w:left w:val="single" w:color="auto" w:sz="4" w:space="0"/>
              <w:bottom w:val="single" w:color="auto" w:sz="4" w:space="0"/>
              <w:right w:val="single" w:color="auto" w:sz="4" w:space="0"/>
            </w:tcBorders>
            <w:tcW w:w="3904" w:type="pct"/>
            <w:vAlign w:val="center"/>
            <w:textDirection w:val="lrTb"/>
            <w:noWrap w:val="false"/>
          </w:tcPr>
          <w:p>
            <w:pPr>
              <w:jc w:val="left"/>
              <w:spacing w:after="0"/>
              <w:rPr>
                <w:b/>
                <w:sz w:val="20"/>
                <w:szCs w:val="20"/>
              </w:rPr>
            </w:pPr>
            <w:r>
              <w:rPr>
                <w:b/>
                <w:sz w:val="20"/>
                <w:szCs w:val="20"/>
              </w:rPr>
              <w:t xml:space="preserve">ИТОГО </w:t>
            </w:r>
            <w:r>
              <w:rPr>
                <w:b/>
                <w:sz w:val="20"/>
                <w:szCs w:val="20"/>
              </w:rPr>
              <w:t xml:space="preserve">за полный год</w:t>
            </w:r>
            <w:r>
              <w:rPr>
                <w:b/>
                <w:sz w:val="20"/>
                <w:szCs w:val="20"/>
              </w:rPr>
              <w:t xml:space="preserve"> </w:t>
            </w:r>
            <w:r>
              <w:rPr>
                <w:b/>
                <w:i/>
                <w:sz w:val="20"/>
                <w:szCs w:val="20"/>
              </w:rPr>
              <w:t xml:space="preserve">(указать год и кол-во договоров)</w:t>
            </w:r>
            <w:r>
              <w:rPr>
                <w:b/>
                <w:sz w:val="20"/>
                <w:szCs w:val="20"/>
              </w:rPr>
            </w:r>
            <w:r>
              <w:rPr>
                <w:b/>
                <w:sz w:val="20"/>
                <w:szCs w:val="20"/>
              </w:rPr>
            </w:r>
          </w:p>
        </w:tc>
        <w:tc>
          <w:tcPr>
            <w:tcBorders>
              <w:top w:val="single" w:color="auto" w:sz="4" w:space="0"/>
              <w:left w:val="single" w:color="auto" w:sz="4" w:space="0"/>
              <w:bottom w:val="single" w:color="auto" w:sz="4" w:space="0"/>
              <w:right w:val="single" w:color="auto" w:sz="4" w:space="0"/>
            </w:tcBorders>
            <w:tcW w:w="1096" w:type="pct"/>
            <w:textDirection w:val="lrTb"/>
            <w:noWrap w:val="false"/>
          </w:tcPr>
          <w:p>
            <w:pPr>
              <w:spacing w:after="0"/>
              <w:rPr>
                <w:sz w:val="20"/>
                <w:szCs w:val="20"/>
              </w:rPr>
            </w:pPr>
            <w:r>
              <w:rPr>
                <w:sz w:val="20"/>
                <w:szCs w:val="20"/>
              </w:rPr>
              <w:t xml:space="preserve">Х</w:t>
            </w:r>
            <w:r>
              <w:rPr>
                <w:sz w:val="20"/>
                <w:szCs w:val="20"/>
              </w:rPr>
            </w:r>
            <w:r>
              <w:rPr>
                <w:sz w:val="20"/>
                <w:szCs w:val="20"/>
              </w:rPr>
            </w:r>
          </w:p>
        </w:tc>
      </w:tr>
    </w:tbl>
    <w:p>
      <w:pPr>
        <w:spacing w:after="0"/>
      </w:pPr>
      <w:r/>
      <w:r/>
    </w:p>
    <w:p>
      <w:pPr>
        <w:rPr>
          <w:bCs/>
        </w:rPr>
      </w:pPr>
      <w:r>
        <w:rPr>
          <w:bCs/>
        </w:rPr>
      </w:r>
      <w:r>
        <w:rPr>
          <w:bCs/>
        </w:rPr>
      </w:r>
      <w:r>
        <w:rPr>
          <w:bCs/>
        </w:rPr>
      </w:r>
    </w:p>
    <w:tbl>
      <w:tblPr>
        <w:tblW w:w="4998" w:type="pct"/>
        <w:tblInd w:w="36" w:type="dxa"/>
        <w:tblLook w:val="01E0" w:firstRow="1" w:lastRow="1" w:firstColumn="1" w:lastColumn="1" w:noHBand="0" w:noVBand="0"/>
      </w:tblPr>
      <w:tblGrid>
        <w:gridCol w:w="5473"/>
        <w:gridCol w:w="250"/>
        <w:gridCol w:w="4694"/>
      </w:tblGrid>
      <w:tr>
        <w:tblPrEx/>
        <w:trPr/>
        <w:tc>
          <w:tcPr>
            <w:tcBorders>
              <w:top w:val="single" w:color="auto" w:sz="4" w:space="0"/>
            </w:tcBorders>
            <w:tcW w:w="2627" w:type="pct"/>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120" w:type="pct"/>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auto" w:sz="4" w:space="0"/>
            </w:tcBorders>
            <w:tcW w:w="2254" w:type="pct"/>
            <w:textDirection w:val="lrTb"/>
            <w:noWrap w:val="false"/>
          </w:tcPr>
          <w:p>
            <w:pPr>
              <w:jc w:val="left"/>
              <w:tabs>
                <w:tab w:val="left" w:pos="1080" w:leader="none"/>
              </w:tabs>
              <w:rPr>
                <w:i/>
                <w:sz w:val="20"/>
              </w:rPr>
            </w:pPr>
            <w:r>
              <w:rPr>
                <w:i/>
                <w:sz w:val="20"/>
              </w:rPr>
              <w:t xml:space="preserve">(фамилия, имя, отчество </w:t>
            </w:r>
            <w:r>
              <w:rPr>
                <w:i/>
                <w:sz w:val="20"/>
              </w:rPr>
              <w:t xml:space="preserve">подписавшего</w:t>
            </w:r>
            <w:r>
              <w:rPr>
                <w:i/>
                <w:sz w:val="20"/>
              </w:rPr>
              <w:t xml:space="preserve">,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pStyle w:val="1164"/>
        <w:ind w:left="567"/>
        <w:jc w:val="both"/>
        <w:rPr>
          <w:b/>
          <w:i/>
          <w:sz w:val="20"/>
          <w:szCs w:val="20"/>
          <w:u w:val="single"/>
        </w:rPr>
      </w:pPr>
      <w:r>
        <w:rPr>
          <w:b/>
          <w:i/>
          <w:sz w:val="20"/>
          <w:szCs w:val="20"/>
          <w:u w:val="single"/>
        </w:rPr>
      </w:r>
      <w:r>
        <w:rPr>
          <w:b/>
          <w:i/>
          <w:sz w:val="20"/>
          <w:szCs w:val="20"/>
          <w:u w:val="single"/>
        </w:rPr>
      </w:r>
      <w:r>
        <w:rPr>
          <w:b/>
          <w:i/>
          <w:sz w:val="20"/>
          <w:szCs w:val="20"/>
          <w:u w:val="single"/>
        </w:rPr>
      </w:r>
    </w:p>
    <w:p>
      <w:pPr>
        <w:pStyle w:val="1164"/>
        <w:jc w:val="both"/>
        <w:rPr>
          <w:b/>
          <w:bCs/>
          <w:sz w:val="20"/>
        </w:rPr>
      </w:pPr>
      <w:r>
        <w:rPr>
          <w:b/>
          <w:bCs/>
          <w:sz w:val="20"/>
        </w:rPr>
        <w:t xml:space="preserve">Инструкции по заполнению:</w:t>
      </w:r>
      <w:r>
        <w:rPr>
          <w:b/>
          <w:bCs/>
          <w:sz w:val="20"/>
        </w:rPr>
      </w:r>
      <w:r>
        <w:rPr>
          <w:b/>
          <w:bCs/>
          <w:sz w:val="20"/>
        </w:rPr>
      </w:r>
    </w:p>
    <w:p>
      <w:pPr>
        <w:pStyle w:val="1164"/>
        <w:numPr>
          <w:ilvl w:val="0"/>
          <w:numId w:val="46"/>
        </w:numPr>
        <w:ind w:left="0" w:firstLine="709"/>
        <w:jc w:val="both"/>
        <w:tabs>
          <w:tab w:val="left" w:pos="1134"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r>
      <w:r>
        <w:rPr>
          <w:sz w:val="20"/>
        </w:rPr>
      </w:r>
    </w:p>
    <w:p>
      <w:pPr>
        <w:pStyle w:val="1164"/>
        <w:numPr>
          <w:ilvl w:val="0"/>
          <w:numId w:val="46"/>
        </w:numPr>
        <w:ind w:left="0" w:firstLine="709"/>
        <w:jc w:val="both"/>
        <w:tabs>
          <w:tab w:val="left" w:pos="1134" w:leader="none"/>
        </w:tabs>
        <w:rPr>
          <w:sz w:val="20"/>
        </w:rPr>
      </w:pPr>
      <w:r>
        <w:rPr>
          <w:sz w:val="20"/>
        </w:rPr>
        <w:t xml:space="preserve">Участник закупки приводит номер и дату письма о подаче оферты, приложением к которому является данная форма.</w:t>
      </w:r>
      <w:r>
        <w:rPr>
          <w:sz w:val="20"/>
        </w:rPr>
      </w:r>
      <w:r>
        <w:rPr>
          <w:sz w:val="20"/>
        </w:rPr>
      </w:r>
    </w:p>
    <w:p>
      <w:pPr>
        <w:pStyle w:val="1164"/>
        <w:numPr>
          <w:ilvl w:val="0"/>
          <w:numId w:val="46"/>
        </w:numPr>
        <w:ind w:left="0" w:firstLine="709"/>
        <w:jc w:val="both"/>
        <w:tabs>
          <w:tab w:val="left" w:pos="1134"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pStyle w:val="1164"/>
        <w:numPr>
          <w:ilvl w:val="0"/>
          <w:numId w:val="46"/>
        </w:numPr>
        <w:ind w:left="0" w:firstLine="709"/>
        <w:jc w:val="both"/>
        <w:tabs>
          <w:tab w:val="left" w:pos="1134" w:leader="none"/>
        </w:tabs>
        <w:rPr>
          <w:sz w:val="20"/>
          <w:szCs w:val="20"/>
        </w:rPr>
      </w:pPr>
      <w:r>
        <w:rPr>
          <w:sz w:val="20"/>
          <w:szCs w:val="20"/>
        </w:rPr>
        <w:t xml:space="preserve">Участник закупки в форме указывает выполненные договоры в количестве не более 100 шт. </w:t>
      </w:r>
      <w:r>
        <w:rPr>
          <w:sz w:val="20"/>
          <w:szCs w:val="20"/>
        </w:rPr>
      </w:r>
      <w:r>
        <w:rPr>
          <w:sz w:val="20"/>
          <w:szCs w:val="20"/>
        </w:rPr>
      </w:r>
    </w:p>
    <w:p>
      <w:pPr>
        <w:pStyle w:val="1164"/>
        <w:numPr>
          <w:ilvl w:val="0"/>
          <w:numId w:val="46"/>
        </w:numPr>
        <w:ind w:left="0" w:firstLine="567"/>
        <w:jc w:val="both"/>
        <w:tabs>
          <w:tab w:val="left" w:pos="1134" w:leader="none"/>
        </w:tabs>
        <w:rPr>
          <w:sz w:val="20"/>
          <w:szCs w:val="20"/>
        </w:rPr>
      </w:pPr>
      <w:r>
        <w:rPr>
          <w:sz w:val="20"/>
          <w:szCs w:val="20"/>
        </w:rPr>
        <w:t xml:space="preserve">В случае отсутствия информации о номере договора и дате договора (в формате ден</w:t>
      </w:r>
      <w:r>
        <w:rPr>
          <w:sz w:val="20"/>
          <w:szCs w:val="20"/>
        </w:rPr>
        <w:t xml:space="preserve">ь, месяц, год пример: 11.12.2024</w:t>
      </w:r>
      <w:r>
        <w:rPr>
          <w:sz w:val="20"/>
          <w:szCs w:val="20"/>
        </w:rPr>
        <w:t xml:space="preserve">), указанного в настоящей справке, то данный договор не будет учитываться при оценке деловой репутации участника.</w:t>
      </w:r>
      <w:r>
        <w:rPr>
          <w:sz w:val="20"/>
          <w:szCs w:val="20"/>
        </w:rPr>
      </w:r>
      <w:r>
        <w:rPr>
          <w:sz w:val="20"/>
          <w:szCs w:val="20"/>
        </w:rPr>
      </w:r>
    </w:p>
    <w:p>
      <w:pPr>
        <w:pStyle w:val="1164"/>
        <w:numPr>
          <w:ilvl w:val="0"/>
          <w:numId w:val="46"/>
        </w:numPr>
        <w:ind w:left="0" w:firstLine="567"/>
        <w:jc w:val="both"/>
        <w:tabs>
          <w:tab w:val="left" w:pos="1134" w:leader="none"/>
        </w:tabs>
        <w:rPr>
          <w:rStyle w:val="1198"/>
          <w:sz w:val="20"/>
          <w:szCs w:val="20"/>
        </w:rPr>
      </w:pPr>
      <w:r>
        <w:rPr>
          <w:sz w:val="20"/>
          <w:szCs w:val="20"/>
        </w:rPr>
        <w:t xml:space="preserve">При заполнении формы участник закупки обязательно указывает сведения о наличии</w:t>
      </w:r>
      <w:r>
        <w:rPr>
          <w:sz w:val="20"/>
          <w:szCs w:val="20"/>
        </w:rPr>
        <w:t xml:space="preserve"> или отсут</w:t>
      </w:r>
      <w:r>
        <w:rPr>
          <w:sz w:val="20"/>
          <w:szCs w:val="20"/>
        </w:rPr>
        <w:t xml:space="preserve">ствии рекламаций (Сведений о вступивших в силу судебных решениях по заключенным договорам не в пользу Участника, либо признанных Участником претензий вследствие неисполнения и/или ненадлежащего исполнения ранее заключенных договоров) за период с 05.05.2024</w:t>
      </w:r>
      <w:r>
        <w:rPr>
          <w:sz w:val="20"/>
          <w:szCs w:val="20"/>
          <w:lang w:eastAsia="ar-SA"/>
        </w:rPr>
        <w:t xml:space="preserve"> по 05.05.2026</w:t>
      </w:r>
      <w:r>
        <w:rPr>
          <w:sz w:val="20"/>
          <w:szCs w:val="20"/>
          <w:lang w:eastAsia="ar-SA"/>
        </w:rPr>
        <w:t xml:space="preserve">.</w:t>
      </w:r>
      <w:r>
        <w:rPr>
          <w:sz w:val="20"/>
          <w:szCs w:val="20"/>
        </w:rPr>
        <w:t xml:space="preserve"> Кратко описывается суть судебного решения не в </w:t>
      </w:r>
      <w:r>
        <w:rPr>
          <w:sz w:val="20"/>
          <w:szCs w:val="20"/>
        </w:rPr>
        <w:t xml:space="preserve">пользу участника (№ в соответствии с Картотекой арбитражных дел kad.arbitr.ru и/или признанной участником претензии).</w:t>
      </w:r>
      <w:r>
        <w:rPr>
          <w:sz w:val="20"/>
          <w:szCs w:val="20"/>
        </w:rPr>
        <w:tab/>
      </w:r>
      <w:r>
        <w:rPr>
          <w:rStyle w:val="1198"/>
          <w:sz w:val="20"/>
          <w:szCs w:val="20"/>
        </w:rPr>
        <w:t xml:space="preserve">   </w:t>
      </w:r>
      <w:r>
        <w:rPr>
          <w:rStyle w:val="1198"/>
          <w:sz w:val="20"/>
          <w:szCs w:val="20"/>
        </w:rPr>
      </w:r>
      <w:r>
        <w:rPr>
          <w:rStyle w:val="1198"/>
          <w:sz w:val="20"/>
          <w:szCs w:val="20"/>
        </w:rPr>
      </w:r>
    </w:p>
    <w:p>
      <w:pPr>
        <w:pStyle w:val="844"/>
        <w:ind w:left="0" w:firstLine="0"/>
        <w:pageBreakBefore/>
        <w:spacing w:after="0"/>
        <w:tabs>
          <w:tab w:val="clear" w:pos="576" w:leader="none"/>
        </w:tabs>
        <w:rPr>
          <w:sz w:val="24"/>
          <w:szCs w:val="24"/>
        </w:rPr>
      </w:pPr>
      <w:r/>
      <w:bookmarkStart w:id="0" w:name="undefined"/>
      <w:r>
        <w:rPr>
          <w:sz w:val="24"/>
          <w:szCs w:val="24"/>
        </w:rPr>
        <w:t xml:space="preserve">ФОРМА 16. </w:t>
      </w:r>
      <w:r>
        <w:rPr>
          <w:bCs w:val="0"/>
          <w:sz w:val="24"/>
          <w:szCs w:val="24"/>
          <w:lang w:eastAsia="ar-SA"/>
        </w:rPr>
        <w:t xml:space="preserve">Справка о кадровых ресурсах</w:t>
      </w:r>
      <w:bookmarkEnd w:id="0"/>
      <w:r>
        <w:rPr>
          <w:sz w:val="24"/>
          <w:szCs w:val="24"/>
        </w:rPr>
      </w:r>
      <w:r>
        <w:rPr>
          <w:sz w:val="24"/>
          <w:szCs w:val="24"/>
        </w:rPr>
      </w:r>
    </w:p>
    <w:p>
      <w:pPr>
        <w:jc w:val="center"/>
        <w:rPr>
          <w:i/>
        </w:rPr>
      </w:pPr>
      <w:r>
        <w:rPr>
          <w:i/>
        </w:rPr>
        <w:t xml:space="preserve">(представляется в составе первой части заявки)</w:t>
      </w:r>
      <w:r>
        <w:rPr>
          <w:i/>
        </w:rPr>
      </w:r>
      <w:r>
        <w:rPr>
          <w:i/>
        </w:rPr>
      </w:r>
    </w:p>
    <w:p>
      <w:r/>
      <w:r/>
    </w:p>
    <w:p>
      <w:pPr>
        <w:jc w:val="right"/>
        <w:rPr>
          <w:bCs/>
        </w:rPr>
      </w:pPr>
      <w:r>
        <w:t xml:space="preserve">Приложение № ___ к письму о подаче оферты</w:t>
      </w:r>
      <w:r>
        <w:rPr>
          <w:bCs/>
        </w:rPr>
      </w:r>
      <w:r>
        <w:rPr>
          <w:bCs/>
        </w:rPr>
      </w:r>
    </w:p>
    <w:p>
      <w:pPr>
        <w:pStyle w:val="1193"/>
        <w:ind w:firstLine="0"/>
        <w:jc w:val="right"/>
        <w:rPr>
          <w:bCs w:val="0"/>
        </w:rPr>
      </w:pPr>
      <w:r>
        <w:rPr>
          <w:bCs w:val="0"/>
        </w:rPr>
        <w:t xml:space="preserve">от «____»_____________ г. №__________</w:t>
      </w:r>
      <w:r>
        <w:rPr>
          <w:bCs w:val="0"/>
        </w:rPr>
      </w:r>
      <w:r>
        <w:rPr>
          <w:bCs w:val="0"/>
        </w:rPr>
      </w:r>
    </w:p>
    <w:p>
      <w:pPr>
        <w:pStyle w:val="1193"/>
        <w:ind w:firstLine="0"/>
        <w:jc w:val="right"/>
        <w:rPr>
          <w:bCs w:val="0"/>
        </w:rPr>
      </w:pPr>
      <w:r>
        <w:rPr>
          <w:bCs w:val="0"/>
        </w:rPr>
      </w:r>
      <w:r>
        <w:rPr>
          <w:bCs w:val="0"/>
        </w:rPr>
      </w:r>
      <w:r>
        <w:rPr>
          <w:bCs w:val="0"/>
        </w:rPr>
      </w:r>
    </w:p>
    <w:p>
      <w:pPr>
        <w:ind w:firstLine="540"/>
        <w:tabs>
          <w:tab w:val="left" w:pos="1080" w:leader="none"/>
        </w:tabs>
      </w:pPr>
      <w:r>
        <w:t xml:space="preserve">____________________________________________</w:t>
      </w:r>
      <w:r>
        <w:t xml:space="preserve">________________________</w:t>
      </w: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r/>
    </w:p>
    <w:p>
      <w:pPr>
        <w:ind w:firstLine="540"/>
        <w:tabs>
          <w:tab w:val="left" w:pos="1080" w:leader="none"/>
        </w:tabs>
      </w:pPr>
      <w:r/>
      <w:r/>
    </w:p>
    <w:p>
      <w:pPr>
        <w:ind w:firstLine="540"/>
        <w:tabs>
          <w:tab w:val="left" w:pos="1080" w:leader="none"/>
        </w:tabs>
      </w:pPr>
      <w:r>
        <w:t xml:space="preserve">Способ и наименование закупки ________________________________ </w:t>
      </w:r>
      <w:r/>
    </w:p>
    <w:p>
      <w:pPr>
        <w:ind w:firstLine="540"/>
        <w:tabs>
          <w:tab w:val="left" w:pos="1080" w:leader="none"/>
        </w:tabs>
      </w:pPr>
      <w:r/>
      <w:r/>
    </w:p>
    <w:p>
      <w:pPr>
        <w:tabs>
          <w:tab w:val="left" w:pos="1080" w:leader="none"/>
        </w:tabs>
        <w:rPr>
          <w:b/>
        </w:rPr>
      </w:pPr>
      <w:r>
        <w:rPr>
          <w:b/>
        </w:rPr>
        <w:t xml:space="preserve">Таблица 1. </w:t>
      </w:r>
      <w:r>
        <w:rPr>
          <w:b/>
          <w:bCs/>
        </w:rPr>
        <w:t xml:space="preserve">Общая штатная численность</w:t>
      </w:r>
      <w:r>
        <w:rPr>
          <w:b/>
        </w:rPr>
      </w:r>
      <w:r>
        <w:rPr>
          <w:b/>
        </w:rPr>
      </w:r>
    </w:p>
    <w:tbl>
      <w:tblPr>
        <w:tblW w:w="481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796"/>
        <w:gridCol w:w="868"/>
        <w:gridCol w:w="930"/>
        <w:gridCol w:w="992"/>
        <w:gridCol w:w="992"/>
        <w:gridCol w:w="770"/>
        <w:gridCol w:w="1073"/>
        <w:gridCol w:w="1604"/>
      </w:tblGrid>
      <w:tr>
        <w:tblPrEx/>
        <w:trPr>
          <w:jc w:val="center"/>
          <w:tblHeader/>
        </w:trPr>
        <w:tc>
          <w:tcPr>
            <w:tcW w:w="1394" w:type="pct"/>
            <w:vAlign w:val="center"/>
            <w:vMerge w:val="restart"/>
            <w:textDirection w:val="lrTb"/>
            <w:noWrap w:val="false"/>
          </w:tcPr>
          <w:p>
            <w:pPr>
              <w:ind w:firstLine="33"/>
              <w:jc w:val="center"/>
              <w:tabs>
                <w:tab w:val="left" w:pos="1080" w:leader="none"/>
              </w:tabs>
              <w:rPr>
                <w:sz w:val="18"/>
                <w:szCs w:val="18"/>
              </w:rPr>
            </w:pPr>
            <w:r>
              <w:rPr>
                <w:sz w:val="18"/>
                <w:szCs w:val="18"/>
              </w:rPr>
              <w:t xml:space="preserve">Штатный персонал</w:t>
            </w:r>
            <w:r>
              <w:rPr>
                <w:sz w:val="18"/>
                <w:szCs w:val="18"/>
              </w:rPr>
            </w:r>
            <w:r>
              <w:rPr>
                <w:sz w:val="18"/>
                <w:szCs w:val="18"/>
              </w:rPr>
            </w:r>
          </w:p>
        </w:tc>
        <w:tc>
          <w:tcPr>
            <w:gridSpan w:val="2"/>
            <w:tcW w:w="897" w:type="pct"/>
            <w:vAlign w:val="center"/>
            <w:textDirection w:val="lrTb"/>
            <w:noWrap w:val="false"/>
          </w:tcPr>
          <w:p>
            <w:pPr>
              <w:ind w:firstLine="33"/>
              <w:jc w:val="center"/>
              <w:tabs>
                <w:tab w:val="left" w:pos="1080" w:leader="none"/>
              </w:tabs>
              <w:rPr>
                <w:sz w:val="18"/>
                <w:szCs w:val="18"/>
              </w:rPr>
            </w:pPr>
            <w:r>
              <w:rPr>
                <w:sz w:val="18"/>
                <w:szCs w:val="18"/>
              </w:rPr>
              <w:t xml:space="preserve">Генподрядчик</w:t>
            </w:r>
            <w:r>
              <w:rPr>
                <w:sz w:val="18"/>
                <w:szCs w:val="18"/>
              </w:rPr>
            </w:r>
            <w:r>
              <w:rPr>
                <w:sz w:val="18"/>
                <w:szCs w:val="18"/>
              </w:rPr>
            </w:r>
          </w:p>
        </w:tc>
        <w:tc>
          <w:tcPr>
            <w:gridSpan w:val="2"/>
            <w:tcW w:w="990" w:type="pct"/>
            <w:vAlign w:val="center"/>
            <w:textDirection w:val="lrTb"/>
            <w:noWrap w:val="false"/>
          </w:tcPr>
          <w:p>
            <w:pPr>
              <w:ind w:firstLine="33"/>
              <w:jc w:val="center"/>
              <w:tabs>
                <w:tab w:val="left" w:pos="1080" w:leader="none"/>
              </w:tabs>
              <w:rPr>
                <w:sz w:val="18"/>
                <w:szCs w:val="18"/>
              </w:rPr>
            </w:pPr>
            <w:r>
              <w:rPr>
                <w:sz w:val="18"/>
                <w:szCs w:val="18"/>
              </w:rPr>
              <w:t xml:space="preserve">Субподрядчик (член коллективного участника) 1</w:t>
            </w:r>
            <w:r>
              <w:rPr>
                <w:sz w:val="18"/>
                <w:szCs w:val="18"/>
              </w:rPr>
            </w:r>
            <w:r>
              <w:rPr>
                <w:sz w:val="18"/>
                <w:szCs w:val="18"/>
              </w:rPr>
            </w:r>
          </w:p>
        </w:tc>
        <w:tc>
          <w:tcPr>
            <w:gridSpan w:val="2"/>
            <w:tcW w:w="919" w:type="pct"/>
            <w:vAlign w:val="center"/>
            <w:textDirection w:val="lrTb"/>
            <w:noWrap w:val="false"/>
          </w:tcPr>
          <w:p>
            <w:pPr>
              <w:ind w:firstLine="33"/>
              <w:jc w:val="center"/>
              <w:tabs>
                <w:tab w:val="left" w:pos="1080" w:leader="none"/>
              </w:tabs>
              <w:rPr>
                <w:sz w:val="18"/>
                <w:szCs w:val="18"/>
              </w:rPr>
            </w:pPr>
            <w:r>
              <w:rPr>
                <w:sz w:val="18"/>
                <w:szCs w:val="18"/>
              </w:rPr>
              <w:t xml:space="preserve">Субподрядчик (член коллективного участника) 2</w:t>
            </w:r>
            <w:r>
              <w:rPr>
                <w:sz w:val="18"/>
                <w:szCs w:val="18"/>
              </w:rPr>
            </w:r>
            <w:r>
              <w:rPr>
                <w:sz w:val="18"/>
                <w:szCs w:val="18"/>
              </w:rPr>
            </w:r>
          </w:p>
        </w:tc>
        <w:tc>
          <w:tcPr>
            <w:tcW w:w="801" w:type="pct"/>
            <w:textDirection w:val="lrTb"/>
            <w:noWrap w:val="false"/>
          </w:tcPr>
          <w:p>
            <w:pPr>
              <w:ind w:hanging="35"/>
              <w:jc w:val="center"/>
              <w:tabs>
                <w:tab w:val="left" w:pos="1080" w:leader="none"/>
              </w:tabs>
              <w:rPr>
                <w:sz w:val="18"/>
                <w:szCs w:val="18"/>
              </w:rPr>
            </w:pPr>
            <w:r>
              <w:rPr>
                <w:sz w:val="18"/>
                <w:szCs w:val="18"/>
              </w:rPr>
              <w:t xml:space="preserve">Номера страниц заявки участника, содержащие подтверждающие документы</w:t>
            </w:r>
            <w:r>
              <w:rPr>
                <w:sz w:val="18"/>
                <w:szCs w:val="18"/>
              </w:rPr>
            </w:r>
            <w:r>
              <w:rPr>
                <w:sz w:val="18"/>
                <w:szCs w:val="18"/>
              </w:rPr>
            </w:r>
          </w:p>
        </w:tc>
      </w:tr>
      <w:tr>
        <w:tblPrEx/>
        <w:trPr>
          <w:jc w:val="center"/>
          <w:trHeight w:val="340"/>
          <w:tblHeader/>
        </w:trPr>
        <w:tc>
          <w:tcPr>
            <w:tcW w:w="1394" w:type="pct"/>
            <w:vAlign w:val="center"/>
            <w:vMerge w:val="continue"/>
            <w:textDirection w:val="lrTb"/>
            <w:noWrap w:val="false"/>
          </w:tcPr>
          <w:p>
            <w:pPr>
              <w:ind w:firstLine="33"/>
              <w:jc w:val="center"/>
              <w:tabs>
                <w:tab w:val="left" w:pos="1080" w:leader="none"/>
              </w:tabs>
              <w:rPr>
                <w:sz w:val="18"/>
                <w:szCs w:val="18"/>
              </w:rPr>
            </w:pPr>
            <w:r>
              <w:rPr>
                <w:sz w:val="18"/>
                <w:szCs w:val="18"/>
              </w:rPr>
            </w:r>
            <w:r>
              <w:rPr>
                <w:sz w:val="18"/>
                <w:szCs w:val="18"/>
              </w:rPr>
            </w:r>
            <w:r>
              <w:rPr>
                <w:sz w:val="18"/>
                <w:szCs w:val="18"/>
              </w:rPr>
            </w:r>
          </w:p>
        </w:tc>
        <w:tc>
          <w:tcPr>
            <w:tcW w:w="433" w:type="pct"/>
            <w:vAlign w:val="center"/>
            <w:textDirection w:val="lrTb"/>
            <w:noWrap w:val="false"/>
          </w:tcPr>
          <w:p>
            <w:pPr>
              <w:ind w:firstLine="33"/>
              <w:jc w:val="center"/>
              <w:tabs>
                <w:tab w:val="left" w:pos="883" w:leader="none"/>
              </w:tabs>
              <w:rPr>
                <w:sz w:val="18"/>
                <w:szCs w:val="18"/>
              </w:rPr>
            </w:pPr>
            <w:r>
              <w:rPr>
                <w:sz w:val="18"/>
                <w:szCs w:val="18"/>
              </w:rPr>
              <w:t xml:space="preserve">Общая численность</w:t>
            </w:r>
            <w:r>
              <w:rPr>
                <w:sz w:val="18"/>
                <w:szCs w:val="18"/>
              </w:rPr>
            </w:r>
            <w:r>
              <w:rPr>
                <w:sz w:val="18"/>
                <w:szCs w:val="18"/>
              </w:rPr>
            </w:r>
          </w:p>
        </w:tc>
        <w:tc>
          <w:tcPr>
            <w:tcW w:w="464" w:type="pct"/>
            <w:vAlign w:val="center"/>
            <w:textDirection w:val="lrTb"/>
            <w:noWrap w:val="false"/>
          </w:tcPr>
          <w:p>
            <w:pPr>
              <w:ind w:firstLine="33"/>
              <w:jc w:val="center"/>
              <w:tabs>
                <w:tab w:val="left" w:pos="883" w:leader="none"/>
              </w:tabs>
              <w:rPr>
                <w:sz w:val="18"/>
                <w:szCs w:val="18"/>
              </w:rPr>
            </w:pPr>
            <w:r>
              <w:rPr>
                <w:sz w:val="18"/>
                <w:szCs w:val="18"/>
              </w:rPr>
              <w:t xml:space="preserve">В т.ч. для работ по данному договору</w:t>
            </w:r>
            <w:r>
              <w:rPr>
                <w:sz w:val="18"/>
                <w:szCs w:val="18"/>
              </w:rPr>
            </w:r>
            <w:r>
              <w:rPr>
                <w:sz w:val="18"/>
                <w:szCs w:val="18"/>
              </w:rPr>
            </w:r>
          </w:p>
        </w:tc>
        <w:tc>
          <w:tcPr>
            <w:tcW w:w="495" w:type="pct"/>
            <w:vAlign w:val="center"/>
            <w:textDirection w:val="lrTb"/>
            <w:noWrap w:val="false"/>
          </w:tcPr>
          <w:p>
            <w:pPr>
              <w:ind w:firstLine="33"/>
              <w:jc w:val="center"/>
              <w:tabs>
                <w:tab w:val="left" w:pos="883" w:leader="none"/>
              </w:tabs>
              <w:rPr>
                <w:sz w:val="18"/>
                <w:szCs w:val="18"/>
              </w:rPr>
            </w:pPr>
            <w:r>
              <w:rPr>
                <w:sz w:val="18"/>
                <w:szCs w:val="18"/>
              </w:rPr>
              <w:t xml:space="preserve">Общая численность</w:t>
            </w:r>
            <w:r>
              <w:rPr>
                <w:sz w:val="18"/>
                <w:szCs w:val="18"/>
              </w:rPr>
            </w:r>
            <w:r>
              <w:rPr>
                <w:sz w:val="18"/>
                <w:szCs w:val="18"/>
              </w:rPr>
            </w:r>
          </w:p>
        </w:tc>
        <w:tc>
          <w:tcPr>
            <w:tcW w:w="495" w:type="pct"/>
            <w:vAlign w:val="center"/>
            <w:textDirection w:val="lrTb"/>
            <w:noWrap w:val="false"/>
          </w:tcPr>
          <w:p>
            <w:pPr>
              <w:ind w:firstLine="33"/>
              <w:jc w:val="center"/>
              <w:tabs>
                <w:tab w:val="left" w:pos="883" w:leader="none"/>
              </w:tabs>
              <w:rPr>
                <w:sz w:val="18"/>
                <w:szCs w:val="18"/>
              </w:rPr>
            </w:pPr>
            <w:r>
              <w:rPr>
                <w:sz w:val="18"/>
                <w:szCs w:val="18"/>
              </w:rPr>
              <w:t xml:space="preserve">В т.ч. для работ по данному договору</w:t>
            </w:r>
            <w:r>
              <w:rPr>
                <w:sz w:val="18"/>
                <w:szCs w:val="18"/>
              </w:rPr>
            </w:r>
            <w:r>
              <w:rPr>
                <w:sz w:val="18"/>
                <w:szCs w:val="18"/>
              </w:rPr>
            </w:r>
          </w:p>
        </w:tc>
        <w:tc>
          <w:tcPr>
            <w:tcW w:w="384" w:type="pct"/>
            <w:vAlign w:val="center"/>
            <w:textDirection w:val="lrTb"/>
            <w:noWrap w:val="false"/>
          </w:tcPr>
          <w:p>
            <w:pPr>
              <w:ind w:firstLine="33"/>
              <w:jc w:val="center"/>
              <w:tabs>
                <w:tab w:val="left" w:pos="883" w:leader="none"/>
              </w:tabs>
              <w:rPr>
                <w:sz w:val="18"/>
                <w:szCs w:val="18"/>
              </w:rPr>
            </w:pPr>
            <w:r>
              <w:rPr>
                <w:sz w:val="18"/>
                <w:szCs w:val="18"/>
              </w:rPr>
              <w:t xml:space="preserve">Общая численность</w:t>
            </w:r>
            <w:r>
              <w:rPr>
                <w:sz w:val="18"/>
                <w:szCs w:val="18"/>
              </w:rPr>
            </w:r>
            <w:r>
              <w:rPr>
                <w:sz w:val="18"/>
                <w:szCs w:val="18"/>
              </w:rPr>
            </w:r>
          </w:p>
        </w:tc>
        <w:tc>
          <w:tcPr>
            <w:tcW w:w="535" w:type="pct"/>
            <w:vAlign w:val="center"/>
            <w:textDirection w:val="lrTb"/>
            <w:noWrap w:val="false"/>
          </w:tcPr>
          <w:p>
            <w:pPr>
              <w:ind w:firstLine="33"/>
              <w:jc w:val="center"/>
              <w:tabs>
                <w:tab w:val="left" w:pos="883" w:leader="none"/>
              </w:tabs>
              <w:rPr>
                <w:sz w:val="18"/>
                <w:szCs w:val="18"/>
              </w:rPr>
            </w:pPr>
            <w:r>
              <w:rPr>
                <w:sz w:val="18"/>
                <w:szCs w:val="18"/>
              </w:rPr>
              <w:t xml:space="preserve">В т.ч. для работ по данному договору</w:t>
            </w:r>
            <w:r>
              <w:rPr>
                <w:sz w:val="18"/>
                <w:szCs w:val="18"/>
              </w:rPr>
            </w:r>
            <w:r>
              <w:rPr>
                <w:sz w:val="18"/>
                <w:szCs w:val="18"/>
              </w:rPr>
            </w:r>
          </w:p>
        </w:tc>
        <w:tc>
          <w:tcPr>
            <w:tcW w:w="801" w:type="pct"/>
            <w:vAlign w:val="center"/>
            <w:textDirection w:val="lrTb"/>
            <w:noWrap w:val="false"/>
          </w:tcPr>
          <w:p>
            <w:pPr>
              <w:ind w:firstLine="33"/>
              <w:jc w:val="center"/>
              <w:tabs>
                <w:tab w:val="left" w:pos="1080" w:leader="none"/>
              </w:tabs>
              <w:rPr>
                <w:sz w:val="18"/>
                <w:szCs w:val="18"/>
              </w:rPr>
            </w:pPr>
            <w:r>
              <w:rPr>
                <w:sz w:val="18"/>
                <w:szCs w:val="18"/>
              </w:rPr>
            </w:r>
            <w:r>
              <w:rPr>
                <w:sz w:val="18"/>
                <w:szCs w:val="18"/>
              </w:rPr>
            </w:r>
            <w:r>
              <w:rPr>
                <w:sz w:val="18"/>
                <w:szCs w:val="18"/>
              </w:rPr>
            </w:r>
          </w:p>
        </w:tc>
      </w:tr>
      <w:tr>
        <w:tblPrEx/>
        <w:trPr>
          <w:jc w:val="center"/>
          <w:trHeight w:val="955"/>
          <w:tblHeader/>
        </w:trPr>
        <w:tc>
          <w:tcPr>
            <w:tcW w:w="1394" w:type="pct"/>
            <w:vAlign w:val="center"/>
            <w:textDirection w:val="lrTb"/>
            <w:noWrap w:val="false"/>
          </w:tcPr>
          <w:p>
            <w:pPr>
              <w:ind w:firstLine="33"/>
              <w:jc w:val="center"/>
              <w:tabs>
                <w:tab w:val="left" w:pos="1080" w:leader="none"/>
              </w:tabs>
              <w:rPr>
                <w:sz w:val="18"/>
                <w:szCs w:val="18"/>
              </w:rPr>
            </w:pPr>
            <w:r>
              <w:rPr>
                <w:sz w:val="20"/>
                <w:szCs w:val="20"/>
              </w:rPr>
              <w:t xml:space="preserve">в соответствии с п. 18 </w:t>
            </w:r>
            <w:r>
              <w:rPr>
                <w:sz w:val="20"/>
                <w:szCs w:val="20"/>
              </w:rPr>
              <w:t xml:space="preserve">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18"/>
                <w:szCs w:val="18"/>
              </w:rPr>
            </w:r>
            <w:r>
              <w:rPr>
                <w:sz w:val="18"/>
                <w:szCs w:val="18"/>
              </w:rPr>
            </w:r>
          </w:p>
        </w:tc>
        <w:tc>
          <w:tcPr>
            <w:tcW w:w="433" w:type="pct"/>
            <w:vAlign w:val="center"/>
            <w:textDirection w:val="lrTb"/>
            <w:noWrap w:val="false"/>
          </w:tcPr>
          <w:p>
            <w:pPr>
              <w:ind w:firstLine="33"/>
              <w:jc w:val="center"/>
              <w:tabs>
                <w:tab w:val="left" w:pos="883" w:leader="none"/>
              </w:tabs>
              <w:rPr>
                <w:sz w:val="18"/>
                <w:szCs w:val="18"/>
              </w:rPr>
            </w:pPr>
            <w:r>
              <w:rPr>
                <w:sz w:val="18"/>
                <w:szCs w:val="18"/>
              </w:rPr>
            </w:r>
            <w:r>
              <w:rPr>
                <w:sz w:val="18"/>
                <w:szCs w:val="18"/>
              </w:rPr>
            </w:r>
            <w:r>
              <w:rPr>
                <w:sz w:val="18"/>
                <w:szCs w:val="18"/>
              </w:rPr>
            </w:r>
          </w:p>
        </w:tc>
        <w:tc>
          <w:tcPr>
            <w:tcW w:w="464" w:type="pct"/>
            <w:vAlign w:val="center"/>
            <w:textDirection w:val="lrTb"/>
            <w:noWrap w:val="false"/>
          </w:tcPr>
          <w:p>
            <w:pPr>
              <w:ind w:firstLine="33"/>
              <w:jc w:val="center"/>
              <w:tabs>
                <w:tab w:val="left" w:pos="883" w:leader="none"/>
              </w:tabs>
              <w:rPr>
                <w:sz w:val="18"/>
                <w:szCs w:val="18"/>
              </w:rPr>
            </w:pPr>
            <w:r>
              <w:rPr>
                <w:sz w:val="18"/>
                <w:szCs w:val="18"/>
              </w:rPr>
            </w:r>
            <w:r>
              <w:rPr>
                <w:sz w:val="18"/>
                <w:szCs w:val="18"/>
              </w:rPr>
            </w:r>
            <w:r>
              <w:rPr>
                <w:sz w:val="18"/>
                <w:szCs w:val="18"/>
              </w:rPr>
            </w:r>
          </w:p>
        </w:tc>
        <w:tc>
          <w:tcPr>
            <w:tcW w:w="495" w:type="pct"/>
            <w:vAlign w:val="center"/>
            <w:textDirection w:val="lrTb"/>
            <w:noWrap w:val="false"/>
          </w:tcPr>
          <w:p>
            <w:pPr>
              <w:ind w:firstLine="33"/>
              <w:jc w:val="center"/>
              <w:tabs>
                <w:tab w:val="left" w:pos="883" w:leader="none"/>
              </w:tabs>
              <w:rPr>
                <w:sz w:val="18"/>
                <w:szCs w:val="18"/>
              </w:rPr>
            </w:pPr>
            <w:r>
              <w:rPr>
                <w:sz w:val="18"/>
                <w:szCs w:val="18"/>
              </w:rPr>
            </w:r>
            <w:r>
              <w:rPr>
                <w:sz w:val="18"/>
                <w:szCs w:val="18"/>
              </w:rPr>
            </w:r>
            <w:r>
              <w:rPr>
                <w:sz w:val="18"/>
                <w:szCs w:val="18"/>
              </w:rPr>
            </w:r>
          </w:p>
        </w:tc>
        <w:tc>
          <w:tcPr>
            <w:tcW w:w="495" w:type="pct"/>
            <w:vAlign w:val="center"/>
            <w:textDirection w:val="lrTb"/>
            <w:noWrap w:val="false"/>
          </w:tcPr>
          <w:p>
            <w:pPr>
              <w:ind w:firstLine="33"/>
              <w:jc w:val="center"/>
              <w:tabs>
                <w:tab w:val="left" w:pos="883" w:leader="none"/>
              </w:tabs>
              <w:rPr>
                <w:sz w:val="18"/>
                <w:szCs w:val="18"/>
              </w:rPr>
            </w:pPr>
            <w:r>
              <w:rPr>
                <w:sz w:val="18"/>
                <w:szCs w:val="18"/>
              </w:rPr>
            </w:r>
            <w:r>
              <w:rPr>
                <w:sz w:val="18"/>
                <w:szCs w:val="18"/>
              </w:rPr>
            </w:r>
            <w:r>
              <w:rPr>
                <w:sz w:val="18"/>
                <w:szCs w:val="18"/>
              </w:rPr>
            </w:r>
          </w:p>
        </w:tc>
        <w:tc>
          <w:tcPr>
            <w:tcW w:w="384" w:type="pct"/>
            <w:vAlign w:val="center"/>
            <w:textDirection w:val="lrTb"/>
            <w:noWrap w:val="false"/>
          </w:tcPr>
          <w:p>
            <w:pPr>
              <w:ind w:firstLine="33"/>
              <w:jc w:val="center"/>
              <w:tabs>
                <w:tab w:val="left" w:pos="883" w:leader="none"/>
              </w:tabs>
              <w:rPr>
                <w:sz w:val="18"/>
                <w:szCs w:val="18"/>
              </w:rPr>
            </w:pPr>
            <w:r>
              <w:rPr>
                <w:sz w:val="18"/>
                <w:szCs w:val="18"/>
              </w:rPr>
            </w:r>
            <w:r>
              <w:rPr>
                <w:sz w:val="18"/>
                <w:szCs w:val="18"/>
              </w:rPr>
            </w:r>
            <w:r>
              <w:rPr>
                <w:sz w:val="18"/>
                <w:szCs w:val="18"/>
              </w:rPr>
            </w:r>
          </w:p>
        </w:tc>
        <w:tc>
          <w:tcPr>
            <w:tcW w:w="535" w:type="pct"/>
            <w:vAlign w:val="center"/>
            <w:textDirection w:val="lrTb"/>
            <w:noWrap w:val="false"/>
          </w:tcPr>
          <w:p>
            <w:pPr>
              <w:ind w:firstLine="33"/>
              <w:jc w:val="center"/>
              <w:tabs>
                <w:tab w:val="left" w:pos="883" w:leader="none"/>
              </w:tabs>
              <w:rPr>
                <w:sz w:val="18"/>
                <w:szCs w:val="18"/>
              </w:rPr>
            </w:pPr>
            <w:r>
              <w:rPr>
                <w:sz w:val="18"/>
                <w:szCs w:val="18"/>
              </w:rPr>
            </w:r>
            <w:r>
              <w:rPr>
                <w:sz w:val="18"/>
                <w:szCs w:val="18"/>
              </w:rPr>
            </w:r>
            <w:r>
              <w:rPr>
                <w:sz w:val="18"/>
                <w:szCs w:val="18"/>
              </w:rPr>
            </w:r>
          </w:p>
        </w:tc>
        <w:tc>
          <w:tcPr>
            <w:tcW w:w="801" w:type="pct"/>
            <w:vAlign w:val="center"/>
            <w:textDirection w:val="lrTb"/>
            <w:noWrap w:val="false"/>
          </w:tcPr>
          <w:p>
            <w:pPr>
              <w:ind w:firstLine="33"/>
              <w:jc w:val="center"/>
              <w:tabs>
                <w:tab w:val="left" w:pos="1080" w:leader="none"/>
              </w:tabs>
              <w:rPr>
                <w:sz w:val="18"/>
                <w:szCs w:val="18"/>
              </w:rPr>
            </w:pPr>
            <w:r>
              <w:rPr>
                <w:sz w:val="18"/>
                <w:szCs w:val="18"/>
              </w:rPr>
            </w:r>
            <w:r>
              <w:rPr>
                <w:sz w:val="18"/>
                <w:szCs w:val="18"/>
              </w:rPr>
            </w:r>
            <w:r>
              <w:rPr>
                <w:sz w:val="18"/>
                <w:szCs w:val="18"/>
              </w:rPr>
            </w:r>
          </w:p>
        </w:tc>
      </w:tr>
      <w:tr>
        <w:tblPrEx/>
        <w:trPr>
          <w:jc w:val="center"/>
          <w:trHeight w:val="340"/>
        </w:trPr>
        <w:tc>
          <w:tcPr>
            <w:tcW w:w="1394" w:type="pct"/>
            <w:vAlign w:val="center"/>
            <w:textDirection w:val="lrTb"/>
            <w:noWrap w:val="false"/>
          </w:tcPr>
          <w:p>
            <w:pPr>
              <w:ind w:firstLine="33"/>
              <w:tabs>
                <w:tab w:val="left" w:pos="1080" w:leader="none"/>
              </w:tabs>
              <w:rPr>
                <w:sz w:val="18"/>
                <w:szCs w:val="18"/>
              </w:rPr>
            </w:pPr>
            <w:r>
              <w:rPr>
                <w:sz w:val="18"/>
                <w:szCs w:val="18"/>
              </w:rPr>
              <w:t xml:space="preserve">ИТОГО:</w:t>
            </w:r>
            <w:r>
              <w:rPr>
                <w:sz w:val="18"/>
                <w:szCs w:val="18"/>
              </w:rPr>
            </w:r>
            <w:r>
              <w:rPr>
                <w:sz w:val="18"/>
                <w:szCs w:val="18"/>
              </w:rPr>
            </w:r>
          </w:p>
        </w:tc>
        <w:tc>
          <w:tcPr>
            <w:tcW w:w="433" w:type="pct"/>
            <w:vAlign w:val="center"/>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c>
          <w:tcPr>
            <w:tcW w:w="464" w:type="pct"/>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c>
          <w:tcPr>
            <w:tcW w:w="495" w:type="pct"/>
            <w:vAlign w:val="center"/>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c>
          <w:tcPr>
            <w:tcW w:w="495" w:type="pct"/>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c>
          <w:tcPr>
            <w:tcW w:w="384" w:type="pct"/>
            <w:vAlign w:val="center"/>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c>
          <w:tcPr>
            <w:tcW w:w="535" w:type="pct"/>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c>
          <w:tcPr>
            <w:tcW w:w="801" w:type="pct"/>
            <w:textDirection w:val="lrTb"/>
            <w:noWrap w:val="false"/>
          </w:tcPr>
          <w:p>
            <w:pPr>
              <w:ind w:firstLine="33"/>
              <w:tabs>
                <w:tab w:val="left" w:pos="1080" w:leader="none"/>
              </w:tabs>
              <w:rPr>
                <w:sz w:val="18"/>
                <w:szCs w:val="18"/>
              </w:rPr>
            </w:pPr>
            <w:r>
              <w:rPr>
                <w:sz w:val="18"/>
                <w:szCs w:val="18"/>
              </w:rPr>
            </w:r>
            <w:r>
              <w:rPr>
                <w:sz w:val="18"/>
                <w:szCs w:val="18"/>
              </w:rPr>
            </w:r>
            <w:r>
              <w:rPr>
                <w:sz w:val="18"/>
                <w:szCs w:val="18"/>
              </w:rPr>
            </w:r>
          </w:p>
        </w:tc>
      </w:tr>
    </w:tbl>
    <w:p>
      <w:pPr>
        <w:ind w:firstLine="540"/>
        <w:tabs>
          <w:tab w:val="left" w:pos="1080" w:leader="none"/>
        </w:tabs>
        <w:rPr>
          <w:sz w:val="20"/>
          <w:szCs w:val="20"/>
        </w:rPr>
      </w:pPr>
      <w:r>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Pr>
          <w:sz w:val="20"/>
          <w:szCs w:val="20"/>
        </w:rPr>
        <w:t xml:space="preserve">выполнения работ</w:t>
      </w:r>
      <w:r>
        <w:rPr>
          <w:sz w:val="20"/>
          <w:szCs w:val="20"/>
        </w:rPr>
        <w:t xml:space="preserve"> по данному договору.</w:t>
      </w:r>
      <w:r>
        <w:rPr>
          <w:sz w:val="20"/>
          <w:szCs w:val="20"/>
        </w:rPr>
      </w:r>
      <w:r>
        <w:rPr>
          <w:sz w:val="20"/>
          <w:szCs w:val="20"/>
        </w:rPr>
      </w:r>
    </w:p>
    <w:p>
      <w:pPr>
        <w:ind w:firstLine="540"/>
        <w:tabs>
          <w:tab w:val="left" w:pos="1080" w:leader="none"/>
        </w:tabs>
      </w:pPr>
      <w:r/>
      <w:r/>
    </w:p>
    <w:p>
      <w:pPr>
        <w:tabs>
          <w:tab w:val="left" w:pos="1080" w:leader="none"/>
        </w:tabs>
        <w:rPr>
          <w:b/>
          <w:bCs/>
        </w:rPr>
      </w:pPr>
      <w:r>
        <w:rPr>
          <w:b/>
        </w:rPr>
        <w:t xml:space="preserve">Таблица 2. </w:t>
      </w:r>
      <w:r>
        <w:rPr>
          <w:b/>
          <w:bCs/>
        </w:rPr>
        <w:t xml:space="preserve">Основной персонал, привлекаемый для </w:t>
      </w:r>
      <w:r>
        <w:rPr>
          <w:b/>
          <w:bCs/>
        </w:rPr>
        <w:t xml:space="preserve">оказания услуг</w:t>
      </w:r>
      <w:r>
        <w:rPr>
          <w:b/>
          <w:bCs/>
        </w:rPr>
        <w:t xml:space="preserve"> по договору</w:t>
      </w:r>
      <w:r>
        <w:rPr>
          <w:b/>
          <w:bCs/>
        </w:rPr>
      </w:r>
      <w:r>
        <w:rPr>
          <w:b/>
          <w:bCs/>
        </w:rPr>
      </w:r>
    </w:p>
    <w:p>
      <w:pPr>
        <w:tabs>
          <w:tab w:val="left" w:pos="1080" w:leader="none"/>
        </w:tabs>
        <w:rPr>
          <w:b/>
        </w:rPr>
      </w:pPr>
      <w:r>
        <w:rPr>
          <w:b/>
        </w:rPr>
      </w:r>
      <w:r>
        <w:rPr>
          <w:b/>
        </w:rPr>
      </w:r>
      <w:r>
        <w:rPr>
          <w:b/>
        </w:rPr>
      </w:r>
    </w:p>
    <w:tbl>
      <w:tblPr>
        <w:tblW w:w="4842"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00" w:firstRow="0" w:lastRow="0" w:firstColumn="0" w:lastColumn="0" w:noHBand="0" w:noVBand="0"/>
      </w:tblPr>
      <w:tblGrid>
        <w:gridCol w:w="722"/>
        <w:gridCol w:w="2368"/>
        <w:gridCol w:w="3058"/>
        <w:gridCol w:w="2224"/>
        <w:gridCol w:w="1720"/>
      </w:tblGrid>
      <w:tr>
        <w:tblPrEx/>
        <w:trPr>
          <w:trHeight w:val="592"/>
          <w:tblHeader/>
        </w:trPr>
        <w:tc>
          <w:tcPr>
            <w:tcW w:w="358" w:type="pct"/>
            <w:vAlign w:val="center"/>
            <w:textDirection w:val="lrTb"/>
            <w:noWrap w:val="false"/>
          </w:tcPr>
          <w:p>
            <w:pPr>
              <w:jc w:val="center"/>
              <w:rPr>
                <w:sz w:val="18"/>
                <w:szCs w:val="18"/>
              </w:rPr>
            </w:pPr>
            <w:r>
              <w:rPr>
                <w:sz w:val="18"/>
                <w:szCs w:val="18"/>
              </w:rPr>
              <w:t xml:space="preserve">№</w:t>
            </w:r>
            <w:r>
              <w:rPr>
                <w:sz w:val="18"/>
                <w:szCs w:val="18"/>
              </w:rPr>
            </w:r>
            <w:r>
              <w:rPr>
                <w:sz w:val="18"/>
                <w:szCs w:val="18"/>
              </w:rPr>
            </w:r>
          </w:p>
        </w:tc>
        <w:tc>
          <w:tcPr>
            <w:tcW w:w="1173" w:type="pct"/>
            <w:vAlign w:val="center"/>
            <w:textDirection w:val="lrTb"/>
            <w:noWrap w:val="false"/>
          </w:tcPr>
          <w:p>
            <w:pPr>
              <w:jc w:val="center"/>
              <w:rPr>
                <w:sz w:val="18"/>
                <w:szCs w:val="18"/>
              </w:rPr>
            </w:pPr>
            <w:r>
              <w:rPr>
                <w:sz w:val="18"/>
                <w:szCs w:val="18"/>
              </w:rPr>
              <w:t xml:space="preserve">Фамилия, имя, отчество сотрудника, должность</w:t>
            </w:r>
            <w:r>
              <w:rPr>
                <w:sz w:val="18"/>
                <w:szCs w:val="18"/>
              </w:rPr>
            </w:r>
            <w:r>
              <w:rPr>
                <w:sz w:val="18"/>
                <w:szCs w:val="18"/>
              </w:rPr>
            </w:r>
          </w:p>
        </w:tc>
        <w:tc>
          <w:tcPr>
            <w:tcW w:w="1515" w:type="pct"/>
            <w:vAlign w:val="center"/>
            <w:textDirection w:val="lrTb"/>
            <w:noWrap w:val="false"/>
          </w:tcPr>
          <w:p>
            <w:pPr>
              <w:jc w:val="center"/>
              <w:rPr>
                <w:sz w:val="18"/>
                <w:szCs w:val="18"/>
              </w:rPr>
            </w:pPr>
            <w:r>
              <w:rPr>
                <w:sz w:val="18"/>
                <w:szCs w:val="18"/>
              </w:rPr>
              <w:t xml:space="preserve">Образование (какое учебное заведение окончил, год окончания, специальность)</w:t>
            </w:r>
            <w:r>
              <w:rPr>
                <w:sz w:val="18"/>
                <w:szCs w:val="18"/>
              </w:rPr>
            </w:r>
            <w:r>
              <w:rPr>
                <w:sz w:val="18"/>
                <w:szCs w:val="18"/>
              </w:rPr>
            </w:r>
          </w:p>
        </w:tc>
        <w:tc>
          <w:tcPr>
            <w:tcW w:w="1102" w:type="pct"/>
            <w:vAlign w:val="center"/>
            <w:textDirection w:val="lrTb"/>
            <w:noWrap w:val="false"/>
          </w:tcPr>
          <w:p>
            <w:pPr>
              <w:jc w:val="center"/>
              <w:rPr>
                <w:sz w:val="18"/>
                <w:szCs w:val="18"/>
              </w:rPr>
            </w:pPr>
            <w:r>
              <w:rPr>
                <w:sz w:val="18"/>
                <w:szCs w:val="18"/>
              </w:rPr>
              <w:t xml:space="preserve">Стаж работы в данной или аналогичной должности, лет</w:t>
            </w:r>
            <w:r>
              <w:rPr>
                <w:sz w:val="18"/>
                <w:szCs w:val="18"/>
              </w:rPr>
            </w:r>
            <w:r>
              <w:rPr>
                <w:sz w:val="18"/>
                <w:szCs w:val="18"/>
              </w:rPr>
            </w:r>
          </w:p>
        </w:tc>
        <w:tc>
          <w:tcPr>
            <w:tcW w:w="852" w:type="pct"/>
            <w:vAlign w:val="center"/>
            <w:textDirection w:val="lrTb"/>
            <w:noWrap w:val="false"/>
          </w:tcPr>
          <w:p>
            <w:pPr>
              <w:jc w:val="center"/>
              <w:rPr>
                <w:sz w:val="18"/>
                <w:szCs w:val="18"/>
              </w:rPr>
            </w:pPr>
            <w:r>
              <w:rPr>
                <w:sz w:val="18"/>
                <w:szCs w:val="18"/>
              </w:rPr>
              <w:t xml:space="preserve">Примечания</w:t>
            </w:r>
            <w:r>
              <w:rPr>
                <w:sz w:val="18"/>
                <w:szCs w:val="18"/>
              </w:rPr>
            </w:r>
            <w:r>
              <w:rPr>
                <w:sz w:val="18"/>
                <w:szCs w:val="18"/>
              </w:rPr>
            </w:r>
          </w:p>
        </w:tc>
      </w:tr>
      <w:tr>
        <w:tblPrEx/>
        <w:trPr>
          <w:trHeight w:val="70"/>
        </w:trPr>
        <w:tc>
          <w:tcPr>
            <w:gridSpan w:val="5"/>
            <w:tcW w:w="5000" w:type="pct"/>
            <w:vAlign w:val="center"/>
            <w:textDirection w:val="lrTb"/>
            <w:noWrap w:val="false"/>
          </w:tcPr>
          <w:p>
            <w:pPr>
              <w:rPr>
                <w:sz w:val="18"/>
                <w:szCs w:val="18"/>
              </w:rPr>
            </w:pPr>
            <w:r>
              <w:rPr>
                <w:sz w:val="20"/>
                <w:szCs w:val="20"/>
              </w:rPr>
              <w:t xml:space="preserve">в соответствии с п. 18 </w:t>
            </w:r>
            <w:r>
              <w:rPr>
                <w:sz w:val="20"/>
                <w:szCs w:val="20"/>
              </w:rPr>
              <w:t xml:space="preserve">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18"/>
                <w:szCs w:val="18"/>
              </w:rPr>
            </w:r>
            <w:r>
              <w:rPr>
                <w:sz w:val="18"/>
                <w:szCs w:val="18"/>
              </w:rPr>
            </w:r>
          </w:p>
        </w:tc>
      </w:tr>
      <w:tr>
        <w:tblPrEx/>
        <w:trPr>
          <w:trHeight w:val="227"/>
        </w:trPr>
        <w:tc>
          <w:tcPr>
            <w:tcW w:w="358" w:type="pct"/>
            <w:vAlign w:val="center"/>
            <w:textDirection w:val="lrTb"/>
            <w:noWrap w:val="false"/>
          </w:tcPr>
          <w:p>
            <w:pPr>
              <w:pStyle w:val="1164"/>
              <w:numPr>
                <w:ilvl w:val="0"/>
                <w:numId w:val="57"/>
              </w:numPr>
              <w:ind w:left="0" w:firstLine="0"/>
              <w:rPr>
                <w:sz w:val="18"/>
                <w:szCs w:val="18"/>
              </w:rPr>
            </w:pPr>
            <w:r>
              <w:rPr>
                <w:sz w:val="18"/>
                <w:szCs w:val="18"/>
              </w:rPr>
            </w:r>
            <w:r>
              <w:rPr>
                <w:sz w:val="18"/>
                <w:szCs w:val="18"/>
              </w:rPr>
            </w:r>
            <w:r>
              <w:rPr>
                <w:sz w:val="18"/>
                <w:szCs w:val="18"/>
              </w:rPr>
            </w:r>
          </w:p>
        </w:tc>
        <w:tc>
          <w:tcPr>
            <w:tcW w:w="1173" w:type="pct"/>
            <w:vAlign w:val="center"/>
            <w:textDirection w:val="lrTb"/>
            <w:noWrap w:val="false"/>
          </w:tcPr>
          <w:p>
            <w:pPr>
              <w:contextualSpacing/>
              <w:jc w:val="center"/>
              <w:spacing w:line="276" w:lineRule="auto"/>
              <w:widowControl w:val="off"/>
              <w:rPr>
                <w:sz w:val="18"/>
                <w:szCs w:val="18"/>
              </w:rPr>
            </w:pPr>
            <w:r>
              <w:rPr>
                <w:sz w:val="18"/>
                <w:szCs w:val="18"/>
              </w:rPr>
            </w:r>
            <w:r>
              <w:rPr>
                <w:sz w:val="18"/>
                <w:szCs w:val="18"/>
              </w:rPr>
            </w:r>
            <w:r>
              <w:rPr>
                <w:sz w:val="18"/>
                <w:szCs w:val="18"/>
              </w:rPr>
            </w:r>
          </w:p>
        </w:tc>
        <w:tc>
          <w:tcPr>
            <w:tcW w:w="1515" w:type="pct"/>
            <w:vAlign w:val="center"/>
            <w:textDirection w:val="lrTb"/>
            <w:noWrap w:val="false"/>
          </w:tcPr>
          <w:p>
            <w:pPr>
              <w:rPr>
                <w:sz w:val="18"/>
                <w:szCs w:val="18"/>
              </w:rPr>
            </w:pPr>
            <w:r>
              <w:rPr>
                <w:sz w:val="18"/>
                <w:szCs w:val="18"/>
              </w:rPr>
            </w:r>
            <w:r>
              <w:rPr>
                <w:sz w:val="18"/>
                <w:szCs w:val="18"/>
              </w:rPr>
            </w:r>
            <w:r>
              <w:rPr>
                <w:sz w:val="18"/>
                <w:szCs w:val="18"/>
              </w:rPr>
            </w:r>
          </w:p>
        </w:tc>
        <w:tc>
          <w:tcPr>
            <w:tcW w:w="1102" w:type="pct"/>
            <w:vAlign w:val="center"/>
            <w:textDirection w:val="lrTb"/>
            <w:noWrap w:val="false"/>
          </w:tcPr>
          <w:p>
            <w:pPr>
              <w:rPr>
                <w:sz w:val="18"/>
                <w:szCs w:val="18"/>
              </w:rPr>
            </w:pPr>
            <w:r>
              <w:rPr>
                <w:sz w:val="18"/>
                <w:szCs w:val="18"/>
              </w:rPr>
            </w:r>
            <w:r>
              <w:rPr>
                <w:sz w:val="18"/>
                <w:szCs w:val="18"/>
              </w:rPr>
            </w:r>
            <w:r>
              <w:rPr>
                <w:sz w:val="18"/>
                <w:szCs w:val="18"/>
              </w:rPr>
            </w:r>
          </w:p>
        </w:tc>
        <w:tc>
          <w:tcPr>
            <w:tcW w:w="852" w:type="pct"/>
            <w:vAlign w:val="center"/>
            <w:textDirection w:val="lrTb"/>
            <w:noWrap w:val="false"/>
          </w:tcPr>
          <w:p>
            <w:pPr>
              <w:rPr>
                <w:sz w:val="18"/>
                <w:szCs w:val="18"/>
              </w:rPr>
            </w:pPr>
            <w:r>
              <w:rPr>
                <w:sz w:val="18"/>
                <w:szCs w:val="18"/>
              </w:rPr>
            </w:r>
            <w:r>
              <w:rPr>
                <w:sz w:val="18"/>
                <w:szCs w:val="18"/>
              </w:rPr>
            </w:r>
            <w:r>
              <w:rPr>
                <w:sz w:val="18"/>
                <w:szCs w:val="18"/>
              </w:rPr>
            </w:r>
          </w:p>
        </w:tc>
      </w:tr>
      <w:tr>
        <w:tblPrEx/>
        <w:trPr>
          <w:trHeight w:val="227"/>
        </w:trPr>
        <w:tc>
          <w:tcPr>
            <w:tcW w:w="358" w:type="pct"/>
            <w:vAlign w:val="center"/>
            <w:textDirection w:val="lrTb"/>
            <w:noWrap w:val="false"/>
          </w:tcPr>
          <w:p>
            <w:pPr>
              <w:pStyle w:val="1164"/>
              <w:numPr>
                <w:ilvl w:val="0"/>
                <w:numId w:val="57"/>
              </w:numPr>
              <w:ind w:left="0" w:firstLine="0"/>
              <w:rPr>
                <w:sz w:val="18"/>
                <w:szCs w:val="18"/>
              </w:rPr>
            </w:pPr>
            <w:r>
              <w:rPr>
                <w:sz w:val="18"/>
                <w:szCs w:val="18"/>
              </w:rPr>
            </w:r>
            <w:r>
              <w:rPr>
                <w:sz w:val="18"/>
                <w:szCs w:val="18"/>
              </w:rPr>
            </w:r>
            <w:r>
              <w:rPr>
                <w:sz w:val="18"/>
                <w:szCs w:val="18"/>
              </w:rPr>
            </w:r>
          </w:p>
        </w:tc>
        <w:tc>
          <w:tcPr>
            <w:tcW w:w="1173" w:type="pct"/>
            <w:vAlign w:val="center"/>
            <w:textDirection w:val="lrTb"/>
            <w:noWrap w:val="false"/>
          </w:tcPr>
          <w:p>
            <w:pPr>
              <w:contextualSpacing/>
              <w:jc w:val="center"/>
              <w:spacing w:line="276" w:lineRule="auto"/>
              <w:widowControl w:val="off"/>
              <w:rPr>
                <w:sz w:val="18"/>
                <w:szCs w:val="18"/>
              </w:rPr>
            </w:pPr>
            <w:r>
              <w:rPr>
                <w:sz w:val="18"/>
                <w:szCs w:val="18"/>
              </w:rPr>
            </w:r>
            <w:r>
              <w:rPr>
                <w:sz w:val="18"/>
                <w:szCs w:val="18"/>
              </w:rPr>
            </w:r>
            <w:r>
              <w:rPr>
                <w:sz w:val="18"/>
                <w:szCs w:val="18"/>
              </w:rPr>
            </w:r>
          </w:p>
        </w:tc>
        <w:tc>
          <w:tcPr>
            <w:tcW w:w="1515" w:type="pct"/>
            <w:vAlign w:val="center"/>
            <w:textDirection w:val="lrTb"/>
            <w:noWrap w:val="false"/>
          </w:tcPr>
          <w:p>
            <w:pPr>
              <w:rPr>
                <w:sz w:val="18"/>
                <w:szCs w:val="18"/>
              </w:rPr>
            </w:pPr>
            <w:r>
              <w:rPr>
                <w:sz w:val="18"/>
                <w:szCs w:val="18"/>
              </w:rPr>
            </w:r>
            <w:r>
              <w:rPr>
                <w:sz w:val="18"/>
                <w:szCs w:val="18"/>
              </w:rPr>
            </w:r>
            <w:r>
              <w:rPr>
                <w:sz w:val="18"/>
                <w:szCs w:val="18"/>
              </w:rPr>
            </w:r>
          </w:p>
        </w:tc>
        <w:tc>
          <w:tcPr>
            <w:tcW w:w="1102" w:type="pct"/>
            <w:vAlign w:val="center"/>
            <w:textDirection w:val="lrTb"/>
            <w:noWrap w:val="false"/>
          </w:tcPr>
          <w:p>
            <w:pPr>
              <w:rPr>
                <w:sz w:val="18"/>
                <w:szCs w:val="18"/>
              </w:rPr>
            </w:pPr>
            <w:r>
              <w:rPr>
                <w:sz w:val="18"/>
                <w:szCs w:val="18"/>
              </w:rPr>
            </w:r>
            <w:r>
              <w:rPr>
                <w:sz w:val="18"/>
                <w:szCs w:val="18"/>
              </w:rPr>
            </w:r>
            <w:r>
              <w:rPr>
                <w:sz w:val="18"/>
                <w:szCs w:val="18"/>
              </w:rPr>
            </w:r>
          </w:p>
        </w:tc>
        <w:tc>
          <w:tcPr>
            <w:tcW w:w="852" w:type="pct"/>
            <w:vAlign w:val="center"/>
            <w:textDirection w:val="lrTb"/>
            <w:noWrap w:val="false"/>
          </w:tcPr>
          <w:p>
            <w:pPr>
              <w:rPr>
                <w:sz w:val="18"/>
                <w:szCs w:val="18"/>
              </w:rPr>
            </w:pPr>
            <w:r>
              <w:rPr>
                <w:sz w:val="18"/>
                <w:szCs w:val="18"/>
              </w:rPr>
            </w:r>
            <w:r>
              <w:rPr>
                <w:sz w:val="18"/>
                <w:szCs w:val="18"/>
              </w:rPr>
            </w:r>
            <w:r>
              <w:rPr>
                <w:sz w:val="18"/>
                <w:szCs w:val="18"/>
              </w:rPr>
            </w:r>
          </w:p>
        </w:tc>
      </w:tr>
    </w:tbl>
    <w:p>
      <w:pPr>
        <w:ind w:firstLine="540"/>
        <w:tabs>
          <w:tab w:val="left" w:pos="1080" w:leader="none"/>
        </w:tabs>
        <w:rPr>
          <w:i/>
        </w:rPr>
      </w:pPr>
      <w:r>
        <w:rPr>
          <w:i/>
        </w:rPr>
      </w:r>
      <w:r>
        <w:rPr>
          <w:i/>
        </w:rPr>
      </w:r>
      <w:r>
        <w:rPr>
          <w:i/>
        </w:rPr>
      </w:r>
    </w:p>
    <w:tbl>
      <w:tblPr>
        <w:tblW w:w="9781" w:type="dxa"/>
        <w:tblInd w:w="108" w:type="dxa"/>
        <w:tblLook w:val="01E0" w:firstRow="1" w:lastRow="1" w:firstColumn="1" w:lastColumn="1" w:noHBand="0" w:noVBand="0"/>
      </w:tblPr>
      <w:tblGrid>
        <w:gridCol w:w="3960"/>
        <w:gridCol w:w="860"/>
        <w:gridCol w:w="4961"/>
      </w:tblGrid>
      <w:tr>
        <w:tblPrEx/>
        <w:trPr/>
        <w:tc>
          <w:tcPr>
            <w:tcBorders>
              <w:top w:val="single" w:color="000000" w:sz="4" w:space="0"/>
            </w:tcBorders>
            <w:tcW w:w="3960" w:type="dxa"/>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860" w:type="dxa"/>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000000" w:sz="4" w:space="0"/>
            </w:tcBorders>
            <w:tcW w:w="4961" w:type="dxa"/>
            <w:textDirection w:val="lrTb"/>
            <w:noWrap w:val="false"/>
          </w:tcPr>
          <w:p>
            <w:pPr>
              <w:tabs>
                <w:tab w:val="left" w:pos="1080" w:leader="none"/>
              </w:tabs>
              <w:rPr>
                <w:i/>
                <w:sz w:val="20"/>
              </w:rPr>
            </w:pPr>
            <w:r>
              <w:rPr>
                <w:i/>
                <w:sz w:val="20"/>
              </w:rPr>
              <w:t xml:space="preserve">(фамилия, имя, отчество подписавшего, должность)</w:t>
            </w:r>
            <w:r>
              <w:rPr>
                <w:i/>
                <w:sz w:val="20"/>
              </w:rPr>
            </w:r>
            <w:r>
              <w:rPr>
                <w:i/>
                <w:sz w:val="20"/>
              </w:rPr>
            </w:r>
          </w:p>
        </w:tc>
      </w:tr>
    </w:tbl>
    <w:p>
      <w:pPr>
        <w:ind w:firstLine="540"/>
        <w:tabs>
          <w:tab w:val="left" w:pos="1080" w:leader="none"/>
        </w:tabs>
        <w:rPr>
          <w:i/>
        </w:rPr>
      </w:pPr>
      <w:r>
        <w:rPr>
          <w:i/>
        </w:rPr>
        <w:t xml:space="preserve">М.П.</w:t>
      </w:r>
      <w:r>
        <w:rPr>
          <w:i/>
        </w:rPr>
      </w:r>
      <w:r>
        <w:rPr>
          <w:i/>
        </w:rPr>
      </w:r>
    </w:p>
    <w:p>
      <w:pPr>
        <w:ind w:firstLine="540"/>
        <w:tabs>
          <w:tab w:val="left" w:pos="1080" w:leader="none"/>
        </w:tabs>
        <w:rPr>
          <w:b/>
          <w:sz w:val="20"/>
          <w:szCs w:val="20"/>
        </w:rPr>
      </w:pPr>
      <w:r>
        <w:rPr>
          <w:b/>
          <w:sz w:val="20"/>
          <w:szCs w:val="20"/>
        </w:rPr>
      </w:r>
      <w:r>
        <w:rPr>
          <w:b/>
          <w:sz w:val="20"/>
          <w:szCs w:val="20"/>
        </w:rPr>
      </w:r>
      <w:r>
        <w:rPr>
          <w:b/>
          <w:sz w:val="20"/>
          <w:szCs w:val="20"/>
        </w:rPr>
      </w:r>
    </w:p>
    <w:p>
      <w:pPr>
        <w:ind w:firstLine="540"/>
        <w:tabs>
          <w:tab w:val="left" w:pos="1080" w:leader="none"/>
        </w:tabs>
        <w:rPr>
          <w:b/>
          <w:sz w:val="20"/>
          <w:szCs w:val="20"/>
        </w:rPr>
      </w:pPr>
      <w:r>
        <w:rPr>
          <w:b/>
          <w:sz w:val="20"/>
          <w:szCs w:val="20"/>
        </w:rPr>
        <w:t xml:space="preserve">Инструкции по заполнению:</w:t>
      </w:r>
      <w:r>
        <w:rPr>
          <w:b/>
          <w:sz w:val="20"/>
          <w:szCs w:val="20"/>
        </w:rPr>
      </w:r>
      <w:r>
        <w:rPr>
          <w:b/>
          <w:sz w:val="20"/>
          <w:szCs w:val="20"/>
        </w:rPr>
      </w:r>
    </w:p>
    <w:p>
      <w:pPr>
        <w:numPr>
          <w:ilvl w:val="0"/>
          <w:numId w:val="58"/>
        </w:numPr>
        <w:ind w:left="0" w:firstLine="709"/>
        <w:spacing w:after="0"/>
        <w:tabs>
          <w:tab w:val="clear" w:pos="720" w:leader="none"/>
          <w:tab w:val="left" w:pos="1134"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t xml:space="preserve">.</w:t>
      </w:r>
      <w:r>
        <w:rPr>
          <w:sz w:val="20"/>
        </w:rPr>
      </w:r>
      <w:r>
        <w:rPr>
          <w:sz w:val="20"/>
        </w:rPr>
      </w:r>
    </w:p>
    <w:p>
      <w:pPr>
        <w:numPr>
          <w:ilvl w:val="0"/>
          <w:numId w:val="58"/>
        </w:numPr>
        <w:ind w:left="0" w:firstLine="709"/>
        <w:spacing w:after="0"/>
        <w:tabs>
          <w:tab w:val="clear" w:pos="720" w:leader="none"/>
          <w:tab w:val="left" w:pos="1134" w:leader="none"/>
        </w:tabs>
        <w:rPr>
          <w:sz w:val="20"/>
        </w:rPr>
      </w:pPr>
      <w:r>
        <w:rPr>
          <w:sz w:val="20"/>
        </w:rPr>
        <w:t xml:space="preserve">Участник закупки приводит номер и дату письма о подаче оферты, приложением к которому является данная </w:t>
      </w:r>
      <w:r>
        <w:rPr>
          <w:sz w:val="20"/>
        </w:rPr>
        <w:t xml:space="preserve">форма</w:t>
      </w:r>
      <w:r>
        <w:rPr>
          <w:sz w:val="20"/>
        </w:rPr>
        <w:t xml:space="preserve">.</w:t>
      </w:r>
      <w:r>
        <w:rPr>
          <w:sz w:val="20"/>
        </w:rPr>
      </w:r>
      <w:r>
        <w:rPr>
          <w:sz w:val="20"/>
        </w:rPr>
      </w:r>
    </w:p>
    <w:p>
      <w:pPr>
        <w:numPr>
          <w:ilvl w:val="0"/>
          <w:numId w:val="58"/>
        </w:numPr>
        <w:ind w:left="0" w:firstLine="709"/>
        <w:spacing w:after="0"/>
        <w:tabs>
          <w:tab w:val="clear" w:pos="720" w:leader="none"/>
          <w:tab w:val="left" w:pos="1134"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numPr>
          <w:ilvl w:val="0"/>
          <w:numId w:val="58"/>
        </w:numPr>
        <w:ind w:left="0" w:firstLine="720"/>
        <w:spacing w:after="0"/>
        <w:tabs>
          <w:tab w:val="left" w:pos="1134" w:leader="none"/>
        </w:tabs>
        <w:rPr>
          <w:sz w:val="20"/>
          <w:szCs w:val="20"/>
        </w:rPr>
      </w:pPr>
      <w:r>
        <w:rPr>
          <w:sz w:val="20"/>
          <w:szCs w:val="20"/>
        </w:rPr>
        <w:t xml:space="preserve">В таблице 1 данной справки участник закупки должен указать общую штатную численность всех сотрудников, находящихся в штате.</w:t>
      </w:r>
      <w:r>
        <w:rPr>
          <w:sz w:val="20"/>
          <w:szCs w:val="20"/>
        </w:rPr>
      </w:r>
      <w:r>
        <w:rPr>
          <w:sz w:val="20"/>
          <w:szCs w:val="20"/>
        </w:rPr>
      </w:r>
    </w:p>
    <w:p>
      <w:pPr>
        <w:numPr>
          <w:ilvl w:val="0"/>
          <w:numId w:val="58"/>
        </w:numPr>
        <w:ind w:left="0" w:firstLine="720"/>
        <w:spacing w:after="0"/>
        <w:tabs>
          <w:tab w:val="left" w:pos="1134" w:leader="none"/>
        </w:tabs>
        <w:rPr>
          <w:sz w:val="20"/>
          <w:szCs w:val="20"/>
        </w:rPr>
      </w:pPr>
      <w:r>
        <w:rPr>
          <w:bCs/>
          <w:sz w:val="20"/>
          <w:szCs w:val="20"/>
        </w:rPr>
        <w:t xml:space="preserve">В таблице 2 данной справки у</w:t>
      </w:r>
      <w:r>
        <w:rPr>
          <w:sz w:val="20"/>
          <w:szCs w:val="20"/>
        </w:rPr>
        <w:t xml:space="preserve">частник закупки должен указать кадровые ресурсы, кот</w:t>
      </w:r>
      <w:r>
        <w:rPr>
          <w:sz w:val="20"/>
          <w:szCs w:val="20"/>
        </w:rPr>
        <w:t xml:space="preserve">орые будут использоваться для выполнения работ в соответствии с п. 18 </w:t>
      </w:r>
      <w:r>
        <w:rPr>
          <w:sz w:val="20"/>
          <w:szCs w:val="20"/>
        </w:rPr>
        <w:t xml:space="preserve">раздела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Pr>
          <w:sz w:val="20"/>
          <w:szCs w:val="20"/>
        </w:rPr>
        <w:t xml:space="preserve"> с приложением </w:t>
      </w:r>
      <w:r>
        <w:rPr>
          <w:sz w:val="20"/>
          <w:szCs w:val="20"/>
        </w:rPr>
        <w:t xml:space="preserve">подтве</w:t>
      </w:r>
      <w:r>
        <w:rPr>
          <w:sz w:val="20"/>
          <w:szCs w:val="20"/>
        </w:rPr>
        <w:t xml:space="preserve">рждающих документов</w:t>
      </w:r>
      <w:r>
        <w:rPr>
          <w:sz w:val="20"/>
          <w:szCs w:val="20"/>
        </w:rPr>
        <w:t xml:space="preserve">.</w:t>
      </w:r>
      <w:r>
        <w:rPr>
          <w:sz w:val="20"/>
          <w:szCs w:val="20"/>
        </w:rPr>
      </w:r>
      <w:r>
        <w:rPr>
          <w:sz w:val="20"/>
          <w:szCs w:val="20"/>
        </w:rPr>
      </w:r>
    </w:p>
    <w:p>
      <w:pPr>
        <w:shd w:val="nil" w:color="auto"/>
        <w:rPr>
          <w:sz w:val="20"/>
          <w:szCs w:val="20"/>
        </w:rPr>
      </w:pPr>
      <w:r>
        <w:rPr>
          <w:sz w:val="20"/>
          <w:szCs w:val="20"/>
        </w:rPr>
        <w:br w:type="page" w:clear="all"/>
      </w:r>
      <w:r>
        <w:rPr>
          <w:sz w:val="20"/>
          <w:szCs w:val="20"/>
        </w:rPr>
      </w:r>
      <w:r>
        <w:rPr>
          <w:sz w:val="20"/>
          <w:szCs w:val="20"/>
        </w:rPr>
      </w:r>
    </w:p>
    <w:p>
      <w:pPr>
        <w:jc w:val="right"/>
        <w:rPr>
          <w:sz w:val="24"/>
          <w:szCs w:val="24"/>
        </w:rPr>
      </w:pPr>
      <w:r>
        <w:rPr>
          <w:b/>
          <w:bCs/>
          <w:sz w:val="24"/>
          <w:szCs w:val="24"/>
        </w:rPr>
        <w:t xml:space="preserve">ФОРМА 17</w:t>
      </w:r>
      <w:r>
        <w:rPr>
          <w:sz w:val="24"/>
          <w:szCs w:val="24"/>
        </w:rPr>
      </w:r>
      <w:r>
        <w:rPr>
          <w:sz w:val="24"/>
          <w:szCs w:val="24"/>
        </w:rPr>
      </w:r>
    </w:p>
    <w:p>
      <w:pPr>
        <w:jc w:val="center"/>
      </w:pPr>
      <w:r/>
      <w:r/>
    </w:p>
    <w:p>
      <w:pPr>
        <w:jc w:val="right"/>
        <w:rPr>
          <w:bCs/>
        </w:rPr>
      </w:pPr>
      <w:r>
        <w:t xml:space="preserve">Приложение № ___ к письму о подаче оферты</w:t>
      </w:r>
      <w:r>
        <w:rPr>
          <w:bCs/>
        </w:rPr>
      </w:r>
      <w:r>
        <w:rPr>
          <w:bCs/>
        </w:rPr>
      </w:r>
    </w:p>
    <w:p>
      <w:pPr>
        <w:ind w:firstLine="540"/>
        <w:jc w:val="right"/>
        <w:tabs>
          <w:tab w:val="left" w:pos="1080" w:leader="none"/>
        </w:tabs>
      </w:pPr>
      <w:r>
        <w:rPr>
          <w:bCs/>
        </w:rPr>
        <w:t xml:space="preserve">от «____»_____________ г. №__________</w:t>
      </w:r>
      <w:r/>
    </w:p>
    <w:p>
      <w:pPr>
        <w:jc w:val="center"/>
        <w:keepNext/>
        <w:tabs>
          <w:tab w:val="num" w:pos="1134" w:leader="none"/>
        </w:tabs>
        <w:rPr>
          <w:b/>
        </w:rPr>
        <w:outlineLvl w:val="1"/>
      </w:pPr>
      <w:r>
        <w:rPr>
          <w:b/>
        </w:rPr>
      </w:r>
      <w:r>
        <w:rPr>
          <w:b/>
        </w:rPr>
      </w:r>
      <w:r>
        <w:rPr>
          <w:b/>
        </w:rPr>
      </w:r>
    </w:p>
    <w:p>
      <w:pPr>
        <w:pStyle w:val="844"/>
        <w:rPr>
          <w:b/>
          <w:sz w:val="24"/>
          <w:szCs w:val="24"/>
        </w:rPr>
        <w:outlineLvl w:val="1"/>
      </w:pPr>
      <w:r/>
      <w:bookmarkStart w:id="0" w:name="undefined"/>
      <w:r>
        <w:rPr>
          <w:b/>
          <w:sz w:val="24"/>
          <w:szCs w:val="24"/>
        </w:rPr>
        <w:t xml:space="preserve">Справка о</w:t>
      </w:r>
      <w:r>
        <w:rPr>
          <w:b/>
          <w:sz w:val="24"/>
          <w:szCs w:val="24"/>
        </w:rPr>
        <w:t xml:space="preserve">б опыте </w:t>
      </w:r>
      <w:r>
        <w:rPr>
          <w:b/>
          <w:sz w:val="24"/>
          <w:szCs w:val="24"/>
        </w:rPr>
        <w:t xml:space="preserve">оказания аналогичных услуг</w:t>
      </w:r>
      <w:bookmarkEnd w:id="0"/>
      <w:r>
        <w:rPr>
          <w:b/>
          <w:sz w:val="24"/>
          <w:szCs w:val="24"/>
        </w:rPr>
      </w:r>
      <w:r>
        <w:rPr>
          <w:b/>
          <w:sz w:val="24"/>
          <w:szCs w:val="24"/>
        </w:rPr>
      </w:r>
    </w:p>
    <w:p>
      <w:pPr>
        <w:jc w:val="center"/>
        <w:rPr>
          <w:i/>
        </w:rPr>
      </w:pPr>
      <w:r>
        <w:rPr>
          <w:i/>
        </w:rPr>
        <w:t xml:space="preserve">(представляется в составе первой части заявки)</w:t>
      </w:r>
      <w:r>
        <w:rPr>
          <w:i/>
        </w:rPr>
      </w:r>
      <w:r>
        <w:rPr>
          <w:i/>
        </w:rPr>
      </w:r>
    </w:p>
    <w:p>
      <w:pPr>
        <w:ind w:firstLine="540"/>
        <w:tabs>
          <w:tab w:val="left" w:pos="1080" w:leader="none"/>
        </w:tabs>
      </w:pPr>
      <w:r>
        <w:t xml:space="preserve">____________________________________________</w:t>
      </w:r>
      <w:r>
        <w:t xml:space="preserve">________________________</w:t>
      </w:r>
      <w:r/>
    </w:p>
    <w:p>
      <w:pPr>
        <w:ind w:firstLine="540"/>
        <w:tabs>
          <w:tab w:val="left" w:pos="1080" w:leader="none"/>
        </w:tabs>
      </w:pPr>
      <w:r>
        <w:rPr>
          <w:i/>
          <w:color w:val="000000" w:themeColor="text1"/>
          <w:sz w:val="20"/>
        </w:rPr>
        <w:t xml:space="preserve">(указывается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t xml:space="preserve"> </w:t>
      </w:r>
      <w:r/>
    </w:p>
    <w:p>
      <w:pPr>
        <w:ind w:left="709" w:right="0" w:firstLine="0"/>
        <w:spacing w:after="0"/>
        <w:rPr>
          <w:b/>
          <w:bCs/>
          <w:sz w:val="20"/>
          <w:szCs w:val="20"/>
        </w:rPr>
      </w:pPr>
      <w:r>
        <w:rPr>
          <w:b/>
          <w:bCs/>
          <w:sz w:val="20"/>
          <w:szCs w:val="20"/>
          <w:highlight w:val="none"/>
        </w:rPr>
      </w:r>
      <w:r>
        <w:rPr>
          <w:b/>
          <w:bCs/>
          <w:sz w:val="20"/>
          <w:szCs w:val="20"/>
        </w:rPr>
      </w:r>
      <w:r>
        <w:rPr>
          <w:b/>
          <w:bCs/>
          <w:sz w:val="20"/>
          <w:szCs w:val="20"/>
        </w:rPr>
      </w:r>
    </w:p>
    <w:tbl>
      <w:tblPr>
        <w:tblW w:w="487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00" w:firstRow="0" w:lastRow="0" w:firstColumn="0" w:lastColumn="0" w:noHBand="0" w:noVBand="0"/>
      </w:tblPr>
      <w:tblGrid>
        <w:gridCol w:w="597"/>
        <w:gridCol w:w="2072"/>
        <w:gridCol w:w="2125"/>
        <w:gridCol w:w="1987"/>
        <w:gridCol w:w="1696"/>
        <w:gridCol w:w="1692"/>
      </w:tblGrid>
      <w:tr>
        <w:tblPrEx/>
        <w:trPr>
          <w:cantSplit/>
          <w:trHeight w:val="1419"/>
          <w:tblHeader/>
        </w:trPr>
        <w:tc>
          <w:tcPr>
            <w:tcW w:w="293" w:type="pct"/>
            <w:vAlign w:val="center"/>
            <w:textDirection w:val="lrTb"/>
            <w:noWrap w:val="false"/>
          </w:tcPr>
          <w:p>
            <w:pPr>
              <w:ind w:firstLine="34"/>
              <w:tabs>
                <w:tab w:val="left" w:pos="1080" w:leader="none"/>
              </w:tabs>
              <w:rPr>
                <w:sz w:val="20"/>
              </w:rPr>
            </w:pPr>
            <w:r>
              <w:rPr>
                <w:sz w:val="20"/>
              </w:rPr>
              <w:t xml:space="preserve">№</w:t>
            </w:r>
            <w:r>
              <w:rPr>
                <w:sz w:val="20"/>
              </w:rPr>
            </w:r>
            <w:r>
              <w:rPr>
                <w:sz w:val="20"/>
              </w:rPr>
            </w:r>
          </w:p>
          <w:p>
            <w:pPr>
              <w:ind w:firstLine="34"/>
              <w:tabs>
                <w:tab w:val="left" w:pos="1080" w:leader="none"/>
              </w:tabs>
              <w:rPr>
                <w:sz w:val="20"/>
              </w:rPr>
            </w:pPr>
            <w:r>
              <w:rPr>
                <w:sz w:val="20"/>
              </w:rPr>
              <w:t xml:space="preserve">п/п</w:t>
            </w:r>
            <w:r>
              <w:rPr>
                <w:sz w:val="20"/>
              </w:rPr>
            </w:r>
            <w:r>
              <w:rPr>
                <w:sz w:val="20"/>
              </w:rPr>
            </w:r>
          </w:p>
        </w:tc>
        <w:tc>
          <w:tcPr>
            <w:tcW w:w="1019" w:type="pct"/>
            <w:vAlign w:val="center"/>
            <w:textDirection w:val="lrTb"/>
            <w:noWrap w:val="false"/>
          </w:tcPr>
          <w:p>
            <w:pPr>
              <w:ind w:firstLine="34"/>
              <w:jc w:val="center"/>
              <w:tabs>
                <w:tab w:val="left" w:pos="1080" w:leader="none"/>
              </w:tabs>
              <w:rPr>
                <w:sz w:val="20"/>
              </w:rPr>
            </w:pPr>
            <w:r>
              <w:rPr>
                <w:sz w:val="20"/>
              </w:rPr>
              <w:t xml:space="preserve">Сроки выполнения  (год и месяц начала выполнения - год и месяц фактического или планируемого окончания выполнения)</w:t>
            </w:r>
            <w:r>
              <w:rPr>
                <w:sz w:val="20"/>
              </w:rPr>
            </w:r>
            <w:r>
              <w:rPr>
                <w:sz w:val="20"/>
              </w:rPr>
            </w:r>
          </w:p>
        </w:tc>
        <w:tc>
          <w:tcPr>
            <w:tcW w:w="1045" w:type="pct"/>
            <w:vAlign w:val="center"/>
            <w:textDirection w:val="lrTb"/>
            <w:noWrap w:val="false"/>
          </w:tcPr>
          <w:p>
            <w:pPr>
              <w:ind w:firstLine="34"/>
              <w:jc w:val="center"/>
              <w:tabs>
                <w:tab w:val="left" w:pos="1080" w:leader="none"/>
              </w:tabs>
              <w:rPr>
                <w:sz w:val="20"/>
              </w:rPr>
            </w:pPr>
            <w:r>
              <w:rPr>
                <w:sz w:val="20"/>
              </w:rPr>
              <w:t xml:space="preserve">Заказчик (наименование, адрес, контактное лицо с указанием должности, контактные телефоны)</w:t>
            </w:r>
            <w:r>
              <w:rPr>
                <w:sz w:val="20"/>
              </w:rPr>
            </w:r>
            <w:r>
              <w:rPr>
                <w:sz w:val="20"/>
              </w:rPr>
            </w:r>
          </w:p>
        </w:tc>
        <w:tc>
          <w:tcPr>
            <w:tcW w:w="977" w:type="pct"/>
            <w:vAlign w:val="center"/>
            <w:textDirection w:val="lrTb"/>
            <w:noWrap w:val="false"/>
          </w:tcPr>
          <w:p>
            <w:pPr>
              <w:ind w:firstLine="34"/>
              <w:jc w:val="center"/>
              <w:tabs>
                <w:tab w:val="left" w:pos="1080" w:leader="none"/>
              </w:tabs>
              <w:rPr>
                <w:sz w:val="20"/>
              </w:rPr>
            </w:pPr>
            <w:r>
              <w:rPr>
                <w:sz w:val="20"/>
              </w:rPr>
              <w:t xml:space="preserve">Описание договора (объем и состав работ, описание основных условий договора)</w:t>
            </w:r>
            <w:r>
              <w:rPr>
                <w:sz w:val="20"/>
              </w:rPr>
            </w:r>
            <w:r>
              <w:rPr>
                <w:sz w:val="20"/>
              </w:rPr>
            </w:r>
          </w:p>
        </w:tc>
        <w:tc>
          <w:tcPr>
            <w:tcW w:w="834" w:type="pct"/>
            <w:vAlign w:val="center"/>
            <w:textDirection w:val="lrTb"/>
            <w:noWrap w:val="false"/>
          </w:tcPr>
          <w:p>
            <w:pPr>
              <w:ind w:firstLine="34"/>
              <w:jc w:val="center"/>
              <w:tabs>
                <w:tab w:val="left" w:pos="1080" w:leader="none"/>
              </w:tabs>
              <w:rPr>
                <w:sz w:val="20"/>
              </w:rPr>
            </w:pPr>
            <w:r>
              <w:rPr>
                <w:sz w:val="20"/>
              </w:rPr>
              <w:t xml:space="preserve">Сумма договора, рублей</w:t>
            </w:r>
            <w:r>
              <w:rPr>
                <w:sz w:val="20"/>
              </w:rPr>
            </w:r>
            <w:r>
              <w:rPr>
                <w:sz w:val="20"/>
              </w:rPr>
            </w:r>
          </w:p>
        </w:tc>
        <w:tc>
          <w:tcPr>
            <w:tcW w:w="833" w:type="pct"/>
            <w:textDirection w:val="lrTb"/>
            <w:noWrap w:val="false"/>
          </w:tcPr>
          <w:p>
            <w:pPr>
              <w:ind w:firstLine="34"/>
              <w:jc w:val="center"/>
              <w:tabs>
                <w:tab w:val="left" w:pos="1080" w:leader="none"/>
              </w:tabs>
              <w:rPr>
                <w:sz w:val="20"/>
              </w:rPr>
            </w:pPr>
            <w:r>
              <w:rPr>
                <w:sz w:val="20"/>
              </w:rPr>
              <w:t xml:space="preserve">Сведения о рекламациях по перечисленным договорам, процент завершенности выполнения</w:t>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t xml:space="preserve">1.</w:t>
            </w:r>
            <w:r>
              <w:rPr>
                <w:sz w:val="20"/>
              </w:rPr>
            </w:r>
            <w:r>
              <w:rPr>
                <w:sz w:val="20"/>
              </w:rPr>
            </w:r>
          </w:p>
        </w:tc>
        <w:tc>
          <w:tcPr>
            <w:gridSpan w:val="3"/>
            <w:tcW w:w="3041" w:type="pct"/>
            <w:textDirection w:val="lrTb"/>
            <w:noWrap w:val="false"/>
          </w:tcPr>
          <w:p>
            <w:pPr>
              <w:ind w:firstLine="33"/>
              <w:jc w:val="left"/>
              <w:tabs>
                <w:tab w:val="left" w:pos="1080" w:leader="none"/>
              </w:tabs>
              <w:rPr>
                <w:sz w:val="20"/>
              </w:rPr>
            </w:pPr>
            <w:r>
              <w:rPr>
                <w:sz w:val="20"/>
              </w:rPr>
              <w:t xml:space="preserve">Договор 1 </w:t>
            </w:r>
            <w:r>
              <w:rPr>
                <w:i/>
                <w:color w:val="ff0000"/>
                <w:sz w:val="20"/>
              </w:rPr>
              <w:t xml:space="preserve">(указать номер и дату договора)</w:t>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t xml:space="preserve">2.</w:t>
            </w:r>
            <w:r>
              <w:rPr>
                <w:sz w:val="20"/>
              </w:rPr>
            </w:r>
            <w:r>
              <w:rPr>
                <w:sz w:val="20"/>
              </w:rPr>
            </w:r>
          </w:p>
        </w:tc>
        <w:tc>
          <w:tcPr>
            <w:gridSpan w:val="3"/>
            <w:tcW w:w="3041" w:type="pct"/>
            <w:textDirection w:val="lrTb"/>
            <w:noWrap w:val="false"/>
          </w:tcPr>
          <w:p>
            <w:pPr>
              <w:ind w:firstLine="33"/>
              <w:tabs>
                <w:tab w:val="left" w:pos="1080" w:leader="none"/>
              </w:tabs>
              <w:rPr>
                <w:sz w:val="20"/>
              </w:rPr>
            </w:pPr>
            <w:r>
              <w:rPr>
                <w:sz w:val="20"/>
              </w:rPr>
              <w:t xml:space="preserve">Договор 2 </w:t>
            </w:r>
            <w:r>
              <w:rPr>
                <w:i/>
                <w:color w:val="ff0000"/>
                <w:sz w:val="20"/>
              </w:rPr>
              <w:t xml:space="preserve">(указать номер и дату договора)</w:t>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t xml:space="preserve">…</w:t>
            </w:r>
            <w:r>
              <w:rPr>
                <w:sz w:val="20"/>
              </w:rPr>
            </w:r>
            <w:r>
              <w:rPr>
                <w:sz w:val="20"/>
              </w:rPr>
            </w:r>
          </w:p>
        </w:tc>
        <w:tc>
          <w:tcPr>
            <w:tcW w:w="1019" w:type="pct"/>
            <w:textDirection w:val="lrTb"/>
            <w:noWrap w:val="false"/>
          </w:tcPr>
          <w:p>
            <w:pPr>
              <w:ind w:firstLine="33"/>
              <w:tabs>
                <w:tab w:val="left" w:pos="1080" w:leader="none"/>
              </w:tabs>
              <w:rPr>
                <w:sz w:val="20"/>
              </w:rPr>
            </w:pPr>
            <w:r>
              <w:rPr>
                <w:sz w:val="20"/>
              </w:rPr>
              <w:t xml:space="preserve">Договор …</w:t>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gridSpan w:val="4"/>
            <w:tcW w:w="3333" w:type="pct"/>
            <w:textDirection w:val="lrTb"/>
            <w:noWrap w:val="false"/>
          </w:tcPr>
          <w:p>
            <w:pPr>
              <w:ind w:firstLine="33"/>
              <w:tabs>
                <w:tab w:val="left" w:pos="1080" w:leader="none"/>
              </w:tabs>
              <w:rPr>
                <w:sz w:val="20"/>
              </w:rPr>
            </w:pPr>
            <w:r>
              <w:rPr>
                <w:sz w:val="20"/>
              </w:rPr>
              <w:t xml:space="preserve">ИТОГО за полный год </w:t>
            </w:r>
            <w:r>
              <w:rPr>
                <w:sz w:val="20"/>
              </w:rPr>
            </w:r>
            <w:r>
              <w:rPr>
                <w:sz w:val="20"/>
              </w:rPr>
            </w:r>
          </w:p>
        </w:tc>
        <w:tc>
          <w:tcPr>
            <w:tcW w:w="834" w:type="pct"/>
            <w:textDirection w:val="lrTb"/>
            <w:noWrap w:val="false"/>
          </w:tcPr>
          <w:p>
            <w:pPr>
              <w:ind w:firstLine="33"/>
              <w:tabs>
                <w:tab w:val="left" w:pos="1080" w:leader="none"/>
              </w:tabs>
              <w:rPr>
                <w:sz w:val="20"/>
              </w:rPr>
            </w:pPr>
            <w:r>
              <w:rPr>
                <w:sz w:val="20"/>
              </w:rPr>
              <w:t xml:space="preserve">Х</w:t>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t xml:space="preserve">1.</w:t>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textDirection w:val="lrTb"/>
            <w:noWrap w:val="false"/>
          </w:tcPr>
          <w:p>
            <w:pPr>
              <w:ind w:firstLine="33"/>
              <w:tabs>
                <w:tab w:val="left" w:pos="1080" w:leader="none"/>
              </w:tabs>
              <w:rPr>
                <w:sz w:val="20"/>
              </w:rPr>
            </w:pPr>
            <w:r>
              <w:rPr>
                <w:sz w:val="20"/>
              </w:rPr>
              <w:t xml:space="preserve">2</w:t>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gridSpan w:val="4"/>
            <w:tcW w:w="3333" w:type="pct"/>
            <w:textDirection w:val="lrTb"/>
            <w:noWrap w:val="false"/>
          </w:tcPr>
          <w:p>
            <w:pPr>
              <w:ind w:firstLine="33"/>
              <w:tabs>
                <w:tab w:val="left" w:pos="1080" w:leader="none"/>
              </w:tabs>
              <w:rPr>
                <w:sz w:val="20"/>
              </w:rPr>
            </w:pPr>
            <w:r>
              <w:rPr>
                <w:sz w:val="20"/>
              </w:rPr>
              <w:t xml:space="preserve">ИТОГО за полный год </w:t>
            </w:r>
            <w:r>
              <w:rPr>
                <w:sz w:val="20"/>
              </w:rPr>
            </w:r>
            <w:r>
              <w:rPr>
                <w:sz w:val="20"/>
              </w:rPr>
            </w:r>
          </w:p>
        </w:tc>
        <w:tc>
          <w:tcPr>
            <w:tcW w:w="834" w:type="pct"/>
            <w:textDirection w:val="lrTb"/>
            <w:noWrap w:val="false"/>
          </w:tcPr>
          <w:p>
            <w:pPr>
              <w:ind w:firstLine="33"/>
              <w:tabs>
                <w:tab w:val="left" w:pos="1080" w:leader="none"/>
              </w:tabs>
              <w:rPr>
                <w:sz w:val="20"/>
              </w:rPr>
            </w:pPr>
            <w:r>
              <w:rPr>
                <w:sz w:val="20"/>
              </w:rPr>
              <w:t xml:space="preserve">Х</w:t>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vAlign w:val="center"/>
            <w:textDirection w:val="lrTb"/>
            <w:noWrap w:val="false"/>
          </w:tcPr>
          <w:p>
            <w:pPr>
              <w:ind w:firstLine="33"/>
              <w:tabs>
                <w:tab w:val="left" w:pos="1080" w:leader="none"/>
              </w:tabs>
              <w:rPr>
                <w:sz w:val="20"/>
              </w:rPr>
            </w:pPr>
            <w:r>
              <w:rPr>
                <w:sz w:val="20"/>
              </w:rPr>
              <w:t xml:space="preserve">1.</w:t>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vAlign w:val="center"/>
            <w:textDirection w:val="lrTb"/>
            <w:noWrap w:val="false"/>
          </w:tcPr>
          <w:p>
            <w:pPr>
              <w:ind w:firstLine="33"/>
              <w:tabs>
                <w:tab w:val="left" w:pos="1080" w:leader="none"/>
              </w:tabs>
              <w:rPr>
                <w:sz w:val="20"/>
              </w:rPr>
            </w:pPr>
            <w:r>
              <w:rPr>
                <w:sz w:val="20"/>
              </w:rPr>
              <w:t xml:space="preserve">2.</w:t>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tcW w:w="293" w:type="pct"/>
            <w:vAlign w:val="center"/>
            <w:textDirection w:val="lrTb"/>
            <w:noWrap w:val="false"/>
          </w:tcPr>
          <w:p>
            <w:pPr>
              <w:ind w:firstLine="33"/>
              <w:tabs>
                <w:tab w:val="left" w:pos="1080" w:leader="none"/>
              </w:tabs>
              <w:rPr>
                <w:sz w:val="20"/>
              </w:rPr>
            </w:pPr>
            <w:r>
              <w:rPr>
                <w:sz w:val="20"/>
              </w:rPr>
              <w:t xml:space="preserve">…</w:t>
            </w:r>
            <w:r>
              <w:rPr>
                <w:sz w:val="20"/>
              </w:rPr>
            </w:r>
            <w:r>
              <w:rPr>
                <w:sz w:val="20"/>
              </w:rPr>
            </w:r>
          </w:p>
        </w:tc>
        <w:tc>
          <w:tcPr>
            <w:tcW w:w="1019" w:type="pct"/>
            <w:textDirection w:val="lrTb"/>
            <w:noWrap w:val="false"/>
          </w:tcPr>
          <w:p>
            <w:pPr>
              <w:ind w:firstLine="33"/>
              <w:tabs>
                <w:tab w:val="left" w:pos="1080" w:leader="none"/>
              </w:tabs>
              <w:rPr>
                <w:sz w:val="20"/>
              </w:rPr>
            </w:pPr>
            <w:r>
              <w:rPr>
                <w:sz w:val="20"/>
              </w:rPr>
            </w:r>
            <w:r>
              <w:rPr>
                <w:sz w:val="20"/>
              </w:rPr>
            </w:r>
            <w:r>
              <w:rPr>
                <w:sz w:val="20"/>
              </w:rPr>
            </w:r>
          </w:p>
        </w:tc>
        <w:tc>
          <w:tcPr>
            <w:tcW w:w="1045" w:type="pct"/>
            <w:textDirection w:val="lrTb"/>
            <w:noWrap w:val="false"/>
          </w:tcPr>
          <w:p>
            <w:pPr>
              <w:ind w:firstLine="33"/>
              <w:tabs>
                <w:tab w:val="left" w:pos="1080" w:leader="none"/>
              </w:tabs>
              <w:rPr>
                <w:sz w:val="20"/>
              </w:rPr>
            </w:pPr>
            <w:r>
              <w:rPr>
                <w:sz w:val="20"/>
              </w:rPr>
            </w:r>
            <w:r>
              <w:rPr>
                <w:sz w:val="20"/>
              </w:rPr>
            </w:r>
            <w:r>
              <w:rPr>
                <w:sz w:val="20"/>
              </w:rPr>
            </w:r>
          </w:p>
        </w:tc>
        <w:tc>
          <w:tcPr>
            <w:tcW w:w="977" w:type="pct"/>
            <w:textDirection w:val="lrTb"/>
            <w:noWrap w:val="false"/>
          </w:tcPr>
          <w:p>
            <w:pPr>
              <w:ind w:firstLine="33"/>
              <w:tabs>
                <w:tab w:val="left" w:pos="1080" w:leader="none"/>
              </w:tabs>
              <w:rPr>
                <w:sz w:val="20"/>
              </w:rPr>
            </w:pPr>
            <w:r>
              <w:rPr>
                <w:sz w:val="20"/>
              </w:rPr>
            </w:r>
            <w:r>
              <w:rPr>
                <w:sz w:val="20"/>
              </w:rPr>
            </w:r>
            <w:r>
              <w:rPr>
                <w:sz w:val="20"/>
              </w:rPr>
            </w:r>
          </w:p>
        </w:tc>
        <w:tc>
          <w:tcPr>
            <w:tcW w:w="834" w:type="pct"/>
            <w:textDirection w:val="lrTb"/>
            <w:noWrap w:val="false"/>
          </w:tcPr>
          <w:p>
            <w:pPr>
              <w:ind w:firstLine="33"/>
              <w:tabs>
                <w:tab w:val="left" w:pos="1080" w:leader="none"/>
              </w:tabs>
              <w:rPr>
                <w:sz w:val="20"/>
              </w:rPr>
            </w:pPr>
            <w:r>
              <w:rPr>
                <w:sz w:val="20"/>
              </w:rPr>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r>
        <w:tblPrEx/>
        <w:trPr>
          <w:cantSplit/>
          <w:trHeight w:val="227"/>
        </w:trPr>
        <w:tc>
          <w:tcPr>
            <w:gridSpan w:val="4"/>
            <w:tcW w:w="3333" w:type="pct"/>
            <w:textDirection w:val="lrTb"/>
            <w:noWrap w:val="false"/>
          </w:tcPr>
          <w:p>
            <w:pPr>
              <w:ind w:firstLine="33"/>
              <w:tabs>
                <w:tab w:val="left" w:pos="1080" w:leader="none"/>
              </w:tabs>
              <w:rPr>
                <w:sz w:val="20"/>
              </w:rPr>
            </w:pPr>
            <w:r>
              <w:rPr>
                <w:sz w:val="20"/>
              </w:rPr>
              <w:t xml:space="preserve">ИТОГО </w:t>
            </w:r>
            <w:r>
              <w:rPr>
                <w:sz w:val="20"/>
              </w:rPr>
            </w:r>
            <w:r>
              <w:rPr>
                <w:sz w:val="20"/>
              </w:rPr>
            </w:r>
          </w:p>
        </w:tc>
        <w:tc>
          <w:tcPr>
            <w:tcW w:w="834" w:type="pct"/>
            <w:textDirection w:val="lrTb"/>
            <w:noWrap w:val="false"/>
          </w:tcPr>
          <w:p>
            <w:pPr>
              <w:ind w:firstLine="33"/>
              <w:tabs>
                <w:tab w:val="left" w:pos="1080" w:leader="none"/>
              </w:tabs>
              <w:rPr>
                <w:sz w:val="20"/>
              </w:rPr>
            </w:pPr>
            <w:r>
              <w:rPr>
                <w:sz w:val="20"/>
              </w:rPr>
              <w:t xml:space="preserve">Х</w:t>
            </w:r>
            <w:r>
              <w:rPr>
                <w:sz w:val="20"/>
              </w:rPr>
            </w:r>
            <w:r>
              <w:rPr>
                <w:sz w:val="20"/>
              </w:rPr>
            </w:r>
          </w:p>
        </w:tc>
        <w:tc>
          <w:tcPr>
            <w:tcW w:w="833" w:type="pct"/>
            <w:textDirection w:val="lrTb"/>
            <w:noWrap w:val="false"/>
          </w:tcPr>
          <w:p>
            <w:pPr>
              <w:ind w:firstLine="33"/>
              <w:tabs>
                <w:tab w:val="left" w:pos="1080" w:leader="none"/>
              </w:tabs>
              <w:rPr>
                <w:sz w:val="20"/>
              </w:rPr>
            </w:pPr>
            <w:r>
              <w:rPr>
                <w:sz w:val="20"/>
              </w:rPr>
            </w:r>
            <w:r>
              <w:rPr>
                <w:sz w:val="20"/>
              </w:rPr>
            </w:r>
            <w:r>
              <w:rPr>
                <w:sz w:val="20"/>
              </w:rPr>
            </w:r>
          </w:p>
        </w:tc>
      </w:tr>
    </w:tbl>
    <w:p>
      <w:pPr>
        <w:spacing w:after="0"/>
      </w:pPr>
      <w:r/>
      <w:r/>
    </w:p>
    <w:p>
      <w:pPr>
        <w:spacing w:after="0"/>
      </w:pPr>
      <w:r/>
      <w:r/>
    </w:p>
    <w:tbl>
      <w:tblPr>
        <w:tblW w:w="4998" w:type="pct"/>
        <w:tblInd w:w="36" w:type="dxa"/>
        <w:tblLook w:val="01E0" w:firstRow="1" w:lastRow="1" w:firstColumn="1" w:lastColumn="1" w:noHBand="0" w:noVBand="0"/>
      </w:tblPr>
      <w:tblGrid>
        <w:gridCol w:w="5473"/>
        <w:gridCol w:w="250"/>
        <w:gridCol w:w="4694"/>
      </w:tblGrid>
      <w:tr>
        <w:tblPrEx/>
        <w:trPr/>
        <w:tc>
          <w:tcPr>
            <w:tcBorders>
              <w:top w:val="single" w:color="000000" w:sz="4" w:space="0"/>
            </w:tcBorders>
            <w:tcW w:w="2627" w:type="pct"/>
            <w:textDirection w:val="lrTb"/>
            <w:noWrap w:val="false"/>
          </w:tcPr>
          <w:p>
            <w:pPr>
              <w:tabs>
                <w:tab w:val="left" w:pos="1080" w:leader="none"/>
              </w:tabs>
              <w:rPr>
                <w:i/>
                <w:sz w:val="20"/>
              </w:rPr>
            </w:pPr>
            <w:r>
              <w:rPr>
                <w:i/>
                <w:sz w:val="20"/>
              </w:rPr>
              <w:t xml:space="preserve">(подпись уполномоченного представителя)</w:t>
            </w:r>
            <w:r>
              <w:rPr>
                <w:i/>
                <w:sz w:val="20"/>
              </w:rPr>
            </w:r>
            <w:r>
              <w:rPr>
                <w:i/>
                <w:sz w:val="20"/>
              </w:rPr>
            </w:r>
          </w:p>
        </w:tc>
        <w:tc>
          <w:tcPr>
            <w:tcW w:w="120" w:type="pct"/>
            <w:textDirection w:val="lrTb"/>
            <w:noWrap w:val="false"/>
          </w:tcPr>
          <w:p>
            <w:pPr>
              <w:ind w:firstLine="540"/>
              <w:tabs>
                <w:tab w:val="left" w:pos="1080" w:leader="none"/>
              </w:tabs>
              <w:rPr>
                <w:i/>
                <w:sz w:val="20"/>
              </w:rPr>
            </w:pPr>
            <w:r>
              <w:rPr>
                <w:i/>
                <w:sz w:val="20"/>
              </w:rPr>
            </w:r>
            <w:r>
              <w:rPr>
                <w:i/>
                <w:sz w:val="20"/>
              </w:rPr>
            </w:r>
            <w:r>
              <w:rPr>
                <w:i/>
                <w:sz w:val="20"/>
              </w:rPr>
            </w:r>
          </w:p>
        </w:tc>
        <w:tc>
          <w:tcPr>
            <w:tcBorders>
              <w:top w:val="single" w:color="000000" w:sz="4" w:space="0"/>
            </w:tcBorders>
            <w:tcW w:w="2254" w:type="pct"/>
            <w:textDirection w:val="lrTb"/>
            <w:noWrap w:val="false"/>
          </w:tcPr>
          <w:p>
            <w:pPr>
              <w:jc w:val="left"/>
              <w:tabs>
                <w:tab w:val="left" w:pos="1080" w:leader="none"/>
              </w:tabs>
              <w:rPr>
                <w:i/>
                <w:sz w:val="20"/>
              </w:rPr>
            </w:pPr>
            <w:r>
              <w:rPr>
                <w:i/>
                <w:sz w:val="20"/>
              </w:rPr>
              <w:t xml:space="preserve">(фамилия, имя, отчество подписавшего, должность)</w:t>
            </w:r>
            <w:r>
              <w:rPr>
                <w:i/>
                <w:sz w:val="20"/>
              </w:rPr>
            </w:r>
            <w:r>
              <w:rPr>
                <w:i/>
                <w:sz w:val="20"/>
              </w:rPr>
            </w:r>
          </w:p>
        </w:tc>
      </w:tr>
    </w:tbl>
    <w:p>
      <w:pPr>
        <w:spacing w:after="0"/>
      </w:pPr>
      <w:r>
        <w:rPr>
          <w:i/>
        </w:rPr>
        <w:t xml:space="preserve">М.П.</w:t>
      </w:r>
      <w:r/>
    </w:p>
    <w:p>
      <w:pPr>
        <w:spacing w:after="0"/>
      </w:pPr>
      <w:r/>
      <w:r/>
    </w:p>
    <w:p>
      <w:pPr>
        <w:ind w:firstLine="539"/>
        <w:spacing w:after="0"/>
        <w:tabs>
          <w:tab w:val="left" w:pos="1080" w:leader="none"/>
        </w:tabs>
        <w:rPr>
          <w:b/>
          <w:sz w:val="20"/>
        </w:rPr>
      </w:pPr>
      <w:r>
        <w:rPr>
          <w:b/>
          <w:sz w:val="20"/>
        </w:rPr>
        <w:t xml:space="preserve">Инструкции по заполнению</w:t>
      </w:r>
      <w:r>
        <w:rPr>
          <w:b/>
          <w:sz w:val="20"/>
        </w:rPr>
        <w:t xml:space="preserve">:</w:t>
      </w:r>
      <w:r>
        <w:rPr>
          <w:b/>
          <w:sz w:val="20"/>
        </w:rPr>
      </w:r>
      <w:r>
        <w:rPr>
          <w:b/>
          <w:sz w:val="20"/>
        </w:rPr>
      </w:r>
    </w:p>
    <w:p>
      <w:pPr>
        <w:ind w:firstLine="539"/>
        <w:spacing w:after="0"/>
        <w:tabs>
          <w:tab w:val="left" w:pos="1080" w:leader="none"/>
        </w:tabs>
        <w:rPr>
          <w:b/>
          <w:sz w:val="20"/>
        </w:rPr>
      </w:pPr>
      <w:r>
        <w:rPr>
          <w:b/>
          <w:sz w:val="20"/>
        </w:rPr>
      </w:r>
      <w:r>
        <w:rPr>
          <w:b/>
          <w:sz w:val="20"/>
        </w:rPr>
      </w:r>
      <w:r>
        <w:rPr>
          <w:b/>
          <w:sz w:val="20"/>
        </w:rPr>
      </w:r>
    </w:p>
    <w:p>
      <w:pPr>
        <w:numPr>
          <w:ilvl w:val="0"/>
          <w:numId w:val="64"/>
        </w:numPr>
        <w:ind w:left="0" w:firstLine="851"/>
        <w:spacing w:after="0"/>
        <w:tabs>
          <w:tab w:val="num" w:pos="1418" w:leader="none"/>
        </w:tabs>
        <w:rPr>
          <w:sz w:val="20"/>
        </w:rPr>
      </w:pPr>
      <w:r>
        <w:rPr>
          <w:sz w:val="20"/>
        </w:rPr>
        <w:t xml:space="preserve">Данные инструкции и весь текст, выделенный курсивом, не следует воспроизводить в документах, подготовленных Участником</w:t>
      </w:r>
      <w:r>
        <w:rPr>
          <w:sz w:val="20"/>
        </w:rPr>
        <w:t xml:space="preserve">.</w:t>
      </w:r>
      <w:r>
        <w:rPr>
          <w:sz w:val="20"/>
        </w:rPr>
      </w:r>
      <w:r>
        <w:rPr>
          <w:sz w:val="20"/>
        </w:rPr>
      </w:r>
    </w:p>
    <w:p>
      <w:pPr>
        <w:numPr>
          <w:ilvl w:val="0"/>
          <w:numId w:val="64"/>
        </w:numPr>
        <w:ind w:left="0" w:firstLine="851"/>
        <w:spacing w:after="0"/>
        <w:tabs>
          <w:tab w:val="num" w:pos="1418" w:leader="none"/>
        </w:tabs>
        <w:rPr>
          <w:sz w:val="20"/>
        </w:rPr>
      </w:pPr>
      <w:r>
        <w:rPr>
          <w:sz w:val="20"/>
        </w:rPr>
        <w:t xml:space="preserve">Участник закупки приводит номер и дату письма о подаче оферты, приложением к которому является данная </w:t>
      </w:r>
      <w:r>
        <w:rPr>
          <w:sz w:val="20"/>
        </w:rPr>
        <w:t xml:space="preserve">форма</w:t>
      </w:r>
      <w:r>
        <w:rPr>
          <w:sz w:val="20"/>
        </w:rPr>
        <w:t xml:space="preserve">.</w:t>
      </w:r>
      <w:r>
        <w:rPr>
          <w:sz w:val="20"/>
        </w:rPr>
      </w:r>
      <w:r>
        <w:rPr>
          <w:sz w:val="20"/>
        </w:rPr>
      </w:r>
    </w:p>
    <w:p>
      <w:pPr>
        <w:numPr>
          <w:ilvl w:val="0"/>
          <w:numId w:val="64"/>
        </w:numPr>
        <w:ind w:left="0" w:firstLine="851"/>
        <w:spacing w:after="0"/>
        <w:tabs>
          <w:tab w:val="num" w:pos="1418" w:leader="none"/>
        </w:tabs>
        <w:rPr>
          <w:sz w:val="20"/>
        </w:rPr>
      </w:pPr>
      <w:r>
        <w:rPr>
          <w:sz w:val="20"/>
        </w:rPr>
        <w:t xml:space="preserve">Участник закупки, являющийся юридическим лицо</w:t>
      </w:r>
      <w:r>
        <w:rPr>
          <w:sz w:val="20"/>
        </w:rPr>
        <w:t xml:space="preserve">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Pr>
          <w:sz w:val="20"/>
        </w:rPr>
      </w:r>
      <w:r>
        <w:rPr>
          <w:sz w:val="20"/>
        </w:rPr>
      </w:r>
    </w:p>
    <w:p>
      <w:pPr>
        <w:numPr>
          <w:ilvl w:val="0"/>
          <w:numId w:val="64"/>
        </w:numPr>
        <w:ind w:left="0" w:firstLine="851"/>
        <w:spacing w:after="0"/>
        <w:tabs>
          <w:tab w:val="num" w:pos="1418" w:leader="none"/>
        </w:tabs>
        <w:rPr>
          <w:sz w:val="20"/>
        </w:rPr>
      </w:pPr>
      <w:r>
        <w:rPr>
          <w:sz w:val="20"/>
        </w:rPr>
        <w:t xml:space="preserve">В этой форме Участник закупки указывает перечень и годовые объемы выполнения договоров, сопоставимых с предметом закупки.</w:t>
      </w:r>
      <w:r>
        <w:rPr>
          <w:sz w:val="20"/>
        </w:rPr>
      </w:r>
      <w:r>
        <w:rPr>
          <w:sz w:val="20"/>
        </w:rPr>
      </w:r>
    </w:p>
    <w:p>
      <w:pPr>
        <w:numPr>
          <w:ilvl w:val="0"/>
          <w:numId w:val="64"/>
        </w:numPr>
        <w:ind w:left="0" w:firstLine="851"/>
        <w:spacing w:after="0"/>
        <w:tabs>
          <w:tab w:val="num" w:pos="1418" w:leader="none"/>
        </w:tabs>
        <w:rPr>
          <w:sz w:val="20"/>
        </w:rPr>
      </w:pPr>
      <w:r>
        <w:rPr>
          <w:sz w:val="20"/>
        </w:rPr>
        <w:t xml:space="preserve">Участник закупки может самостоятельно выбрать договоры, которые, по его мнению, наилучшим образом характеризует его опыт. </w:t>
      </w:r>
      <w:r>
        <w:rPr>
          <w:sz w:val="20"/>
        </w:rPr>
      </w:r>
      <w:r>
        <w:rPr>
          <w:sz w:val="20"/>
        </w:rPr>
      </w:r>
    </w:p>
    <w:p>
      <w:pPr>
        <w:pStyle w:val="1164"/>
        <w:numPr>
          <w:ilvl w:val="0"/>
          <w:numId w:val="64"/>
        </w:numPr>
        <w:contextualSpacing/>
        <w:ind w:left="0" w:firstLine="851"/>
        <w:jc w:val="both"/>
        <w:tabs>
          <w:tab w:val="num" w:pos="1418" w:leader="none"/>
        </w:tabs>
        <w:rPr>
          <w:sz w:val="20"/>
          <w:szCs w:val="20"/>
        </w:rPr>
      </w:pPr>
      <w:r>
        <w:rPr>
          <w:sz w:val="20"/>
          <w:szCs w:val="20"/>
        </w:rPr>
        <w:t xml:space="preserve">В случае если сумма актов </w:t>
      </w:r>
      <w:r>
        <w:rPr>
          <w:sz w:val="20"/>
          <w:szCs w:val="20"/>
        </w:rPr>
        <w:t xml:space="preserve">выполняемых работ</w:t>
      </w:r>
      <w:r>
        <w:rPr>
          <w:sz w:val="20"/>
          <w:szCs w:val="20"/>
        </w:rPr>
        <w:t xml:space="preserve"> не соответствует сумме договора, участнику необходимо приложить копии документов, подтверждающие надлежащее исполнение договора в целом (Дополнител</w:t>
      </w:r>
      <w:r>
        <w:rPr>
          <w:sz w:val="20"/>
          <w:szCs w:val="20"/>
        </w:rPr>
        <w:t xml:space="preserve">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Pr>
          <w:sz w:val="20"/>
          <w:szCs w:val="20"/>
        </w:rPr>
      </w:r>
      <w:r>
        <w:rPr>
          <w:sz w:val="20"/>
          <w:szCs w:val="20"/>
        </w:rPr>
      </w:r>
    </w:p>
    <w:p>
      <w:pPr>
        <w:pStyle w:val="1164"/>
        <w:numPr>
          <w:ilvl w:val="0"/>
          <w:numId w:val="64"/>
        </w:numPr>
        <w:ind w:left="0" w:firstLine="851"/>
        <w:jc w:val="both"/>
        <w:tabs>
          <w:tab w:val="left" w:pos="1134" w:leader="none"/>
          <w:tab w:val="num" w:pos="1418" w:leader="none"/>
        </w:tabs>
        <w:rPr>
          <w:rFonts w:eastAsia="Arial Unicode MS"/>
          <w:sz w:val="20"/>
          <w:szCs w:val="20"/>
        </w:rPr>
      </w:pPr>
      <w:r>
        <w:rPr>
          <w:sz w:val="20"/>
          <w:szCs w:val="20"/>
        </w:rPr>
        <w:t xml:space="preserve">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работ.</w:t>
      </w:r>
      <w:r>
        <w:rPr>
          <w:rFonts w:eastAsia="Arial Unicode MS"/>
          <w:sz w:val="20"/>
          <w:szCs w:val="20"/>
        </w:rPr>
      </w:r>
      <w:r>
        <w:rPr>
          <w:rFonts w:eastAsia="Arial Unicode MS"/>
          <w:sz w:val="20"/>
          <w:szCs w:val="20"/>
        </w:rPr>
      </w:r>
    </w:p>
    <w:p>
      <w:pPr>
        <w:ind w:left="0" w:firstLine="0"/>
        <w:spacing w:after="0"/>
        <w:tabs>
          <w:tab w:val="left" w:pos="1134" w:leader="none"/>
        </w:tabs>
        <w:rPr>
          <w:sz w:val="20"/>
          <w:szCs w:val="20"/>
        </w:rPr>
      </w:pPr>
      <w:r>
        <w:br w:type="page" w:clear="all"/>
      </w:r>
      <w:r>
        <w:rPr>
          <w:sz w:val="20"/>
          <w:szCs w:val="20"/>
        </w:rPr>
      </w:r>
      <w:r>
        <w:rPr>
          <w:sz w:val="20"/>
          <w:szCs w:val="20"/>
        </w:rPr>
      </w:r>
    </w:p>
    <w:p>
      <w:pPr>
        <w:pStyle w:val="843"/>
        <w:numPr>
          <w:ilvl w:val="0"/>
          <w:numId w:val="6"/>
        </w:numPr>
        <w:ind w:left="0" w:firstLine="567"/>
        <w:spacing w:before="0" w:after="0"/>
        <w:rPr>
          <w:rStyle w:val="1146"/>
          <w:b/>
          <w:sz w:val="28"/>
          <w:szCs w:val="28"/>
        </w:rPr>
      </w:pPr>
      <w:r/>
      <w:bookmarkStart w:id="441" w:name="_Toc166101238"/>
      <w:r/>
      <w:bookmarkEnd w:id="441"/>
      <w:r>
        <w:rPr>
          <w:rStyle w:val="1146"/>
          <w:b/>
          <w:sz w:val="28"/>
          <w:szCs w:val="28"/>
        </w:rPr>
        <w:t xml:space="preserve">ПРОЕКТ ДОГОВОРА</w:t>
      </w:r>
      <w:r>
        <w:rPr>
          <w:rStyle w:val="1146"/>
          <w:b/>
          <w:sz w:val="28"/>
          <w:szCs w:val="28"/>
        </w:rPr>
      </w:r>
      <w:r>
        <w:rPr>
          <w:rStyle w:val="1146"/>
          <w:b/>
          <w:sz w:val="28"/>
          <w:szCs w:val="28"/>
        </w:rPr>
      </w:r>
    </w:p>
    <w:p>
      <w:r/>
      <w:r/>
    </w:p>
    <w:p>
      <w:r>
        <w:t xml:space="preserve">Проект договора представлен в Приложении №2 к Документации о закупке</w:t>
      </w:r>
      <w:r/>
    </w:p>
    <w:p>
      <w:pPr>
        <w:shd w:val="nil" w:color="auto"/>
        <w:rPr>
          <w:b/>
          <w:bCs/>
          <w:highlight w:val="none"/>
        </w:rPr>
      </w:pPr>
      <w:r>
        <w:rPr>
          <w:b/>
          <w:highlight w:val="none"/>
        </w:rPr>
        <w:br w:type="page" w:clear="all"/>
      </w:r>
      <w:r>
        <w:rPr>
          <w:b/>
          <w:bCs/>
          <w:highlight w:val="none"/>
        </w:rPr>
      </w:r>
      <w:r>
        <w:rPr>
          <w:b/>
          <w:bCs/>
          <w:highlight w:val="none"/>
        </w:rPr>
      </w:r>
    </w:p>
    <w:p>
      <w:pPr>
        <w:jc w:val="center"/>
        <w:rPr>
          <w:b/>
          <w:bCs/>
          <w:highlight w:val="none"/>
        </w:rPr>
      </w:pPr>
      <w:r>
        <w:rPr>
          <w:b/>
          <w:lang w:val="en-US"/>
        </w:rPr>
        <w:t xml:space="preserve">V</w:t>
      </w:r>
      <w:r>
        <w:rPr>
          <w:b/>
        </w:rPr>
        <w:t xml:space="preserve">.</w:t>
      </w:r>
      <w:r>
        <w:rPr>
          <w:b/>
        </w:rPr>
        <w:tab/>
        <w:t xml:space="preserve">ТЕХНИЧЕСКАЯ ЧАСТЬ</w:t>
      </w:r>
      <w:r>
        <w:rPr>
          <w:b/>
          <w:bCs/>
          <w:highlight w:val="none"/>
        </w:rPr>
      </w:r>
      <w:r>
        <w:rPr>
          <w:b/>
          <w:bCs/>
          <w:highlight w:val="none"/>
        </w:rPr>
      </w:r>
    </w:p>
    <w:p>
      <w:r/>
      <w:r/>
    </w:p>
    <w:p>
      <w:r>
        <w:t xml:space="preserve">Техническое задание представлено в Приложении №1 к Документации о закупке</w:t>
      </w:r>
      <w:r/>
    </w:p>
    <w:sectPr>
      <w:footnotePr/>
      <w:endnotePr/>
      <w:type w:val="nextPage"/>
      <w:pgSz w:w="11906" w:h="16838" w:orient="portrait"/>
      <w:pgMar w:top="902" w:right="567" w:bottom="1077" w:left="1134"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p>
      <w:r/>
      <w:r/>
    </w:p>
  </w:endnote>
  <w:endnote w:type="continuationSeparator" w:id="0">
    <w:p>
      <w:r>
        <w:continuationSeparator/>
      </w:r>
      <w:r/>
    </w:p>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MS Mincho">
    <w:panose1 w:val="02070609020205090404"/>
  </w:font>
  <w:font w:name="Courier New">
    <w:panose1 w:val="02070309020205020404"/>
  </w:font>
  <w:font w:name="TimesDL">
    <w:panose1 w:val="02000603000000000000"/>
  </w:font>
  <w:font w:name="Courier">
    <w:panose1 w:val="02070309020205020404"/>
  </w:font>
  <w:font w:name="Cambria">
    <w:panose1 w:val="02040503050406030204"/>
  </w:font>
  <w:font w:name="Times New Roman">
    <w:panose1 w:val="02020603050405020304"/>
  </w:font>
  <w:font w:name="Arial Narrow">
    <w:panose1 w:val="020B0604020202020204"/>
  </w:font>
  <w:font w:name="ヒラギノ角ゴ Pro W3">
    <w:panose1 w:val="02000603000000000000"/>
  </w:font>
  <w:font w:name="Calibri">
    <w:panose1 w:val="020F0502020204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5"/>
      <w:rPr>
        <w:rStyle w:val="1054"/>
      </w:rPr>
      <w:framePr w:wrap="auto" w:vAnchor="text" w:hAnchor="margin" w:xAlign="right" w:y="1"/>
    </w:pPr>
    <w:r>
      <w:rPr>
        <w:rStyle w:val="1054"/>
      </w:rPr>
      <w:fldChar w:fldCharType="begin"/>
    </w:r>
    <w:r>
      <w:rPr>
        <w:rStyle w:val="1054"/>
      </w:rPr>
      <w:instrText xml:space="preserve">PAGE  </w:instrText>
    </w:r>
    <w:r>
      <w:rPr>
        <w:rStyle w:val="1054"/>
      </w:rPr>
      <w:fldChar w:fldCharType="separate"/>
    </w:r>
    <w:r>
      <w:rPr>
        <w:rStyle w:val="1054"/>
      </w:rPr>
      <w:t xml:space="preserve">25</w:t>
    </w:r>
    <w:r>
      <w:rPr>
        <w:rStyle w:val="1054"/>
      </w:rPr>
      <w:fldChar w:fldCharType="end"/>
    </w:r>
    <w:r>
      <w:rPr>
        <w:rStyle w:val="1054"/>
      </w:rPr>
    </w:r>
    <w:r>
      <w:rPr>
        <w:rStyle w:val="1054"/>
      </w:rPr>
    </w:r>
  </w:p>
  <w:p>
    <w:pPr>
      <w:pStyle w:val="1055"/>
      <w:ind w:right="360"/>
      <w:jc w:val="center"/>
      <w:tabs>
        <w:tab w:val="right" w:pos="9840" w:leader="none"/>
      </w:tabs>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55"/>
      <w:rPr>
        <w:rStyle w:val="1054"/>
      </w:rPr>
      <w:framePr w:wrap="auto" w:vAnchor="text" w:hAnchor="margin" w:xAlign="right" w:y="1"/>
    </w:pPr>
    <w:r>
      <w:rPr>
        <w:rStyle w:val="1054"/>
      </w:rPr>
      <w:fldChar w:fldCharType="begin"/>
    </w:r>
    <w:r>
      <w:rPr>
        <w:rStyle w:val="1054"/>
      </w:rPr>
      <w:instrText xml:space="preserve">PAGE  </w:instrText>
    </w:r>
    <w:r>
      <w:rPr>
        <w:rStyle w:val="1054"/>
      </w:rPr>
      <w:fldChar w:fldCharType="separate"/>
    </w:r>
    <w:r>
      <w:rPr>
        <w:rStyle w:val="1054"/>
      </w:rPr>
      <w:t xml:space="preserve">55</w:t>
    </w:r>
    <w:r>
      <w:rPr>
        <w:rStyle w:val="1054"/>
      </w:rPr>
      <w:fldChar w:fldCharType="end"/>
    </w:r>
    <w:r>
      <w:rPr>
        <w:rStyle w:val="1054"/>
      </w:rPr>
    </w:r>
    <w:r>
      <w:rPr>
        <w:rStyle w:val="1054"/>
      </w:rPr>
    </w:r>
  </w:p>
  <w:p>
    <w:pPr>
      <w:pStyle w:val="1055"/>
      <w:ind w:right="360"/>
      <w:jc w:val="center"/>
      <w:tabs>
        <w:tab w:val="right" w:pos="9840" w:leader="none"/>
      </w:tabs>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p>
      <w:r/>
      <w:r/>
    </w:p>
  </w:footnote>
  <w:footnote w:type="continuationSeparator" w:id="0">
    <w:p>
      <w:r>
        <w:continuationSeparator/>
      </w:r>
      <w:r/>
    </w:p>
    <w:p>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russianLower"/>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432" w:hanging="432"/>
        <w:tabs>
          <w:tab w:val="num" w:pos="432" w:leader="none"/>
        </w:tabs>
      </w:pPr>
      <w:rPr>
        <w:rFonts w:hint="default" w:ascii="Times New Roman" w:hAnsi="Times New Roman"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2">
    <w:multiLevelType w:val="hybridMultilevel"/>
    <w:lvl w:ilvl="0">
      <w:start w:val="1"/>
      <w:numFmt w:val="decimal"/>
      <w:isLgl w:val="false"/>
      <w:suff w:val="tab"/>
      <w:lvlText w:val="%1."/>
      <w:lvlJc w:val="left"/>
      <w:pPr>
        <w:ind w:left="720" w:hanging="360"/>
      </w:pPr>
      <w:rPr>
        <w:b w:val="0"/>
        <w:sz w:val="18"/>
        <w:szCs w:val="18"/>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pStyle w:val="1027"/>
      <w:isLgl w:val="false"/>
      <w:suff w:val="tab"/>
      <w:lvlText w:val="%1."/>
      <w:lvlJc w:val="left"/>
      <w:pPr>
        <w:ind w:left="567" w:hanging="567"/>
        <w:tabs>
          <w:tab w:val="num" w:pos="567" w:leader="none"/>
        </w:tabs>
      </w:pPr>
    </w:lvl>
    <w:lvl w:ilvl="1">
      <w:start w:val="1"/>
      <w:numFmt w:val="decimal"/>
      <w:pStyle w:val="1012"/>
      <w:isLgl w:val="false"/>
      <w:suff w:val="tab"/>
      <w:lvlText w:val="%1.%2"/>
      <w:lvlJc w:val="left"/>
      <w:pPr>
        <w:ind w:left="567" w:hanging="567"/>
        <w:tabs>
          <w:tab w:val="num" w:pos="567" w:leader="none"/>
        </w:tabs>
      </w:pPr>
    </w:lvl>
    <w:lvl w:ilvl="2">
      <w:start w:val="1"/>
      <w:numFmt w:val="none"/>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4">
    <w:multiLevelType w:val="hybridMultilevel"/>
    <w:lvl w:ilvl="0">
      <w:start w:val="1"/>
      <w:numFmt w:val="decimal"/>
      <w:isLgl w:val="false"/>
      <w:suff w:val="tab"/>
      <w:lvlText w:val="%1."/>
      <w:lvlJc w:val="left"/>
      <w:pPr>
        <w:ind w:left="720" w:hanging="360"/>
        <w:tabs>
          <w:tab w:val="num" w:pos="720" w:leader="none"/>
        </w:tabs>
      </w:pPr>
      <w:rPr>
        <w:rFonts w:ascii="Times New Roman" w:hAnsi="Times New Roman" w:eastAsia="Times New Roman" w:cs="Times New Roman"/>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5">
    <w:multiLevelType w:val="hybridMultilevel"/>
    <w:lvl w:ilvl="0">
      <w:start w:val="1"/>
      <w:numFmt w:val="decimal"/>
      <w:pStyle w:val="1118"/>
      <w:isLgl w:val="false"/>
      <w:suff w:val="tab"/>
      <w:lvlText w:val="%1."/>
      <w:lvlJc w:val="left"/>
      <w:pPr>
        <w:ind w:left="432" w:hanging="432"/>
        <w:tabs>
          <w:tab w:val="num" w:pos="432" w:leader="none"/>
        </w:tabs>
      </w:pPr>
      <w:rPr>
        <w:rFonts w:hint="default"/>
      </w:rPr>
    </w:lvl>
    <w:lvl w:ilvl="1">
      <w:start w:val="1"/>
      <w:numFmt w:val="decimal"/>
      <w:pStyle w:val="1121"/>
      <w:isLgl w:val="false"/>
      <w:suff w:val="tab"/>
      <w:lvlText w:val="%1.%2"/>
      <w:lvlJc w:val="left"/>
      <w:pPr>
        <w:ind w:left="1836" w:hanging="576"/>
        <w:tabs>
          <w:tab w:val="num" w:pos="1836" w:leader="none"/>
        </w:tabs>
      </w:pPr>
      <w:rPr>
        <w:rFonts w:hint="default"/>
      </w:rPr>
    </w:lvl>
    <w:lvl w:ilvl="2">
      <w:start w:val="1"/>
      <w:numFmt w:val="decimal"/>
      <w:pStyle w:val="1122"/>
      <w:isLgl w:val="false"/>
      <w:suff w:val="tab"/>
      <w:lvlText w:val="%1.%2.%3"/>
      <w:lvlJc w:val="left"/>
      <w:pPr>
        <w:ind w:left="1080"/>
        <w:tabs>
          <w:tab w:val="num" w:pos="1307"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6">
    <w:multiLevelType w:val="hybridMultilevel"/>
    <w:lvl w:ilvl="0">
      <w:start w:val="1"/>
      <w:numFmt w:val="upperRoman"/>
      <w:isLgl w:val="false"/>
      <w:suff w:val="tab"/>
      <w:lvlText w:val="ЧАСТЬ %1."/>
      <w:lvlJc w:val="left"/>
      <w:pPr>
        <w:ind w:left="720" w:hanging="720"/>
        <w:tabs>
          <w:tab w:val="num" w:pos="2160" w:leader="none"/>
        </w:tabs>
      </w:pPr>
      <w:rPr>
        <w:rFonts w:hint="default"/>
        <w:sz w:val="40"/>
        <w:szCs w:val="40"/>
      </w:rPr>
    </w:lvl>
    <w:lvl w:ilvl="1">
      <w:start w:val="1"/>
      <w:numFmt w:val="decimal"/>
      <w:pStyle w:val="1024"/>
      <w:isLgl w:val="false"/>
      <w:suff w:val="tab"/>
      <w:lvlText w:val="РАЗДЕЛ %1.%2"/>
      <w:lvlJc w:val="left"/>
      <w:pPr>
        <w:ind w:left="720" w:hanging="720"/>
        <w:tabs>
          <w:tab w:val="num" w:pos="144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7">
    <w:multiLevelType w:val="hybridMultilevel"/>
    <w:lvl w:ilvl="0">
      <w:start w:val="1"/>
      <w:numFmt w:val="decimal"/>
      <w:pStyle w:val="1206"/>
      <w:isLgl w:val="false"/>
      <w:suff w:val="tab"/>
      <w:lvlText w:val="%1."/>
      <w:lvlJc w:val="center"/>
      <w:pPr>
        <w:ind w:left="1986" w:hanging="568"/>
        <w:tabs>
          <w:tab w:val="num" w:pos="1986" w:leader="none"/>
        </w:tabs>
      </w:pPr>
      <w:rPr>
        <w:rFonts w:hint="default" w:cs="Times New Roman"/>
      </w:rPr>
    </w:lvl>
    <w:lvl w:ilvl="1">
      <w:start w:val="1"/>
      <w:numFmt w:val="decimal"/>
      <w:pStyle w:val="1206"/>
      <w:isLgl w:val="false"/>
      <w:suff w:val="tab"/>
      <w:lvlText w:val="%1.%2."/>
      <w:lvlJc w:val="left"/>
      <w:pPr>
        <w:ind w:left="3687" w:hanging="1134"/>
        <w:tabs>
          <w:tab w:val="num" w:pos="3687" w:leader="none"/>
        </w:tabs>
      </w:pPr>
      <w:rPr>
        <w:rFonts w:hint="default" w:cs="Times New Roman"/>
      </w:rPr>
    </w:lvl>
    <w:lvl w:ilvl="2">
      <w:start w:val="1"/>
      <w:numFmt w:val="decimal"/>
      <w:isLgl w:val="false"/>
      <w:suff w:val="tab"/>
      <w:lvlText w:val="%1.%2.%3."/>
      <w:lvlJc w:val="left"/>
      <w:pPr>
        <w:ind w:left="4396" w:hanging="1134"/>
        <w:tabs>
          <w:tab w:val="num" w:pos="4396" w:leader="none"/>
        </w:tabs>
      </w:pPr>
      <w:rPr>
        <w:rFonts w:hint="default" w:cs="Times New Roman"/>
        <w:b w:val="0"/>
      </w:rPr>
    </w:lvl>
    <w:lvl w:ilvl="3">
      <w:start w:val="1"/>
      <w:numFmt w:val="decimal"/>
      <w:isLgl w:val="false"/>
      <w:suff w:val="tab"/>
      <w:lvlText w:val="%1.%2.%3.%4."/>
      <w:lvlJc w:val="left"/>
      <w:pPr>
        <w:ind w:left="4254" w:hanging="1134"/>
        <w:tabs>
          <w:tab w:val="num" w:pos="4254" w:leader="none"/>
        </w:tabs>
      </w:pPr>
      <w:rPr>
        <w:rFonts w:hint="default" w:cs="Times New Roman"/>
      </w:rPr>
    </w:lvl>
    <w:lvl w:ilvl="4">
      <w:start w:val="1"/>
      <w:numFmt w:val="lowerLetter"/>
      <w:isLgl w:val="false"/>
      <w:suff w:val="tab"/>
      <w:lvlText w:val="%5)"/>
      <w:lvlJc w:val="left"/>
      <w:pPr>
        <w:ind w:left="3119" w:hanging="567"/>
        <w:tabs>
          <w:tab w:val="num" w:pos="3119" w:leader="none"/>
        </w:tabs>
      </w:pPr>
      <w:rPr>
        <w:rFonts w:hint="default" w:cs="Times New Roman"/>
      </w:rPr>
    </w:lvl>
    <w:lvl w:ilvl="5">
      <w:start w:val="1"/>
      <w:numFmt w:val="decimal"/>
      <w:isLgl w:val="false"/>
      <w:suff w:val="tab"/>
      <w:lvlText w:val="%1.%2.%3.%4.%5.%6"/>
      <w:lvlJc w:val="left"/>
      <w:pPr>
        <w:ind w:left="4011" w:hanging="1152"/>
        <w:tabs>
          <w:tab w:val="num" w:pos="4011" w:leader="none"/>
        </w:tabs>
      </w:pPr>
      <w:rPr>
        <w:rFonts w:hint="default" w:cs="Times New Roman"/>
      </w:rPr>
    </w:lvl>
    <w:lvl w:ilvl="6">
      <w:start w:val="1"/>
      <w:numFmt w:val="decimal"/>
      <w:isLgl w:val="false"/>
      <w:suff w:val="tab"/>
      <w:lvlText w:val="%1.%2.%3.%4.%5.%6.%7"/>
      <w:lvlJc w:val="left"/>
      <w:pPr>
        <w:ind w:left="4155" w:hanging="1296"/>
        <w:tabs>
          <w:tab w:val="num" w:pos="4155" w:leader="none"/>
        </w:tabs>
      </w:pPr>
      <w:rPr>
        <w:rFonts w:hint="default" w:cs="Times New Roman"/>
      </w:rPr>
    </w:lvl>
    <w:lvl w:ilvl="7">
      <w:start w:val="1"/>
      <w:numFmt w:val="decimal"/>
      <w:isLgl w:val="false"/>
      <w:suff w:val="tab"/>
      <w:lvlText w:val="%1.%2.%3.%4.%5.%6.%7.%8"/>
      <w:lvlJc w:val="left"/>
      <w:pPr>
        <w:ind w:left="4299" w:hanging="1440"/>
        <w:tabs>
          <w:tab w:val="num" w:pos="4299" w:leader="none"/>
        </w:tabs>
      </w:pPr>
      <w:rPr>
        <w:rFonts w:hint="default" w:cs="Times New Roman"/>
      </w:rPr>
    </w:lvl>
    <w:lvl w:ilvl="8">
      <w:start w:val="1"/>
      <w:numFmt w:val="decimal"/>
      <w:isLgl w:val="false"/>
      <w:suff w:val="tab"/>
      <w:lvlText w:val="%1.%2.%3.%4.%5.%6.%7.%8.%9"/>
      <w:lvlJc w:val="left"/>
      <w:pPr>
        <w:ind w:left="4443" w:hanging="1584"/>
        <w:tabs>
          <w:tab w:val="num" w:pos="4443" w:leader="none"/>
        </w:tabs>
      </w:pPr>
      <w:rPr>
        <w:rFonts w:hint="default" w:cs="Times New Roman"/>
      </w:rPr>
    </w:lvl>
  </w:abstractNum>
  <w:abstractNum w:abstractNumId="8">
    <w:multiLevelType w:val="hybridMultilevel"/>
    <w:lvl w:ilvl="0">
      <w:start w:val="1"/>
      <w:numFmt w:val="decimal"/>
      <w:isLgl w:val="false"/>
      <w:suff w:val="tab"/>
      <w:lvlText w:val="%1."/>
      <w:lvlJc w:val="left"/>
      <w:pPr>
        <w:ind w:left="1428" w:hanging="360"/>
        <w:tabs>
          <w:tab w:val="num" w:pos="1428" w:leader="none"/>
        </w:tabs>
      </w:pPr>
    </w:lvl>
    <w:lvl w:ilvl="1">
      <w:start w:val="1"/>
      <w:numFmt w:val="decimal"/>
      <w:isLgl w:val="false"/>
      <w:suff w:val="tab"/>
      <w:lvlText w:val="%2."/>
      <w:lvlJc w:val="left"/>
      <w:pPr>
        <w:ind w:left="2148" w:hanging="360"/>
        <w:tabs>
          <w:tab w:val="num" w:pos="2148" w:leader="none"/>
        </w:tabs>
      </w:pPr>
    </w:lvl>
    <w:lvl w:ilvl="2">
      <w:start w:val="1"/>
      <w:numFmt w:val="decimal"/>
      <w:isLgl w:val="false"/>
      <w:suff w:val="tab"/>
      <w:lvlText w:val="%3."/>
      <w:lvlJc w:val="left"/>
      <w:pPr>
        <w:ind w:left="2868" w:hanging="360"/>
        <w:tabs>
          <w:tab w:val="num" w:pos="2868" w:leader="none"/>
        </w:tabs>
      </w:pPr>
    </w:lvl>
    <w:lvl w:ilvl="3">
      <w:start w:val="1"/>
      <w:numFmt w:val="decimal"/>
      <w:isLgl w:val="false"/>
      <w:suff w:val="tab"/>
      <w:lvlText w:val="%4."/>
      <w:lvlJc w:val="left"/>
      <w:pPr>
        <w:ind w:left="3588" w:hanging="360"/>
        <w:tabs>
          <w:tab w:val="num" w:pos="3588" w:leader="none"/>
        </w:tabs>
      </w:pPr>
    </w:lvl>
    <w:lvl w:ilvl="4">
      <w:start w:val="1"/>
      <w:numFmt w:val="decimal"/>
      <w:isLgl w:val="false"/>
      <w:suff w:val="tab"/>
      <w:lvlText w:val="%5."/>
      <w:lvlJc w:val="left"/>
      <w:pPr>
        <w:ind w:left="4308" w:hanging="360"/>
        <w:tabs>
          <w:tab w:val="num" w:pos="4308" w:leader="none"/>
        </w:tabs>
      </w:pPr>
    </w:lvl>
    <w:lvl w:ilvl="5">
      <w:start w:val="1"/>
      <w:numFmt w:val="decimal"/>
      <w:isLgl w:val="false"/>
      <w:suff w:val="tab"/>
      <w:lvlText w:val="%6."/>
      <w:lvlJc w:val="left"/>
      <w:pPr>
        <w:ind w:left="5028" w:hanging="360"/>
        <w:tabs>
          <w:tab w:val="num" w:pos="5028" w:leader="none"/>
        </w:tabs>
      </w:pPr>
    </w:lvl>
    <w:lvl w:ilvl="6">
      <w:start w:val="1"/>
      <w:numFmt w:val="decimal"/>
      <w:isLgl w:val="false"/>
      <w:suff w:val="tab"/>
      <w:lvlText w:val="%7."/>
      <w:lvlJc w:val="left"/>
      <w:pPr>
        <w:ind w:left="5748" w:hanging="360"/>
        <w:tabs>
          <w:tab w:val="num" w:pos="5748" w:leader="none"/>
        </w:tabs>
      </w:pPr>
    </w:lvl>
    <w:lvl w:ilvl="7">
      <w:start w:val="1"/>
      <w:numFmt w:val="decimal"/>
      <w:isLgl w:val="false"/>
      <w:suff w:val="tab"/>
      <w:lvlText w:val="%8."/>
      <w:lvlJc w:val="left"/>
      <w:pPr>
        <w:ind w:left="6468" w:hanging="360"/>
        <w:tabs>
          <w:tab w:val="num" w:pos="6468" w:leader="none"/>
        </w:tabs>
      </w:pPr>
    </w:lvl>
    <w:lvl w:ilvl="8">
      <w:start w:val="1"/>
      <w:numFmt w:val="decimal"/>
      <w:isLgl w:val="false"/>
      <w:suff w:val="tab"/>
      <w:lvlText w:val="%9."/>
      <w:lvlJc w:val="left"/>
      <w:pPr>
        <w:ind w:left="7188" w:hanging="360"/>
        <w:tabs>
          <w:tab w:val="num" w:pos="7188" w:leader="none"/>
        </w:tabs>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5"/>
      <w:numFmt w:val="decimal"/>
      <w:isLgl w:val="false"/>
      <w:suff w:val="tab"/>
      <w:lvlText w:val="%1."/>
      <w:lvlJc w:val="left"/>
      <w:pPr>
        <w:ind w:left="540" w:hanging="540"/>
      </w:pPr>
      <w:rPr>
        <w:rFonts w:hint="default"/>
      </w:rPr>
    </w:lvl>
    <w:lvl w:ilvl="1">
      <w:start w:val="3"/>
      <w:numFmt w:val="decimal"/>
      <w:isLgl w:val="false"/>
      <w:suff w:val="tab"/>
      <w:lvlText w:val="%1.%2."/>
      <w:lvlJc w:val="left"/>
      <w:pPr>
        <w:ind w:left="611" w:hanging="54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933" w:hanging="720"/>
      </w:pPr>
      <w:rPr>
        <w:rFonts w:hint="default"/>
      </w:rPr>
    </w:lvl>
    <w:lvl w:ilvl="4">
      <w:start w:val="1"/>
      <w:numFmt w:val="decimal"/>
      <w:isLgl w:val="false"/>
      <w:suff w:val="tab"/>
      <w:lvlText w:val="%1.%2.%3.%4.%5."/>
      <w:lvlJc w:val="left"/>
      <w:pPr>
        <w:ind w:left="1364" w:hanging="1080"/>
      </w:pPr>
      <w:rPr>
        <w:rFonts w:hint="default"/>
      </w:rPr>
    </w:lvl>
    <w:lvl w:ilvl="5">
      <w:start w:val="1"/>
      <w:numFmt w:val="decimal"/>
      <w:isLgl w:val="false"/>
      <w:suff w:val="tab"/>
      <w:lvlText w:val="%1.%2.%3.%4.%5.%6."/>
      <w:lvlJc w:val="left"/>
      <w:pPr>
        <w:ind w:left="1435" w:hanging="1080"/>
      </w:pPr>
      <w:rPr>
        <w:rFonts w:hint="default"/>
      </w:rPr>
    </w:lvl>
    <w:lvl w:ilvl="6">
      <w:start w:val="1"/>
      <w:numFmt w:val="decimal"/>
      <w:isLgl w:val="false"/>
      <w:suff w:val="tab"/>
      <w:lvlText w:val="%1.%2.%3.%4.%5.%6.%7."/>
      <w:lvlJc w:val="left"/>
      <w:pPr>
        <w:ind w:left="1866" w:hanging="1440"/>
      </w:pPr>
      <w:rPr>
        <w:rFonts w:hint="default"/>
      </w:rPr>
    </w:lvl>
    <w:lvl w:ilvl="7">
      <w:start w:val="1"/>
      <w:numFmt w:val="decimal"/>
      <w:isLgl w:val="false"/>
      <w:suff w:val="tab"/>
      <w:lvlText w:val="%1.%2.%3.%4.%5.%6.%7.%8."/>
      <w:lvlJc w:val="left"/>
      <w:pPr>
        <w:ind w:left="1937" w:hanging="1440"/>
      </w:pPr>
      <w:rPr>
        <w:rFonts w:hint="default"/>
      </w:rPr>
    </w:lvl>
    <w:lvl w:ilvl="8">
      <w:start w:val="1"/>
      <w:numFmt w:val="decimal"/>
      <w:isLgl w:val="false"/>
      <w:suff w:val="tab"/>
      <w:lvlText w:val="%1.%2.%3.%4.%5.%6.%7.%8.%9."/>
      <w:lvlJc w:val="left"/>
      <w:pPr>
        <w:ind w:left="2368" w:hanging="1800"/>
      </w:pPr>
      <w:rPr>
        <w:rFonts w:hint="default"/>
      </w:rPr>
    </w:lvl>
  </w:abstractNum>
  <w:abstractNum w:abstractNumId="11">
    <w:multiLevelType w:val="hybridMultilevel"/>
    <w:lvl w:ilvl="0">
      <w:start w:val="1"/>
      <w:numFmt w:val="bullet"/>
      <w:isLgl w:val="false"/>
      <w:suff w:val="tab"/>
      <w:lvlText w:val=""/>
      <w:lvlJc w:val="left"/>
      <w:pPr>
        <w:ind w:left="1429" w:hanging="36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1080" w:hanging="360"/>
      </w:pPr>
      <w:rPr>
        <w:rFonts w:hint="default" w:ascii="Times New Roman" w:hAnsi="Times New Roman" w:cs="Times New Roman"/>
        <w:b w:val="0"/>
        <w:i w:val="0"/>
        <w:color w:val="auto"/>
        <w:sz w:val="24"/>
        <w:szCs w:val="24"/>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4">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2"/>
      <w:numFmt w:val="decimal"/>
      <w:isLgl w:val="false"/>
      <w:suff w:val="tab"/>
      <w:lvlText w:val="%1."/>
      <w:lvlJc w:val="left"/>
      <w:pPr>
        <w:ind w:left="450" w:hanging="450"/>
      </w:pPr>
      <w:rPr>
        <w:rFonts w:hint="default"/>
      </w:rPr>
    </w:lvl>
    <w:lvl w:ilvl="1">
      <w:start w:val="2"/>
      <w:numFmt w:val="decimal"/>
      <w:isLgl w:val="false"/>
      <w:suff w:val="tab"/>
      <w:lvlText w:val="%1.%2."/>
      <w:lvlJc w:val="left"/>
      <w:pPr>
        <w:ind w:left="1429" w:hanging="72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3207" w:hanging="108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985" w:hanging="1440"/>
      </w:pPr>
      <w:rPr>
        <w:rFonts w:hint="default"/>
      </w:rPr>
    </w:lvl>
    <w:lvl w:ilvl="6">
      <w:start w:val="1"/>
      <w:numFmt w:val="decimal"/>
      <w:isLgl w:val="false"/>
      <w:suff w:val="tab"/>
      <w:lvlText w:val="%1.%2.%3.%4.%5.%6.%7."/>
      <w:lvlJc w:val="left"/>
      <w:pPr>
        <w:ind w:left="6054" w:hanging="1800"/>
      </w:pPr>
      <w:rPr>
        <w:rFonts w:hint="default"/>
      </w:rPr>
    </w:lvl>
    <w:lvl w:ilvl="7">
      <w:start w:val="1"/>
      <w:numFmt w:val="decimal"/>
      <w:isLgl w:val="false"/>
      <w:suff w:val="tab"/>
      <w:lvlText w:val="%1.%2.%3.%4.%5.%6.%7.%8."/>
      <w:lvlJc w:val="left"/>
      <w:pPr>
        <w:ind w:left="6763" w:hanging="1800"/>
      </w:pPr>
      <w:rPr>
        <w:rFonts w:hint="default"/>
      </w:rPr>
    </w:lvl>
    <w:lvl w:ilvl="8">
      <w:start w:val="1"/>
      <w:numFmt w:val="decimal"/>
      <w:isLgl w:val="false"/>
      <w:suff w:val="tab"/>
      <w:lvlText w:val="%1.%2.%3.%4.%5.%6.%7.%8.%9."/>
      <w:lvlJc w:val="left"/>
      <w:pPr>
        <w:ind w:left="7832" w:hanging="2160"/>
      </w:pPr>
      <w:rPr>
        <w:rFonts w:hint="default"/>
      </w:rPr>
    </w:lvl>
  </w:abstractNum>
  <w:abstractNum w:abstractNumId="16">
    <w:multiLevelType w:val="hybridMultilevel"/>
    <w:lvl w:ilvl="0">
      <w:start w:val="1"/>
      <w:numFmt w:val="decimal"/>
      <w:pStyle w:val="1026"/>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
    <w:multiLevelType w:val="hybridMultilevel"/>
    <w:lvl w:ilvl="0">
      <w:start w:val="1"/>
      <w:numFmt w:val="decimal"/>
      <w:isLgl w:val="false"/>
      <w:suff w:val="tab"/>
      <w:lvlText w:val="%1."/>
      <w:lvlJc w:val="left"/>
      <w:pPr>
        <w:ind w:left="1320" w:hanging="360"/>
      </w:pPr>
      <w:rPr>
        <w:rFonts w:hint="default"/>
      </w:rPr>
    </w:lvl>
    <w:lvl w:ilvl="1">
      <w:start w:val="1"/>
      <w:numFmt w:val="lowerLetter"/>
      <w:isLgl w:val="false"/>
      <w:suff w:val="tab"/>
      <w:lvlText w:val="%2."/>
      <w:lvlJc w:val="left"/>
      <w:pPr>
        <w:ind w:left="2040" w:hanging="360"/>
      </w:pPr>
    </w:lvl>
    <w:lvl w:ilvl="2">
      <w:start w:val="1"/>
      <w:numFmt w:val="lowerRoman"/>
      <w:isLgl w:val="false"/>
      <w:suff w:val="tab"/>
      <w:lvlText w:val="%3."/>
      <w:lvlJc w:val="right"/>
      <w:pPr>
        <w:ind w:left="2760" w:hanging="180"/>
      </w:pPr>
    </w:lvl>
    <w:lvl w:ilvl="3">
      <w:start w:val="1"/>
      <w:numFmt w:val="decimal"/>
      <w:isLgl w:val="false"/>
      <w:suff w:val="tab"/>
      <w:lvlText w:val="%4."/>
      <w:lvlJc w:val="left"/>
      <w:pPr>
        <w:ind w:left="3480" w:hanging="360"/>
      </w:pPr>
    </w:lvl>
    <w:lvl w:ilvl="4">
      <w:start w:val="1"/>
      <w:numFmt w:val="lowerLetter"/>
      <w:isLgl w:val="false"/>
      <w:suff w:val="tab"/>
      <w:lvlText w:val="%5."/>
      <w:lvlJc w:val="left"/>
      <w:pPr>
        <w:ind w:left="4200" w:hanging="360"/>
      </w:pPr>
    </w:lvl>
    <w:lvl w:ilvl="5">
      <w:start w:val="1"/>
      <w:numFmt w:val="lowerRoman"/>
      <w:isLgl w:val="false"/>
      <w:suff w:val="tab"/>
      <w:lvlText w:val="%6."/>
      <w:lvlJc w:val="right"/>
      <w:pPr>
        <w:ind w:left="4920" w:hanging="180"/>
      </w:pPr>
    </w:lvl>
    <w:lvl w:ilvl="6">
      <w:start w:val="1"/>
      <w:numFmt w:val="decimal"/>
      <w:isLgl w:val="false"/>
      <w:suff w:val="tab"/>
      <w:lvlText w:val="%7."/>
      <w:lvlJc w:val="left"/>
      <w:pPr>
        <w:ind w:left="5640" w:hanging="360"/>
      </w:pPr>
    </w:lvl>
    <w:lvl w:ilvl="7">
      <w:start w:val="1"/>
      <w:numFmt w:val="lowerLetter"/>
      <w:isLgl w:val="false"/>
      <w:suff w:val="tab"/>
      <w:lvlText w:val="%8."/>
      <w:lvlJc w:val="left"/>
      <w:pPr>
        <w:ind w:left="6360" w:hanging="360"/>
      </w:pPr>
    </w:lvl>
    <w:lvl w:ilvl="8">
      <w:start w:val="1"/>
      <w:numFmt w:val="lowerRoman"/>
      <w:isLgl w:val="false"/>
      <w:suff w:val="tab"/>
      <w:lvlText w:val="%9."/>
      <w:lvlJc w:val="right"/>
      <w:pPr>
        <w:ind w:left="7080" w:hanging="180"/>
      </w:pPr>
    </w:lvl>
  </w:abstractNum>
  <w:abstractNum w:abstractNumId="18">
    <w:multiLevelType w:val="hybridMultilevel"/>
    <w:lvl w:ilvl="0">
      <w:start w:val="1"/>
      <w:numFmt w:val="russianLower"/>
      <w:isLgl w:val="false"/>
      <w:suff w:val="tab"/>
      <w:lvlText w:val="%1)"/>
      <w:lvlJc w:val="left"/>
      <w:pPr>
        <w:ind w:left="432" w:hanging="432"/>
        <w:tabs>
          <w:tab w:val="num" w:pos="432" w:leader="none"/>
        </w:tabs>
      </w:pPr>
      <w:rPr>
        <w:rFonts w:hint="default"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19">
    <w:multiLevelType w:val="hybridMultilevel"/>
    <w:lvl w:ilvl="0">
      <w:start w:val="1"/>
      <w:numFmt w:val="decimal"/>
      <w:isLgl w:val="false"/>
      <w:suff w:val="tab"/>
      <w:lvlText w:val="%1)"/>
      <w:lvlJc w:val="left"/>
      <w:pPr>
        <w:ind w:left="1260" w:hanging="360"/>
      </w:pPr>
    </w:lvl>
    <w:lvl w:ilvl="1">
      <w:start w:val="1"/>
      <w:numFmt w:val="decimal"/>
      <w:isLgl w:val="false"/>
      <w:suff w:val="tab"/>
      <w:lvlText w:val="%2."/>
      <w:lvlJc w:val="left"/>
      <w:pPr>
        <w:ind w:left="2160" w:hanging="540"/>
        <w:tabs>
          <w:tab w:val="num" w:pos="2160" w:leader="none"/>
        </w:tabs>
      </w:pPr>
      <w:rPr>
        <w:rFonts w:hint="default"/>
        <w:b w:val="0"/>
        <w:sz w:val="20"/>
        <w:szCs w:val="20"/>
      </w:rPr>
    </w:lvl>
    <w:lvl w:ilvl="2">
      <w:start w:val="1"/>
      <w:numFmt w:val="decimal"/>
      <w:isLgl w:val="false"/>
      <w:suff w:val="tab"/>
      <w:lvlText w:val="%3)."/>
      <w:lvlJc w:val="left"/>
      <w:pPr>
        <w:ind w:left="851" w:firstLine="0"/>
        <w:tabs>
          <w:tab w:val="num" w:pos="1134" w:leader="none"/>
        </w:tabs>
      </w:pPr>
      <w:rPr>
        <w:rFonts w:hint="default"/>
      </w:r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20">
    <w:multiLevelType w:val="hybridMultilevel"/>
    <w:lvl w:ilvl="0">
      <w:start w:val="1"/>
      <w:numFmt w:val="bullet"/>
      <w:isLgl w:val="false"/>
      <w:suff w:val="tab"/>
      <w:lvlText w:val=""/>
      <w:lvlJc w:val="left"/>
      <w:pPr>
        <w:ind w:left="927"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bullet"/>
      <w:isLgl w:val="false"/>
      <w:suff w:val="tab"/>
      <w:lvlText w:val=""/>
      <w:lvlJc w:val="left"/>
      <w:pPr>
        <w:ind w:left="1320" w:hanging="360"/>
      </w:pPr>
      <w:rPr>
        <w:rFonts w:hint="default" w:ascii="Symbol" w:hAnsi="Symbol"/>
      </w:rPr>
    </w:lvl>
    <w:lvl w:ilvl="1">
      <w:start w:val="1"/>
      <w:numFmt w:val="lowerLetter"/>
      <w:isLgl w:val="false"/>
      <w:suff w:val="tab"/>
      <w:lvlText w:val="%2."/>
      <w:lvlJc w:val="left"/>
      <w:pPr>
        <w:ind w:left="2040" w:hanging="360"/>
      </w:pPr>
    </w:lvl>
    <w:lvl w:ilvl="2">
      <w:start w:val="1"/>
      <w:numFmt w:val="lowerRoman"/>
      <w:isLgl w:val="false"/>
      <w:suff w:val="tab"/>
      <w:lvlText w:val="%3."/>
      <w:lvlJc w:val="right"/>
      <w:pPr>
        <w:ind w:left="2760" w:hanging="180"/>
      </w:pPr>
    </w:lvl>
    <w:lvl w:ilvl="3">
      <w:start w:val="1"/>
      <w:numFmt w:val="decimal"/>
      <w:isLgl w:val="false"/>
      <w:suff w:val="tab"/>
      <w:lvlText w:val="%4."/>
      <w:lvlJc w:val="left"/>
      <w:pPr>
        <w:ind w:left="3480" w:hanging="360"/>
      </w:pPr>
    </w:lvl>
    <w:lvl w:ilvl="4">
      <w:start w:val="1"/>
      <w:numFmt w:val="lowerLetter"/>
      <w:isLgl w:val="false"/>
      <w:suff w:val="tab"/>
      <w:lvlText w:val="%5."/>
      <w:lvlJc w:val="left"/>
      <w:pPr>
        <w:ind w:left="4200" w:hanging="360"/>
      </w:pPr>
    </w:lvl>
    <w:lvl w:ilvl="5">
      <w:start w:val="1"/>
      <w:numFmt w:val="lowerRoman"/>
      <w:isLgl w:val="false"/>
      <w:suff w:val="tab"/>
      <w:lvlText w:val="%6."/>
      <w:lvlJc w:val="right"/>
      <w:pPr>
        <w:ind w:left="4920" w:hanging="180"/>
      </w:pPr>
    </w:lvl>
    <w:lvl w:ilvl="6">
      <w:start w:val="1"/>
      <w:numFmt w:val="decimal"/>
      <w:isLgl w:val="false"/>
      <w:suff w:val="tab"/>
      <w:lvlText w:val="%7."/>
      <w:lvlJc w:val="left"/>
      <w:pPr>
        <w:ind w:left="5640" w:hanging="360"/>
      </w:pPr>
    </w:lvl>
    <w:lvl w:ilvl="7">
      <w:start w:val="1"/>
      <w:numFmt w:val="lowerLetter"/>
      <w:isLgl w:val="false"/>
      <w:suff w:val="tab"/>
      <w:lvlText w:val="%8."/>
      <w:lvlJc w:val="left"/>
      <w:pPr>
        <w:ind w:left="6360" w:hanging="360"/>
      </w:pPr>
    </w:lvl>
    <w:lvl w:ilvl="8">
      <w:start w:val="1"/>
      <w:numFmt w:val="lowerRoman"/>
      <w:isLgl w:val="false"/>
      <w:suff w:val="tab"/>
      <w:lvlText w:val="%9."/>
      <w:lvlJc w:val="right"/>
      <w:pPr>
        <w:ind w:left="7080" w:hanging="180"/>
      </w:pPr>
    </w:lvl>
  </w:abstractNum>
  <w:abstractNum w:abstractNumId="23">
    <w:multiLevelType w:val="hybridMultilevel"/>
    <w:lvl w:ilvl="0">
      <w:start w:val="1"/>
      <w:numFmt w:val="bullet"/>
      <w:pStyle w:val="1227"/>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4">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b w:val="0"/>
      </w:rPr>
    </w:lvl>
    <w:lvl w:ilvl="2">
      <w:start w:val="1"/>
      <w:numFmt w:val="decimal"/>
      <w:isLgl/>
      <w:suff w:val="tab"/>
      <w:lvlText w:val="%1.%2.%3."/>
      <w:lvlJc w:val="left"/>
      <w:pPr>
        <w:ind w:left="1080" w:hanging="720"/>
      </w:pPr>
      <w:rPr>
        <w:rFonts w:hint="default"/>
        <w:b/>
      </w:rPr>
    </w:lvl>
    <w:lvl w:ilvl="3">
      <w:start w:val="1"/>
      <w:numFmt w:val="decimal"/>
      <w:isLgl/>
      <w:suff w:val="tab"/>
      <w:lvlText w:val="%1.%2.%3.%4."/>
      <w:lvlJc w:val="left"/>
      <w:pPr>
        <w:ind w:left="1080" w:hanging="720"/>
      </w:pPr>
      <w:rPr>
        <w:rFonts w:hint="default"/>
        <w:b/>
      </w:rPr>
    </w:lvl>
    <w:lvl w:ilvl="4">
      <w:start w:val="1"/>
      <w:numFmt w:val="decimal"/>
      <w:isLgl/>
      <w:suff w:val="tab"/>
      <w:lvlText w:val="%1.%2.%3.%4.%5."/>
      <w:lvlJc w:val="left"/>
      <w:pPr>
        <w:ind w:left="1440" w:hanging="1080"/>
      </w:pPr>
      <w:rPr>
        <w:rFonts w:hint="default"/>
        <w:b/>
      </w:rPr>
    </w:lvl>
    <w:lvl w:ilvl="5">
      <w:start w:val="1"/>
      <w:numFmt w:val="decimal"/>
      <w:isLgl/>
      <w:suff w:val="tab"/>
      <w:lvlText w:val="%1.%2.%3.%4.%5.%6."/>
      <w:lvlJc w:val="left"/>
      <w:pPr>
        <w:ind w:left="1440" w:hanging="1080"/>
      </w:pPr>
      <w:rPr>
        <w:rFonts w:hint="default"/>
        <w:b/>
      </w:rPr>
    </w:lvl>
    <w:lvl w:ilvl="6">
      <w:start w:val="1"/>
      <w:numFmt w:val="decimal"/>
      <w:isLgl/>
      <w:suff w:val="tab"/>
      <w:lvlText w:val="%1.%2.%3.%4.%5.%6.%7."/>
      <w:lvlJc w:val="left"/>
      <w:pPr>
        <w:ind w:left="1800" w:hanging="1440"/>
      </w:pPr>
      <w:rPr>
        <w:rFonts w:hint="default"/>
        <w:b/>
      </w:rPr>
    </w:lvl>
    <w:lvl w:ilvl="7">
      <w:start w:val="1"/>
      <w:numFmt w:val="decimal"/>
      <w:isLgl/>
      <w:suff w:val="tab"/>
      <w:lvlText w:val="%1.%2.%3.%4.%5.%6.%7.%8."/>
      <w:lvlJc w:val="left"/>
      <w:pPr>
        <w:ind w:left="1800" w:hanging="1440"/>
      </w:pPr>
      <w:rPr>
        <w:rFonts w:hint="default"/>
        <w:b/>
      </w:rPr>
    </w:lvl>
    <w:lvl w:ilvl="8">
      <w:start w:val="1"/>
      <w:numFmt w:val="decimal"/>
      <w:isLgl/>
      <w:suff w:val="tab"/>
      <w:lvlText w:val="%1.%2.%3.%4.%5.%6.%7.%8.%9."/>
      <w:lvlJc w:val="left"/>
      <w:pPr>
        <w:ind w:left="2160" w:hanging="1800"/>
      </w:pPr>
      <w:rPr>
        <w:rFonts w:hint="default"/>
        <w:b/>
      </w:rPr>
    </w:lvl>
  </w:abstractNum>
  <w:abstractNum w:abstractNumId="25">
    <w:multiLevelType w:val="hybridMultilevel"/>
    <w:lvl w:ilvl="0">
      <w:start w:val="1"/>
      <w:numFmt w:val="decimal"/>
      <w:isLgl w:val="false"/>
      <w:suff w:val="tab"/>
      <w:lvlText w:val="%1."/>
      <w:lvlJc w:val="left"/>
      <w:pPr>
        <w:ind w:left="1800" w:hanging="360"/>
        <w:tabs>
          <w:tab w:val="num" w:pos="1800" w:leader="none"/>
        </w:tabs>
      </w:pPr>
      <w:rPr>
        <w:rFonts w:hint="default"/>
      </w:rPr>
    </w:lvl>
    <w:lvl w:ilvl="1">
      <w:start w:val="1"/>
      <w:numFmt w:val="bullet"/>
      <w:isLgl w:val="false"/>
      <w:suff w:val="tab"/>
      <w:lvlText w:val="­"/>
      <w:lvlJc w:val="left"/>
      <w:pPr>
        <w:ind w:left="1440" w:hanging="360"/>
      </w:pPr>
      <w:rPr>
        <w:rFonts w:hint="default" w:ascii="Courier New" w:hAnsi="Courier New"/>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decimal"/>
      <w:isLgl w:val="false"/>
      <w:suff w:val="tab"/>
      <w:lvlText w:val="%1."/>
      <w:lvlJc w:val="left"/>
      <w:pPr>
        <w:ind w:left="360" w:hanging="360"/>
        <w:tabs>
          <w:tab w:val="num" w:pos="360" w:leader="none"/>
        </w:tabs>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decimal"/>
      <w:isLgl w:val="false"/>
      <w:suff w:val="tab"/>
      <w:lvlText w:val="%1."/>
      <w:lvlJc w:val="left"/>
      <w:pPr>
        <w:ind w:left="1800" w:hanging="360"/>
        <w:tabs>
          <w:tab w:val="num" w:pos="1800" w:leader="none"/>
        </w:tabs>
      </w:pPr>
      <w:rPr>
        <w:rFonts w:hint="default"/>
        <w:sz w:val="20"/>
        <w:szCs w:val="2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927" w:hanging="360"/>
      </w:pPr>
      <w:rPr>
        <w:rFonts w:hint="default"/>
      </w:rPr>
    </w:lvl>
    <w:lvl w:ilvl="2">
      <w:start w:val="1"/>
      <w:numFmt w:val="decimal"/>
      <w:isLgl w:val="false"/>
      <w:suff w:val="tab"/>
      <w:lvlText w:val="%1.%2.%3."/>
      <w:lvlJc w:val="left"/>
      <w:pPr>
        <w:ind w:left="4548" w:hanging="720"/>
      </w:pPr>
      <w:rPr>
        <w:rFonts w:hint="default" w:ascii="Times New Roman" w:hAnsi="Times New Roman" w:cs="Times New Roman"/>
      </w:rPr>
    </w:lvl>
    <w:lvl w:ilvl="3">
      <w:start w:val="1"/>
      <w:numFmt w:val="decimal"/>
      <w:isLgl w:val="false"/>
      <w:suff w:val="tab"/>
      <w:lvlText w:val="%1.%2.%3.%4."/>
      <w:lvlJc w:val="left"/>
      <w:pPr>
        <w:ind w:left="2421" w:hanging="720"/>
      </w:pPr>
      <w:rPr>
        <w:rFonts w:hint="default"/>
      </w:rPr>
    </w:lvl>
    <w:lvl w:ilvl="4">
      <w:start w:val="1"/>
      <w:numFmt w:val="decimal"/>
      <w:isLgl w:val="false"/>
      <w:suff w:val="tab"/>
      <w:lvlText w:val="%1.%2.%3.%4.%5."/>
      <w:lvlJc w:val="left"/>
      <w:pPr>
        <w:ind w:left="3348" w:hanging="1080"/>
      </w:pPr>
      <w:rPr>
        <w:rFonts w:hint="default"/>
      </w:rPr>
    </w:lvl>
    <w:lvl w:ilvl="5">
      <w:start w:val="1"/>
      <w:numFmt w:val="decimal"/>
      <w:isLgl w:val="false"/>
      <w:suff w:val="tab"/>
      <w:lvlText w:val="%1.%2.%3.%4.%5.%6."/>
      <w:lvlJc w:val="left"/>
      <w:pPr>
        <w:ind w:left="3915" w:hanging="1080"/>
      </w:pPr>
      <w:rPr>
        <w:rFonts w:hint="default"/>
      </w:rPr>
    </w:lvl>
    <w:lvl w:ilvl="6">
      <w:start w:val="1"/>
      <w:numFmt w:val="decimal"/>
      <w:isLgl w:val="false"/>
      <w:suff w:val="tab"/>
      <w:lvlText w:val="%1.%2.%3.%4.%5.%6.%7."/>
      <w:lvlJc w:val="left"/>
      <w:pPr>
        <w:ind w:left="4842" w:hanging="1440"/>
      </w:pPr>
      <w:rPr>
        <w:rFonts w:hint="default"/>
      </w:rPr>
    </w:lvl>
    <w:lvl w:ilvl="7">
      <w:start w:val="1"/>
      <w:numFmt w:val="decimal"/>
      <w:isLgl w:val="false"/>
      <w:suff w:val="tab"/>
      <w:lvlText w:val="%1.%2.%3.%4.%5.%6.%7.%8."/>
      <w:lvlJc w:val="left"/>
      <w:pPr>
        <w:ind w:left="5409" w:hanging="1440"/>
      </w:pPr>
      <w:rPr>
        <w:rFonts w:hint="default"/>
      </w:rPr>
    </w:lvl>
    <w:lvl w:ilvl="8">
      <w:start w:val="1"/>
      <w:numFmt w:val="decimal"/>
      <w:isLgl w:val="false"/>
      <w:suff w:val="tab"/>
      <w:lvlText w:val="%1.%2.%3.%4.%5.%6.%7.%8.%9."/>
      <w:lvlJc w:val="left"/>
      <w:pPr>
        <w:ind w:left="6336" w:hanging="1800"/>
      </w:pPr>
      <w:rPr>
        <w:rFonts w:hint="default"/>
      </w:rPr>
    </w:lvl>
  </w:abstractNum>
  <w:abstractNum w:abstractNumId="30">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31">
    <w:multiLevelType w:val="hybridMultilevel"/>
    <w:lvl w:ilvl="0">
      <w:start w:val="1"/>
      <w:numFmt w:val="decimal"/>
      <w:isLgl w:val="false"/>
      <w:suff w:val="tab"/>
      <w:lvlText w:val="%1."/>
      <w:lvlJc w:val="left"/>
      <w:pPr>
        <w:ind w:left="1320" w:hanging="360"/>
      </w:pPr>
      <w:rPr>
        <w:rFonts w:hint="default"/>
      </w:rPr>
    </w:lvl>
    <w:lvl w:ilvl="1">
      <w:start w:val="1"/>
      <w:numFmt w:val="lowerLetter"/>
      <w:isLgl w:val="false"/>
      <w:suff w:val="tab"/>
      <w:lvlText w:val="%2."/>
      <w:lvlJc w:val="left"/>
      <w:pPr>
        <w:ind w:left="2040" w:hanging="360"/>
      </w:pPr>
    </w:lvl>
    <w:lvl w:ilvl="2">
      <w:start w:val="1"/>
      <w:numFmt w:val="lowerRoman"/>
      <w:isLgl w:val="false"/>
      <w:suff w:val="tab"/>
      <w:lvlText w:val="%3."/>
      <w:lvlJc w:val="right"/>
      <w:pPr>
        <w:ind w:left="2760" w:hanging="180"/>
      </w:pPr>
    </w:lvl>
    <w:lvl w:ilvl="3">
      <w:start w:val="1"/>
      <w:numFmt w:val="decimal"/>
      <w:isLgl w:val="false"/>
      <w:suff w:val="tab"/>
      <w:lvlText w:val="%4."/>
      <w:lvlJc w:val="left"/>
      <w:pPr>
        <w:ind w:left="3480" w:hanging="360"/>
      </w:pPr>
    </w:lvl>
    <w:lvl w:ilvl="4">
      <w:start w:val="1"/>
      <w:numFmt w:val="lowerLetter"/>
      <w:isLgl w:val="false"/>
      <w:suff w:val="tab"/>
      <w:lvlText w:val="%5."/>
      <w:lvlJc w:val="left"/>
      <w:pPr>
        <w:ind w:left="4200" w:hanging="360"/>
      </w:pPr>
    </w:lvl>
    <w:lvl w:ilvl="5">
      <w:start w:val="1"/>
      <w:numFmt w:val="lowerRoman"/>
      <w:isLgl w:val="false"/>
      <w:suff w:val="tab"/>
      <w:lvlText w:val="%6."/>
      <w:lvlJc w:val="right"/>
      <w:pPr>
        <w:ind w:left="4920" w:hanging="180"/>
      </w:pPr>
    </w:lvl>
    <w:lvl w:ilvl="6">
      <w:start w:val="1"/>
      <w:numFmt w:val="decimal"/>
      <w:isLgl w:val="false"/>
      <w:suff w:val="tab"/>
      <w:lvlText w:val="%7."/>
      <w:lvlJc w:val="left"/>
      <w:pPr>
        <w:ind w:left="5640" w:hanging="360"/>
      </w:pPr>
    </w:lvl>
    <w:lvl w:ilvl="7">
      <w:start w:val="1"/>
      <w:numFmt w:val="lowerLetter"/>
      <w:isLgl w:val="false"/>
      <w:suff w:val="tab"/>
      <w:lvlText w:val="%8."/>
      <w:lvlJc w:val="left"/>
      <w:pPr>
        <w:ind w:left="6360" w:hanging="360"/>
      </w:pPr>
    </w:lvl>
    <w:lvl w:ilvl="8">
      <w:start w:val="1"/>
      <w:numFmt w:val="lowerRoman"/>
      <w:isLgl w:val="false"/>
      <w:suff w:val="tab"/>
      <w:lvlText w:val="%9."/>
      <w:lvlJc w:val="right"/>
      <w:pPr>
        <w:ind w:left="7080" w:hanging="180"/>
      </w:pPr>
    </w:lvl>
  </w:abstractNum>
  <w:abstractNum w:abstractNumId="32">
    <w:multiLevelType w:val="hybridMultilevel"/>
    <w:lvl w:ilvl="0">
      <w:start w:val="1"/>
      <w:numFmt w:val="decimal"/>
      <w:isLgl w:val="false"/>
      <w:suff w:val="tab"/>
      <w:lvlText w:val="%1)"/>
      <w:lvlJc w:val="left"/>
      <w:pPr>
        <w:ind w:left="1260" w:hanging="360"/>
      </w:p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33">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34">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ascii="Times New Roman" w:hAnsi="Times New Roman" w:cs="Times New Roman"/>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5">
    <w:multiLevelType w:val="hybridMultilevel"/>
    <w:lvl w:ilvl="0">
      <w:start w:val="1"/>
      <w:numFmt w:val="decimal"/>
      <w:pStyle w:val="1188"/>
      <w:isLgl w:val="false"/>
      <w:suff w:val="tab"/>
      <w:lvlText w:val="%1."/>
      <w:lvlJc w:val="center"/>
      <w:pPr>
        <w:ind w:left="0" w:firstLine="0"/>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190"/>
      <w:isLgl w:val="false"/>
      <w:suff w:val="tab"/>
      <w:lvlText w:val="%1.%2"/>
      <w:lvlJc w:val="left"/>
      <w:pPr>
        <w:ind w:left="0" w:firstLine="567"/>
        <w:tabs>
          <w:tab w:val="num" w:pos="4680" w:leader="none"/>
        </w:tabs>
      </w:pPr>
      <w:rPr>
        <w:rFonts w:cs="Times New Roman"/>
        <w:bCs/>
        <w:iCs w:val="0"/>
        <w:caps w:val="0"/>
        <w:strike w:val="0"/>
        <w:vanish w:val="0"/>
        <w:color w:val="auto"/>
        <w:spacing w:val="0"/>
        <w:position w:val="0"/>
        <w:sz w:val="28"/>
        <w:szCs w:val="28"/>
        <w:u w:val="none"/>
        <w:vertAlign w:val="baseline"/>
      </w:rPr>
    </w:lvl>
    <w:lvl w:ilvl="2">
      <w:start w:val="1"/>
      <w:numFmt w:val="decimal"/>
      <w:pStyle w:val="1189"/>
      <w:isLgl w:val="false"/>
      <w:suff w:val="tab"/>
      <w:lvlText w:val="%1.%2.%3"/>
      <w:lvlJc w:val="left"/>
      <w:pPr>
        <w:ind w:left="0" w:firstLine="567"/>
        <w:tabs>
          <w:tab w:val="num" w:pos="4399" w:leader="none"/>
        </w:tabs>
      </w:pPr>
      <w:rPr>
        <w:rFonts w:cs="Times New Roman"/>
        <w:b w:val="0"/>
        <w:bCs w:val="0"/>
        <w:i w:val="0"/>
        <w:iCs w:val="0"/>
        <w:color w:val="auto"/>
      </w:rPr>
    </w:lvl>
    <w:lvl w:ilvl="3">
      <w:start w:val="1"/>
      <w:numFmt w:val="decimal"/>
      <w:isLgl w:val="false"/>
      <w:suff w:val="tab"/>
      <w:lvlText w:val="%1.%2.%3.%4"/>
      <w:lvlJc w:val="left"/>
      <w:pPr>
        <w:ind w:left="0" w:firstLine="567"/>
        <w:tabs>
          <w:tab w:val="num" w:pos="1985" w:leader="none"/>
        </w:tabs>
      </w:pPr>
      <w:rPr>
        <w:rFonts w:cs="Times New Roman"/>
        <w:b w:val="0"/>
        <w:bCs w:val="0"/>
        <w:i w:val="0"/>
        <w:iCs w:val="0"/>
        <w:caps w:val="0"/>
        <w:strike w:val="0"/>
        <w:vanish w:val="0"/>
        <w:color w:val="auto"/>
        <w:spacing w:val="0"/>
        <w:position w:val="0"/>
        <w:u w:val="none"/>
        <w:vertAlign w:val="baseline"/>
      </w:rPr>
    </w:lvl>
    <w:lvl w:ilvl="4">
      <w:start w:val="1"/>
      <w:numFmt w:val="russianLower"/>
      <w:pStyle w:val="1191"/>
      <w:isLgl w:val="false"/>
      <w:suff w:val="tab"/>
      <w:lvlText w:val="%5)"/>
      <w:lvlJc w:val="left"/>
      <w:pPr>
        <w:ind w:left="0"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6">
    <w:multiLevelType w:val="hybridMultilevel"/>
    <w:lvl w:ilvl="0">
      <w:start w:val="1"/>
      <w:numFmt w:val="russianLower"/>
      <w:isLgl w:val="false"/>
      <w:suff w:val="tab"/>
      <w:lvlText w:val="%1)"/>
      <w:lvlJc w:val="left"/>
      <w:pPr>
        <w:ind w:left="1440" w:hanging="360"/>
      </w:pPr>
      <w:rPr>
        <w:rFonts w:hint="default" w:cs="Times New Roman"/>
      </w:rPr>
    </w:lvl>
    <w:lvl w:ilvl="1">
      <w:start w:val="1"/>
      <w:numFmt w:val="lowerLetter"/>
      <w:isLgl w:val="false"/>
      <w:suff w:val="tab"/>
      <w:lvlText w:val="%2."/>
      <w:lvlJc w:val="left"/>
      <w:pPr>
        <w:ind w:left="2160" w:hanging="360"/>
      </w:pPr>
    </w:lvl>
    <w:lvl w:ilvl="2">
      <w:start w:val="1"/>
      <w:numFmt w:val="lowerRoman"/>
      <w:isLgl w:val="false"/>
      <w:suff w:val="tab"/>
      <w:lvlText w:val="%3."/>
      <w:lvlJc w:val="right"/>
      <w:pPr>
        <w:ind w:left="2880" w:hanging="180"/>
      </w:pPr>
    </w:lvl>
    <w:lvl w:ilvl="3">
      <w:start w:val="1"/>
      <w:numFmt w:val="decimal"/>
      <w:isLgl w:val="false"/>
      <w:suff w:val="tab"/>
      <w:lvlText w:val="%4."/>
      <w:lvlJc w:val="left"/>
      <w:pPr>
        <w:ind w:left="3600" w:hanging="360"/>
      </w:pPr>
    </w:lvl>
    <w:lvl w:ilvl="4">
      <w:start w:val="1"/>
      <w:numFmt w:val="lowerLetter"/>
      <w:isLgl w:val="false"/>
      <w:suff w:val="tab"/>
      <w:lvlText w:val="%5."/>
      <w:lvlJc w:val="left"/>
      <w:pPr>
        <w:ind w:left="4320" w:hanging="360"/>
      </w:pPr>
    </w:lvl>
    <w:lvl w:ilvl="5">
      <w:start w:val="1"/>
      <w:numFmt w:val="lowerRoman"/>
      <w:isLgl w:val="false"/>
      <w:suff w:val="tab"/>
      <w:lvlText w:val="%6."/>
      <w:lvlJc w:val="right"/>
      <w:pPr>
        <w:ind w:left="5040" w:hanging="180"/>
      </w:pPr>
    </w:lvl>
    <w:lvl w:ilvl="6">
      <w:start w:val="1"/>
      <w:numFmt w:val="decimal"/>
      <w:isLgl w:val="false"/>
      <w:suff w:val="tab"/>
      <w:lvlText w:val="%7."/>
      <w:lvlJc w:val="left"/>
      <w:pPr>
        <w:ind w:left="5760" w:hanging="360"/>
      </w:pPr>
    </w:lvl>
    <w:lvl w:ilvl="7">
      <w:start w:val="1"/>
      <w:numFmt w:val="lowerLetter"/>
      <w:isLgl w:val="false"/>
      <w:suff w:val="tab"/>
      <w:lvlText w:val="%8."/>
      <w:lvlJc w:val="left"/>
      <w:pPr>
        <w:ind w:left="6480" w:hanging="360"/>
      </w:pPr>
    </w:lvl>
    <w:lvl w:ilvl="8">
      <w:start w:val="1"/>
      <w:numFmt w:val="lowerRoman"/>
      <w:isLgl w:val="false"/>
      <w:suff w:val="tab"/>
      <w:lvlText w:val="%9."/>
      <w:lvlJc w:val="right"/>
      <w:pPr>
        <w:ind w:left="7200" w:hanging="180"/>
      </w:pPr>
    </w:lvl>
  </w:abstractNum>
  <w:abstractNum w:abstractNumId="37">
    <w:multiLevelType w:val="hybridMultilevel"/>
    <w:lvl w:ilvl="0">
      <w:start w:val="1"/>
      <w:numFmt w:val="russianLower"/>
      <w:isLgl w:val="false"/>
      <w:suff w:val="tab"/>
      <w:lvlText w:val="%1)"/>
      <w:lvlJc w:val="left"/>
      <w:pPr>
        <w:ind w:left="1429" w:hanging="360"/>
      </w:pPr>
      <w:rPr>
        <w:rFonts w:hint="default" w:cs="Times New Roman"/>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38">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576" w:hanging="576"/>
        <w:tabs>
          <w:tab w:val="num" w:pos="576" w:leader="none"/>
        </w:tabs>
      </w:pPr>
      <w:rPr>
        <w:b/>
      </w:r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864" w:hanging="864"/>
        <w:tabs>
          <w:tab w:val="num" w:pos="864" w:leader="none"/>
        </w:tabs>
      </w:pPr>
    </w:lvl>
    <w:lvl w:ilvl="4">
      <w:start w:val="1"/>
      <w:numFmt w:val="decimal"/>
      <w:isLgl w:val="false"/>
      <w:suff w:val="tab"/>
      <w:lvlText w:val="%1.%2.%3.%4.%5"/>
      <w:lvlJc w:val="left"/>
      <w:pPr>
        <w:ind w:left="1008" w:hanging="1008"/>
        <w:tabs>
          <w:tab w:val="num" w:pos="1008" w:leader="none"/>
        </w:tabs>
      </w:pPr>
    </w:lvl>
    <w:lvl w:ilvl="5">
      <w:start w:val="1"/>
      <w:numFmt w:val="decimal"/>
      <w:isLgl w:val="false"/>
      <w:suff w:val="tab"/>
      <w:lvlText w:val="%1.%2.%3.%4.%5.%6"/>
      <w:lvlJc w:val="left"/>
      <w:pPr>
        <w:ind w:left="1152" w:hanging="1152"/>
        <w:tabs>
          <w:tab w:val="num" w:pos="1152" w:leader="none"/>
        </w:tabs>
      </w:pPr>
    </w:lvl>
    <w:lvl w:ilvl="6">
      <w:start w:val="1"/>
      <w:numFmt w:val="decimal"/>
      <w:isLgl w:val="false"/>
      <w:suff w:val="tab"/>
      <w:lvlText w:val="%1.%2.%3.%4.%5.%6.%7"/>
      <w:lvlJc w:val="left"/>
      <w:pPr>
        <w:ind w:left="1296" w:hanging="1296"/>
        <w:tabs>
          <w:tab w:val="num" w:pos="1296"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584" w:hanging="1584"/>
        <w:tabs>
          <w:tab w:val="num" w:pos="1584" w:leader="none"/>
        </w:tabs>
      </w:pPr>
    </w:lvl>
  </w:abstractNum>
  <w:abstractNum w:abstractNumId="39">
    <w:multiLevelType w:val="hybridMultilevel"/>
    <w:lvl w:ilvl="0">
      <w:start w:val="1"/>
      <w:numFmt w:val="decimal"/>
      <w:isLgl w:val="false"/>
      <w:suff w:val="tab"/>
      <w:lvlText w:val="%1."/>
      <w:lvlJc w:val="left"/>
      <w:pPr>
        <w:ind w:left="1387" w:hanging="1245"/>
        <w:tabs>
          <w:tab w:val="num" w:pos="426" w:leader="none"/>
        </w:tabs>
      </w:pPr>
      <w:rPr>
        <w:rFonts w:hint="default"/>
      </w:rPr>
    </w:lvl>
    <w:lvl w:ilvl="1">
      <w:start w:val="1"/>
      <w:numFmt w:val="decimal"/>
      <w:isLgl w:val="false"/>
      <w:suff w:val="tab"/>
      <w:lvlText w:val="%1.%2."/>
      <w:lvlJc w:val="left"/>
      <w:pPr>
        <w:ind w:left="1954" w:hanging="1897"/>
        <w:tabs>
          <w:tab w:val="num" w:pos="1954" w:leader="none"/>
        </w:tabs>
      </w:pPr>
      <w:rPr>
        <w:rFonts w:hint="default"/>
      </w:rPr>
    </w:lvl>
    <w:lvl w:ilvl="2">
      <w:start w:val="1"/>
      <w:numFmt w:val="decimal"/>
      <w:isLgl w:val="false"/>
      <w:suff w:val="tab"/>
      <w:lvlText w:val="%1.%2.%3."/>
      <w:lvlJc w:val="left"/>
      <w:pPr>
        <w:ind w:left="2663" w:hanging="1245"/>
        <w:tabs>
          <w:tab w:val="num" w:pos="2663" w:leader="none"/>
        </w:tabs>
      </w:pPr>
      <w:rPr>
        <w:rFonts w:hint="default"/>
      </w:rPr>
    </w:lvl>
    <w:lvl w:ilvl="3">
      <w:start w:val="1"/>
      <w:numFmt w:val="decimal"/>
      <w:isLgl w:val="false"/>
      <w:suff w:val="tab"/>
      <w:lvlText w:val="%1.%2.%3.%4."/>
      <w:lvlJc w:val="left"/>
      <w:pPr>
        <w:ind w:left="3372" w:hanging="1245"/>
        <w:tabs>
          <w:tab w:val="num" w:pos="3372" w:leader="none"/>
        </w:tabs>
      </w:pPr>
      <w:rPr>
        <w:rFonts w:hint="default"/>
      </w:rPr>
    </w:lvl>
    <w:lvl w:ilvl="4">
      <w:start w:val="1"/>
      <w:numFmt w:val="decimal"/>
      <w:isLgl w:val="false"/>
      <w:suff w:val="tab"/>
      <w:lvlText w:val="%1.%2.%3.%4.%5."/>
      <w:lvlJc w:val="left"/>
      <w:pPr>
        <w:ind w:left="4081" w:hanging="1245"/>
        <w:tabs>
          <w:tab w:val="num" w:pos="4081" w:leader="none"/>
        </w:tabs>
      </w:pPr>
      <w:rPr>
        <w:rFonts w:hint="default"/>
      </w:rPr>
    </w:lvl>
    <w:lvl w:ilvl="5">
      <w:start w:val="1"/>
      <w:numFmt w:val="decimal"/>
      <w:isLgl w:val="false"/>
      <w:suff w:val="tab"/>
      <w:lvlText w:val="%1.%2.%3.%4.%5.%6."/>
      <w:lvlJc w:val="left"/>
      <w:pPr>
        <w:ind w:left="4790" w:hanging="1245"/>
        <w:tabs>
          <w:tab w:val="num" w:pos="4790" w:leader="none"/>
        </w:tabs>
      </w:pPr>
      <w:rPr>
        <w:rFonts w:hint="default"/>
      </w:rPr>
    </w:lvl>
    <w:lvl w:ilvl="6">
      <w:start w:val="1"/>
      <w:numFmt w:val="decimal"/>
      <w:isLgl w:val="false"/>
      <w:suff w:val="tab"/>
      <w:lvlText w:val="%1.%2.%3.%4.%5.%6.%7."/>
      <w:lvlJc w:val="left"/>
      <w:pPr>
        <w:ind w:left="5694" w:hanging="1440"/>
        <w:tabs>
          <w:tab w:val="num" w:pos="5694" w:leader="none"/>
        </w:tabs>
      </w:pPr>
      <w:rPr>
        <w:rFonts w:hint="default"/>
      </w:rPr>
    </w:lvl>
    <w:lvl w:ilvl="7">
      <w:start w:val="1"/>
      <w:numFmt w:val="decimal"/>
      <w:isLgl w:val="false"/>
      <w:suff w:val="tab"/>
      <w:lvlText w:val="%1.%2.%3.%4.%5.%6.%7.%8."/>
      <w:lvlJc w:val="left"/>
      <w:pPr>
        <w:ind w:left="6403" w:hanging="1440"/>
        <w:tabs>
          <w:tab w:val="num" w:pos="6403" w:leader="none"/>
        </w:tabs>
      </w:pPr>
      <w:rPr>
        <w:rFonts w:hint="default"/>
      </w:rPr>
    </w:lvl>
    <w:lvl w:ilvl="8">
      <w:start w:val="1"/>
      <w:numFmt w:val="decimal"/>
      <w:isLgl w:val="false"/>
      <w:suff w:val="tab"/>
      <w:lvlText w:val="%1.%2.%3.%4.%5.%6.%7.%8.%9."/>
      <w:lvlJc w:val="left"/>
      <w:pPr>
        <w:ind w:left="7472" w:hanging="1800"/>
        <w:tabs>
          <w:tab w:val="num" w:pos="7472" w:leader="none"/>
        </w:tabs>
      </w:pPr>
      <w:rPr>
        <w:rFonts w:hint="default"/>
      </w:rPr>
    </w:lvl>
  </w:abstractNum>
  <w:abstractNum w:abstractNumId="40">
    <w:multiLevelType w:val="hybridMultilevel"/>
    <w:lvl w:ilvl="0">
      <w:start w:val="1"/>
      <w:numFmt w:val="decimal"/>
      <w:isLgl w:val="false"/>
      <w:suff w:val="tab"/>
      <w:lvlText w:val="%1."/>
      <w:lvlJc w:val="left"/>
      <w:pPr>
        <w:ind w:left="1260" w:hanging="360"/>
        <w:tabs>
          <w:tab w:val="num" w:pos="1260" w:leader="none"/>
        </w:tabs>
      </w:pPr>
      <w:rPr>
        <w:rFonts w:hint="default"/>
      </w:rPr>
    </w:lvl>
    <w:lvl w:ilvl="1">
      <w:start w:val="1"/>
      <w:numFmt w:val="lowerLetter"/>
      <w:isLgl w:val="false"/>
      <w:suff w:val="tab"/>
      <w:lvlText w:val="%2."/>
      <w:lvlJc w:val="left"/>
      <w:pPr>
        <w:ind w:left="1980" w:hanging="360"/>
        <w:tabs>
          <w:tab w:val="num" w:pos="1980" w:leader="none"/>
        </w:tabs>
      </w:pPr>
    </w:lvl>
    <w:lvl w:ilvl="2">
      <w:start w:val="1"/>
      <w:numFmt w:val="lowerRoman"/>
      <w:isLgl w:val="false"/>
      <w:suff w:val="tab"/>
      <w:lvlText w:val="%3."/>
      <w:lvlJc w:val="right"/>
      <w:pPr>
        <w:ind w:left="2700" w:hanging="180"/>
        <w:tabs>
          <w:tab w:val="num" w:pos="2700" w:leader="none"/>
        </w:tabs>
      </w:pPr>
    </w:lvl>
    <w:lvl w:ilvl="3">
      <w:start w:val="1"/>
      <w:numFmt w:val="decimal"/>
      <w:isLgl w:val="false"/>
      <w:suff w:val="tab"/>
      <w:lvlText w:val="%4."/>
      <w:lvlJc w:val="left"/>
      <w:pPr>
        <w:ind w:left="3420" w:hanging="360"/>
        <w:tabs>
          <w:tab w:val="num" w:pos="3420" w:leader="none"/>
        </w:tabs>
      </w:pPr>
    </w:lvl>
    <w:lvl w:ilvl="4">
      <w:start w:val="1"/>
      <w:numFmt w:val="lowerLetter"/>
      <w:isLgl w:val="false"/>
      <w:suff w:val="tab"/>
      <w:lvlText w:val="%5."/>
      <w:lvlJc w:val="left"/>
      <w:pPr>
        <w:ind w:left="4140" w:hanging="360"/>
        <w:tabs>
          <w:tab w:val="num" w:pos="4140" w:leader="none"/>
        </w:tabs>
      </w:pPr>
    </w:lvl>
    <w:lvl w:ilvl="5">
      <w:start w:val="1"/>
      <w:numFmt w:val="lowerRoman"/>
      <w:isLgl w:val="false"/>
      <w:suff w:val="tab"/>
      <w:lvlText w:val="%6."/>
      <w:lvlJc w:val="right"/>
      <w:pPr>
        <w:ind w:left="4860" w:hanging="180"/>
        <w:tabs>
          <w:tab w:val="num" w:pos="4860" w:leader="none"/>
        </w:tabs>
      </w:pPr>
    </w:lvl>
    <w:lvl w:ilvl="6">
      <w:start w:val="1"/>
      <w:numFmt w:val="decimal"/>
      <w:isLgl w:val="false"/>
      <w:suff w:val="tab"/>
      <w:lvlText w:val="%7."/>
      <w:lvlJc w:val="left"/>
      <w:pPr>
        <w:ind w:left="5580" w:hanging="360"/>
        <w:tabs>
          <w:tab w:val="num" w:pos="5580" w:leader="none"/>
        </w:tabs>
      </w:pPr>
    </w:lvl>
    <w:lvl w:ilvl="7">
      <w:start w:val="1"/>
      <w:numFmt w:val="lowerLetter"/>
      <w:isLgl w:val="false"/>
      <w:suff w:val="tab"/>
      <w:lvlText w:val="%8."/>
      <w:lvlJc w:val="left"/>
      <w:pPr>
        <w:ind w:left="6300" w:hanging="360"/>
        <w:tabs>
          <w:tab w:val="num" w:pos="6300" w:leader="none"/>
        </w:tabs>
      </w:pPr>
    </w:lvl>
    <w:lvl w:ilvl="8">
      <w:start w:val="1"/>
      <w:numFmt w:val="lowerRoman"/>
      <w:isLgl w:val="false"/>
      <w:suff w:val="tab"/>
      <w:lvlText w:val="%9."/>
      <w:lvlJc w:val="right"/>
      <w:pPr>
        <w:ind w:left="7020" w:hanging="180"/>
        <w:tabs>
          <w:tab w:val="num" w:pos="7020" w:leader="none"/>
        </w:tabs>
      </w:pPr>
    </w:lvl>
  </w:abstractNum>
  <w:abstractNum w:abstractNumId="41">
    <w:multiLevelType w:val="hybridMultilevel"/>
    <w:lvl w:ilvl="0">
      <w:start w:val="1"/>
      <w:numFmt w:val="upperRoman"/>
      <w:isLgl w:val="false"/>
      <w:suff w:val="tab"/>
      <w:lvlText w:val="%1."/>
      <w:lvlJc w:val="right"/>
      <w:pPr>
        <w:ind w:left="720" w:hanging="180"/>
        <w:tabs>
          <w:tab w:val="num" w:pos="720" w:leader="none"/>
        </w:tabs>
      </w:pPr>
      <w:rPr>
        <w:rFonts w:hint="default"/>
        <w:b/>
        <w:sz w:val="28"/>
        <w:szCs w:val="28"/>
      </w:rPr>
    </w:lvl>
    <w:lvl w:ilvl="1">
      <w:start w:val="1"/>
      <w:numFmt w:val="decimal"/>
      <w:isLgl w:val="false"/>
      <w:suff w:val="tab"/>
      <w:lvlText w:val="Форма %2."/>
      <w:lvlJc w:val="left"/>
      <w:pPr>
        <w:ind w:left="1440" w:hanging="360"/>
        <w:tabs>
          <w:tab w:val="num" w:pos="2160" w:leader="none"/>
        </w:tabs>
      </w:pPr>
      <w:rPr>
        <w:rFonts w:hint="default" w:ascii="Times New Roman" w:hAnsi="Times New Roman" w:cs="Times New Roman"/>
        <w:b/>
        <w:bCs/>
        <w:i w:val="0"/>
        <w:iCs w:val="0"/>
        <w:sz w:val="26"/>
        <w:szCs w:val="26"/>
      </w:r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42">
    <w:multiLevelType w:val="hybridMultilevel"/>
    <w:lvl w:ilvl="0">
      <w:start w:val="1"/>
      <w:numFmt w:val="russianLower"/>
      <w:isLgl w:val="false"/>
      <w:suff w:val="tab"/>
      <w:lvlText w:val="%1)"/>
      <w:lvlJc w:val="left"/>
      <w:pPr>
        <w:ind w:left="1152" w:hanging="360"/>
      </w:pPr>
      <w:rPr>
        <w:rFonts w:hint="default" w:cs="Times New Roman"/>
      </w:rPr>
    </w:lvl>
    <w:lvl w:ilvl="1">
      <w:start w:val="1"/>
      <w:numFmt w:val="lowerLetter"/>
      <w:isLgl w:val="false"/>
      <w:suff w:val="tab"/>
      <w:lvlText w:val="%2."/>
      <w:lvlJc w:val="left"/>
      <w:pPr>
        <w:ind w:left="1872" w:hanging="360"/>
      </w:pPr>
    </w:lvl>
    <w:lvl w:ilvl="2">
      <w:start w:val="1"/>
      <w:numFmt w:val="lowerRoman"/>
      <w:isLgl w:val="false"/>
      <w:suff w:val="tab"/>
      <w:lvlText w:val="%3."/>
      <w:lvlJc w:val="right"/>
      <w:pPr>
        <w:ind w:left="2592" w:hanging="180"/>
      </w:pPr>
    </w:lvl>
    <w:lvl w:ilvl="3">
      <w:start w:val="1"/>
      <w:numFmt w:val="decimal"/>
      <w:isLgl w:val="false"/>
      <w:suff w:val="tab"/>
      <w:lvlText w:val="%4."/>
      <w:lvlJc w:val="left"/>
      <w:pPr>
        <w:ind w:left="3312" w:hanging="360"/>
      </w:pPr>
    </w:lvl>
    <w:lvl w:ilvl="4">
      <w:start w:val="1"/>
      <w:numFmt w:val="lowerLetter"/>
      <w:isLgl w:val="false"/>
      <w:suff w:val="tab"/>
      <w:lvlText w:val="%5."/>
      <w:lvlJc w:val="left"/>
      <w:pPr>
        <w:ind w:left="4032" w:hanging="360"/>
      </w:pPr>
    </w:lvl>
    <w:lvl w:ilvl="5">
      <w:start w:val="1"/>
      <w:numFmt w:val="lowerRoman"/>
      <w:isLgl w:val="false"/>
      <w:suff w:val="tab"/>
      <w:lvlText w:val="%6."/>
      <w:lvlJc w:val="right"/>
      <w:pPr>
        <w:ind w:left="4752" w:hanging="180"/>
      </w:pPr>
    </w:lvl>
    <w:lvl w:ilvl="6">
      <w:start w:val="1"/>
      <w:numFmt w:val="decimal"/>
      <w:isLgl w:val="false"/>
      <w:suff w:val="tab"/>
      <w:lvlText w:val="%7."/>
      <w:lvlJc w:val="left"/>
      <w:pPr>
        <w:ind w:left="5472" w:hanging="360"/>
      </w:pPr>
    </w:lvl>
    <w:lvl w:ilvl="7">
      <w:start w:val="1"/>
      <w:numFmt w:val="lowerLetter"/>
      <w:isLgl w:val="false"/>
      <w:suff w:val="tab"/>
      <w:lvlText w:val="%8."/>
      <w:lvlJc w:val="left"/>
      <w:pPr>
        <w:ind w:left="6192" w:hanging="360"/>
      </w:pPr>
    </w:lvl>
    <w:lvl w:ilvl="8">
      <w:start w:val="1"/>
      <w:numFmt w:val="lowerRoman"/>
      <w:isLgl w:val="false"/>
      <w:suff w:val="tab"/>
      <w:lvlText w:val="%9."/>
      <w:lvlJc w:val="right"/>
      <w:pPr>
        <w:ind w:left="6912" w:hanging="180"/>
      </w:pPr>
    </w:lvl>
  </w:abstractNum>
  <w:abstractNum w:abstractNumId="43">
    <w:multiLevelType w:val="hybridMultilevel"/>
    <w:lvl w:ilvl="0">
      <w:start w:val="1"/>
      <w:numFmt w:val="decimal"/>
      <w:isLgl w:val="false"/>
      <w:suff w:val="tab"/>
      <w:lvlText w:val="%1."/>
      <w:lvlJc w:val="left"/>
      <w:pPr>
        <w:ind w:left="720" w:hanging="360"/>
      </w:pPr>
      <w:rPr>
        <w:rFonts w:ascii="Times New Roman" w:hAnsi="Times New Roman" w:eastAsia="Times New Roman" w:cs="Times New Roman"/>
        <w:b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4">
    <w:multiLevelType w:val="hybridMultilevel"/>
    <w:lvl w:ilvl="0">
      <w:start w:val="1"/>
      <w:numFmt w:val="decimal"/>
      <w:isLgl w:val="false"/>
      <w:suff w:val="tab"/>
      <w:lvlText w:val="%1."/>
      <w:lvlJc w:val="left"/>
      <w:pPr>
        <w:tabs>
          <w:tab w:val="num" w:pos="0" w:leader="none"/>
        </w:tabs>
      </w:pPr>
      <w:rPr>
        <w:rFonts w:hint="default"/>
        <w:b/>
        <w:bCs/>
        <w:i w:val="0"/>
        <w:iCs w:val="0"/>
        <w:caps w:val="0"/>
        <w:smallCaps w:val="0"/>
        <w:strike w:val="0"/>
        <w:vanish w:val="0"/>
        <w:color w:val="000000"/>
        <w:spacing w:val="0"/>
        <w:position w:val="0"/>
        <w:u w:val="none"/>
        <w:vertAlign w:val="baseline"/>
      </w:rPr>
    </w:lvl>
    <w:lvl w:ilvl="1">
      <w:start w:val="1"/>
      <w:numFmt w:val="decimal"/>
      <w:isLgl w:val="false"/>
      <w:suff w:val="tab"/>
      <w:lvlText w:val="%1.%2"/>
      <w:lvlJc w:val="left"/>
      <w:pPr>
        <w:ind w:left="1277" w:hanging="851"/>
        <w:tabs>
          <w:tab w:val="num" w:pos="1277" w:leader="none"/>
        </w:tabs>
      </w:pPr>
      <w:rPr>
        <w:rFonts w:hint="default"/>
        <w:caps w:val="0"/>
        <w:strike w:val="0"/>
        <w:vanish w:val="0"/>
        <w:color w:val="auto"/>
        <w:spacing w:val="0"/>
        <w:position w:val="0"/>
        <w:u w:val="none"/>
        <w:vertAlign w:val="baseline"/>
      </w:rPr>
    </w:lvl>
    <w:lvl w:ilvl="2">
      <w:start w:val="1"/>
      <w:numFmt w:val="decimal"/>
      <w:pStyle w:val="1153"/>
      <w:isLgl w:val="false"/>
      <w:suff w:val="tab"/>
      <w:lvlText w:val="%1.%2.%3"/>
      <w:lvlJc w:val="left"/>
      <w:pPr>
        <w:ind w:left="-283" w:firstLine="567"/>
        <w:tabs>
          <w:tab w:val="num" w:pos="1135" w:leader="none"/>
        </w:tabs>
      </w:pPr>
      <w:rPr>
        <w:rFonts w:hint="default"/>
        <w:b w:val="0"/>
        <w:bCs w:val="0"/>
        <w:i w:val="0"/>
        <w:iCs w:val="0"/>
      </w:rPr>
    </w:lvl>
    <w:lvl w:ilvl="3">
      <w:start w:val="1"/>
      <w:numFmt w:val="decimal"/>
      <w:isLgl w:val="false"/>
      <w:suff w:val="tab"/>
      <w:lvlText w:val="%1.%2.%3.%4"/>
      <w:lvlJc w:val="left"/>
      <w:pPr>
        <w:ind w:firstLine="567"/>
        <w:tabs>
          <w:tab w:val="num" w:pos="1418" w:leader="none"/>
        </w:tabs>
      </w:pPr>
      <w:rPr>
        <w:rFonts w:hint="default"/>
        <w:b w:val="0"/>
        <w:bCs w:val="0"/>
        <w:i w:val="0"/>
        <w:iCs w:val="0"/>
        <w:caps w:val="0"/>
        <w:strike w:val="0"/>
        <w:vanish w:val="0"/>
        <w:color w:val="auto"/>
        <w:spacing w:val="0"/>
        <w:position w:val="0"/>
        <w:u w:val="none"/>
        <w:vertAlign w:val="baseline"/>
      </w:rPr>
    </w:lvl>
    <w:lvl w:ilvl="4">
      <w:start w:val="1"/>
      <w:numFmt w:val="lowerLetter"/>
      <w:isLgl w:val="false"/>
      <w:suff w:val="tab"/>
      <w:lvlText w:val="%5)"/>
      <w:lvlJc w:val="left"/>
      <w:pPr>
        <w:ind w:firstLine="567"/>
        <w:tabs>
          <w:tab w:val="num" w:pos="1418" w:leader="none"/>
        </w:tabs>
      </w:pPr>
      <w:rPr>
        <w:rFonts w:hint="default"/>
        <w:b w:val="0"/>
        <w:bCs w:val="0"/>
        <w:i w:val="0"/>
        <w:iCs w:val="0"/>
      </w:rPr>
    </w:lvl>
    <w:lvl w:ilvl="5">
      <w:start w:val="1"/>
      <w:numFmt w:val="lowerRoman"/>
      <w:isLgl w:val="false"/>
      <w:suff w:val="tab"/>
      <w:lvlText w:val="%6)"/>
      <w:lvlJc w:val="left"/>
      <w:pPr>
        <w:ind w:left="1985" w:hanging="567"/>
        <w:tabs>
          <w:tab w:val="num" w:pos="1985" w:leader="none"/>
        </w:tabs>
      </w:pPr>
      <w:rPr>
        <w:rFonts w:hint="default"/>
      </w:rPr>
    </w:lvl>
    <w:lvl w:ilvl="6">
      <w:start w:val="1"/>
      <w:numFmt w:val="decimal"/>
      <w:isLgl w:val="false"/>
      <w:suff w:val="tab"/>
      <w:lvlText w:val="%5.%6.%7)"/>
      <w:lvlJc w:val="left"/>
      <w:pPr>
        <w:ind w:left="3119" w:hanging="851"/>
        <w:tabs>
          <w:tab w:val="num" w:pos="3119" w:leader="none"/>
        </w:tabs>
      </w:pPr>
      <w:rPr>
        <w:rFonts w:hint="default"/>
      </w:rPr>
    </w:lvl>
    <w:lvl w:ilvl="7">
      <w:start w:val="1"/>
      <w:numFmt w:val="decimal"/>
      <w:isLgl w:val="false"/>
      <w:suff w:val="tab"/>
      <w:lvlText w:val="%5.%6.%7.%8)"/>
      <w:lvlJc w:val="left"/>
      <w:pPr>
        <w:ind w:left="3402" w:hanging="567"/>
        <w:tabs>
          <w:tab w:val="num" w:pos="3402" w:leader="none"/>
        </w:tabs>
      </w:pPr>
      <w:rPr>
        <w:rFonts w:hint="default"/>
      </w:rPr>
    </w:lvl>
    <w:lvl w:ilvl="8">
      <w:start w:val="1"/>
      <w:numFmt w:val="decimal"/>
      <w:isLgl w:val="false"/>
      <w:suff w:val="tab"/>
      <w:lvlText w:val="%1.%2.%3.%4.%5.%6.%7.%8.%9."/>
      <w:lvlJc w:val="left"/>
      <w:pPr>
        <w:ind w:left="4320" w:hanging="1440"/>
        <w:tabs>
          <w:tab w:val="num" w:pos="6120" w:leader="none"/>
        </w:tabs>
      </w:pPr>
      <w:rPr>
        <w:rFonts w:hint="default"/>
      </w:rPr>
    </w:lvl>
  </w:abstractNum>
  <w:abstractNum w:abstractNumId="45">
    <w:multiLevelType w:val="hybridMultilevel"/>
    <w:lvl w:ilvl="0">
      <w:start w:val="1"/>
      <w:numFmt w:val="decimal"/>
      <w:isLgl w:val="false"/>
      <w:suff w:val="tab"/>
      <w:lvlText w:val="%1."/>
      <w:lvlJc w:val="left"/>
      <w:pPr>
        <w:ind w:left="1800" w:hanging="360"/>
        <w:tabs>
          <w:tab w:val="num" w:pos="1800" w:leader="none"/>
        </w:tabs>
      </w:pPr>
      <w:rPr>
        <w:rFonts w:hint="default"/>
      </w:rPr>
    </w:lvl>
    <w:lvl w:ilvl="1">
      <w:start w:val="1"/>
      <w:numFmt w:val="bullet"/>
      <w:isLgl w:val="false"/>
      <w:suff w:val="tab"/>
      <w:lvlText w:val="­"/>
      <w:lvlJc w:val="left"/>
      <w:pPr>
        <w:ind w:left="1440" w:hanging="360"/>
      </w:pPr>
      <w:rPr>
        <w:rFonts w:hint="default" w:ascii="Courier New" w:hAnsi="Courier New"/>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
      <w:numFmt w:val="bullet"/>
      <w:isLgl w:val="false"/>
      <w:suff w:val="tab"/>
      <w:lvlText w:val="-"/>
      <w:lvlJc w:val="left"/>
      <w:pPr>
        <w:ind w:left="453" w:hanging="453"/>
        <w:tabs>
          <w:tab w:val="num" w:pos="453" w:leader="none"/>
        </w:tabs>
      </w:pPr>
      <w:rPr>
        <w:rFonts w:hint="default" w:ascii="Times New Roman" w:hAnsi="Times New Roman"/>
      </w:rPr>
    </w:lvl>
    <w:lvl w:ilvl="1">
      <w:start w:val="1"/>
      <w:numFmt w:val="bullet"/>
      <w:isLgl w:val="false"/>
      <w:suff w:val="tab"/>
      <w:lvlText w:val="o"/>
      <w:lvlJc w:val="left"/>
      <w:pPr>
        <w:ind w:left="901" w:hanging="360"/>
        <w:tabs>
          <w:tab w:val="num" w:pos="901" w:leader="none"/>
        </w:tabs>
      </w:pPr>
      <w:rPr>
        <w:rFonts w:hint="default" w:ascii="Courier New" w:hAnsi="Courier New"/>
      </w:rPr>
    </w:lvl>
    <w:lvl w:ilvl="2">
      <w:start w:val="1"/>
      <w:numFmt w:val="bullet"/>
      <w:isLgl w:val="false"/>
      <w:suff w:val="tab"/>
      <w:lvlText w:val=""/>
      <w:lvlJc w:val="left"/>
      <w:pPr>
        <w:ind w:left="1621" w:hanging="360"/>
        <w:tabs>
          <w:tab w:val="num" w:pos="1621" w:leader="none"/>
        </w:tabs>
      </w:pPr>
      <w:rPr>
        <w:rFonts w:hint="default" w:ascii="Wingdings" w:hAnsi="Wingdings"/>
      </w:rPr>
    </w:lvl>
    <w:lvl w:ilvl="3">
      <w:start w:val="1"/>
      <w:numFmt w:val="bullet"/>
      <w:isLgl w:val="false"/>
      <w:suff w:val="tab"/>
      <w:lvlText w:val=""/>
      <w:lvlJc w:val="left"/>
      <w:pPr>
        <w:ind w:left="2341" w:hanging="360"/>
        <w:tabs>
          <w:tab w:val="num" w:pos="2341" w:leader="none"/>
        </w:tabs>
      </w:pPr>
      <w:rPr>
        <w:rFonts w:hint="default" w:ascii="Symbol" w:hAnsi="Symbol"/>
      </w:rPr>
    </w:lvl>
    <w:lvl w:ilvl="4">
      <w:start w:val="1"/>
      <w:numFmt w:val="bullet"/>
      <w:isLgl w:val="false"/>
      <w:suff w:val="tab"/>
      <w:lvlText w:val="o"/>
      <w:lvlJc w:val="left"/>
      <w:pPr>
        <w:ind w:left="3061" w:hanging="360"/>
        <w:tabs>
          <w:tab w:val="num" w:pos="3061" w:leader="none"/>
        </w:tabs>
      </w:pPr>
      <w:rPr>
        <w:rFonts w:hint="default" w:ascii="Courier New" w:hAnsi="Courier New"/>
      </w:rPr>
    </w:lvl>
    <w:lvl w:ilvl="5">
      <w:start w:val="1"/>
      <w:numFmt w:val="bullet"/>
      <w:isLgl w:val="false"/>
      <w:suff w:val="tab"/>
      <w:lvlText w:val=""/>
      <w:lvlJc w:val="left"/>
      <w:pPr>
        <w:ind w:left="3781" w:hanging="360"/>
        <w:tabs>
          <w:tab w:val="num" w:pos="3781" w:leader="none"/>
        </w:tabs>
      </w:pPr>
      <w:rPr>
        <w:rFonts w:hint="default" w:ascii="Wingdings" w:hAnsi="Wingdings"/>
      </w:rPr>
    </w:lvl>
    <w:lvl w:ilvl="6">
      <w:start w:val="1"/>
      <w:numFmt w:val="bullet"/>
      <w:isLgl w:val="false"/>
      <w:suff w:val="tab"/>
      <w:lvlText w:val=""/>
      <w:lvlJc w:val="left"/>
      <w:pPr>
        <w:ind w:left="4501" w:hanging="360"/>
        <w:tabs>
          <w:tab w:val="num" w:pos="4501" w:leader="none"/>
        </w:tabs>
      </w:pPr>
      <w:rPr>
        <w:rFonts w:hint="default" w:ascii="Symbol" w:hAnsi="Symbol"/>
      </w:rPr>
    </w:lvl>
    <w:lvl w:ilvl="7">
      <w:start w:val="1"/>
      <w:numFmt w:val="bullet"/>
      <w:isLgl w:val="false"/>
      <w:suff w:val="tab"/>
      <w:lvlText w:val="o"/>
      <w:lvlJc w:val="left"/>
      <w:pPr>
        <w:ind w:left="5221" w:hanging="360"/>
        <w:tabs>
          <w:tab w:val="num" w:pos="5221" w:leader="none"/>
        </w:tabs>
      </w:pPr>
      <w:rPr>
        <w:rFonts w:hint="default" w:ascii="Courier New" w:hAnsi="Courier New"/>
      </w:rPr>
    </w:lvl>
    <w:lvl w:ilvl="8">
      <w:start w:val="1"/>
      <w:numFmt w:val="bullet"/>
      <w:isLgl w:val="false"/>
      <w:suff w:val="tab"/>
      <w:lvlText w:val=""/>
      <w:lvlJc w:val="left"/>
      <w:pPr>
        <w:ind w:left="5941" w:hanging="360"/>
        <w:tabs>
          <w:tab w:val="num" w:pos="5941" w:leader="none"/>
        </w:tabs>
      </w:pPr>
      <w:rPr>
        <w:rFonts w:hint="default" w:ascii="Wingdings" w:hAnsi="Wingdings"/>
      </w:rPr>
    </w:lvl>
  </w:abstractNum>
  <w:abstractNum w:abstractNumId="47">
    <w:multiLevelType w:val="hybridMultilevel"/>
    <w:lvl w:ilvl="0">
      <w:start w:val="1"/>
      <w:numFmt w:val="decimal"/>
      <w:pStyle w:val="1205"/>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576" w:hanging="576"/>
        <w:tabs>
          <w:tab w:val="num" w:pos="576"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864" w:hanging="864"/>
        <w:tabs>
          <w:tab w:val="num" w:pos="864" w:leader="none"/>
        </w:tabs>
      </w:pPr>
      <w:rPr>
        <w:rFonts w:hint="default"/>
      </w:rPr>
    </w:lvl>
    <w:lvl w:ilvl="4">
      <w:start w:val="1"/>
      <w:numFmt w:val="decimal"/>
      <w:isLgl w:val="false"/>
      <w:suff w:val="tab"/>
      <w:lvlText w:val="%1.%2.%3.%4.%5"/>
      <w:lvlJc w:val="left"/>
      <w:pPr>
        <w:ind w:left="1008" w:hanging="1008"/>
        <w:tabs>
          <w:tab w:val="num" w:pos="1008" w:leader="none"/>
        </w:tabs>
      </w:pPr>
      <w:rPr>
        <w:rFonts w:hint="default"/>
      </w:rPr>
    </w:lvl>
    <w:lvl w:ilvl="5">
      <w:start w:val="1"/>
      <w:numFmt w:val="decimal"/>
      <w:isLgl w:val="false"/>
      <w:suff w:val="tab"/>
      <w:lvlText w:val="%1.%2.%3.%4.%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48">
    <w:multiLevelType w:val="hybridMultilevel"/>
    <w:lvl w:ilvl="0">
      <w:start w:val="1"/>
      <w:numFmt w:val="decimal"/>
      <w:isLgl w:val="false"/>
      <w:suff w:val="tab"/>
      <w:lvlText w:val="%1."/>
      <w:lvlJc w:val="left"/>
      <w:pPr>
        <w:ind w:left="1800" w:hanging="360"/>
        <w:tabs>
          <w:tab w:val="num" w:pos="1800" w:leader="none"/>
        </w:tabs>
      </w:pPr>
      <w:rPr>
        <w:rFonts w:hint="default"/>
      </w:rPr>
    </w:lvl>
    <w:lvl w:ilvl="1">
      <w:start w:val="1"/>
      <w:numFmt w:val="bullet"/>
      <w:isLgl w:val="false"/>
      <w:suff w:val="tab"/>
      <w:lvlText w:val="­"/>
      <w:lvlJc w:val="left"/>
      <w:pPr>
        <w:ind w:left="1440" w:hanging="360"/>
      </w:pPr>
      <w:rPr>
        <w:rFonts w:hint="default" w:ascii="Courier New" w:hAnsi="Courier New"/>
      </w:r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9">
    <w:multiLevelType w:val="hybridMultilevel"/>
    <w:styleLink w:val="1216"/>
    <w:lvl w:ilvl="0">
      <w:start w:val="1"/>
      <w:numFmt w:val="decimal"/>
      <w:pStyle w:val="1216"/>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1260" w:hanging="720"/>
        <w:tabs>
          <w:tab w:val="num" w:pos="1260" w:leader="none"/>
        </w:tabs>
      </w:pPr>
      <w:rPr>
        <w:rFonts w:hint="default"/>
        <w:b/>
      </w:rPr>
    </w:lvl>
    <w:lvl w:ilvl="2">
      <w:start w:val="1"/>
      <w:numFmt w:val="decimal"/>
      <w:isLgl w:val="false"/>
      <w:suff w:val="tab"/>
      <w:lvlText w:val="%1.%2.%3."/>
      <w:lvlJc w:val="left"/>
      <w:pPr>
        <w:ind w:left="2160" w:hanging="720"/>
        <w:tabs>
          <w:tab w:val="num" w:pos="2160" w:leader="none"/>
        </w:tabs>
      </w:pPr>
      <w:rPr>
        <w:rFonts w:hint="default"/>
      </w:rPr>
    </w:lvl>
    <w:lvl w:ilvl="3">
      <w:start w:val="1"/>
      <w:numFmt w:val="decimal"/>
      <w:isLgl w:val="false"/>
      <w:suff w:val="tab"/>
      <w:lvlText w:val="%1.%2.%3.%4."/>
      <w:lvlJc w:val="left"/>
      <w:pPr>
        <w:ind w:left="3240" w:hanging="1080"/>
        <w:tabs>
          <w:tab w:val="num" w:pos="3240" w:leader="none"/>
        </w:tabs>
      </w:pPr>
      <w:rPr>
        <w:rFonts w:hint="default"/>
      </w:rPr>
    </w:lvl>
    <w:lvl w:ilvl="4">
      <w:start w:val="1"/>
      <w:numFmt w:val="bullet"/>
      <w:isLgl w:val="false"/>
      <w:suff w:val="tab"/>
      <w:lvlText w:val=""/>
      <w:lvlJc w:val="left"/>
      <w:pPr>
        <w:ind w:left="3960" w:hanging="1080"/>
        <w:tabs>
          <w:tab w:val="num" w:pos="3960" w:leader="none"/>
        </w:tabs>
      </w:pPr>
      <w:rPr>
        <w:rFonts w:hint="default" w:ascii="Symbol" w:hAnsi="Symbol"/>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6120" w:hanging="1800"/>
        <w:tabs>
          <w:tab w:val="num" w:pos="6120" w:leader="none"/>
        </w:tabs>
      </w:pPr>
      <w:rPr>
        <w:rFonts w:hint="default"/>
      </w:rPr>
    </w:lvl>
    <w:lvl w:ilvl="7">
      <w:start w:val="1"/>
      <w:numFmt w:val="decimal"/>
      <w:isLgl w:val="false"/>
      <w:suff w:val="tab"/>
      <w:lvlText w:val="%1.%2.%3.%4.%5.%6.%7.%8."/>
      <w:lvlJc w:val="left"/>
      <w:pPr>
        <w:ind w:left="6840" w:hanging="1800"/>
        <w:tabs>
          <w:tab w:val="num" w:pos="6840" w:leader="none"/>
        </w:tabs>
      </w:pPr>
      <w:rPr>
        <w:rFonts w:hint="default"/>
      </w:rPr>
    </w:lvl>
    <w:lvl w:ilvl="8">
      <w:start w:val="1"/>
      <w:numFmt w:val="decimal"/>
      <w:isLgl w:val="false"/>
      <w:suff w:val="tab"/>
      <w:lvlText w:val="%1.%2.%3.%4.%5.%6.%7.%8.%9."/>
      <w:lvlJc w:val="left"/>
      <w:pPr>
        <w:ind w:left="7920" w:hanging="2160"/>
        <w:tabs>
          <w:tab w:val="num" w:pos="7920" w:leader="none"/>
        </w:tabs>
      </w:pPr>
      <w:rPr>
        <w:rFonts w:hint="default"/>
      </w:rPr>
    </w:lvl>
  </w:abstractNum>
  <w:abstractNum w:abstractNumId="50">
    <w:multiLevelType w:val="hybridMultilevel"/>
    <w:lvl w:ilvl="0">
      <w:start w:val="1"/>
      <w:numFmt w:val="bullet"/>
      <w:isLgl w:val="false"/>
      <w:suff w:val="tab"/>
      <w:lvlText w:val="-"/>
      <w:lvlJc w:val="left"/>
      <w:pPr>
        <w:ind w:left="720" w:hanging="360"/>
      </w:pPr>
      <w:rPr>
        <w:rFonts w:hint="default" w:ascii="Times New Roman" w:hAnsi="Times New Roman" w:eastAsia="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1">
    <w:multiLevelType w:val="hybridMultilevel"/>
    <w:lvl w:ilvl="0">
      <w:start w:val="1"/>
      <w:numFmt w:val="decimal"/>
      <w:isLgl w:val="false"/>
      <w:suff w:val="tab"/>
      <w:lvlText w:val="%1."/>
      <w:lvlJc w:val="left"/>
      <w:pPr>
        <w:ind w:left="432" w:hanging="432"/>
        <w:tabs>
          <w:tab w:val="num" w:pos="432" w:leader="none"/>
        </w:tabs>
      </w:pPr>
      <w:rPr>
        <w:rFonts w:hint="default" w:ascii="Times New Roman" w:hAnsi="Times New Roman"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52">
    <w:multiLevelType w:val="hybridMultilevel"/>
    <w:lvl w:ilvl="0">
      <w:start w:val="1"/>
      <w:numFmt w:val="decimal"/>
      <w:isLgl w:val="false"/>
      <w:suff w:val="tab"/>
      <w:lvlText w:val="%1."/>
      <w:lvlJc w:val="left"/>
      <w:pPr>
        <w:ind w:left="432" w:hanging="432"/>
        <w:tabs>
          <w:tab w:val="num" w:pos="432" w:leader="none"/>
        </w:tabs>
      </w:pPr>
      <w:rPr>
        <w:rFonts w:hint="default" w:ascii="Times New Roman" w:hAnsi="Times New Roman" w:cs="Times New Roman"/>
        <w:sz w:val="24"/>
        <w:szCs w:val="24"/>
      </w:rPr>
    </w:lvl>
    <w:lvl w:ilvl="1">
      <w:start w:val="1"/>
      <w:numFmt w:val="decimal"/>
      <w:isLgl w:val="false"/>
      <w:suff w:val="tab"/>
      <w:lvlText w:val="%1.%2."/>
      <w:lvlJc w:val="left"/>
      <w:pPr>
        <w:ind w:left="576" w:hanging="576"/>
        <w:tabs>
          <w:tab w:val="num" w:pos="576" w:leader="none"/>
        </w:tabs>
      </w:pPr>
      <w:rPr>
        <w:rFonts w:hint="default"/>
        <w:sz w:val="24"/>
        <w:szCs w:val="24"/>
      </w:rPr>
    </w:lvl>
    <w:lvl w:ilvl="2">
      <w:start w:val="1"/>
      <w:numFmt w:val="decimal"/>
      <w:isLgl w:val="false"/>
      <w:suff w:val="tab"/>
      <w:lvlText w:val="%1.%2.%3."/>
      <w:lvlJc w:val="left"/>
      <w:pPr>
        <w:ind w:left="284"/>
        <w:tabs>
          <w:tab w:val="num" w:pos="454" w:leader="none"/>
        </w:tabs>
      </w:pPr>
      <w:rPr>
        <w:rFonts w:hint="default" w:ascii="Times New Roman" w:hAnsi="Times New Roman" w:cs="Times New Roman"/>
        <w:b w:val="0"/>
        <w:bCs w:val="0"/>
        <w:i w:val="0"/>
        <w:iCs w:val="0"/>
        <w:sz w:val="24"/>
        <w:szCs w:val="24"/>
      </w:rPr>
    </w:lvl>
    <w:lvl w:ilvl="3">
      <w:start w:val="1"/>
      <w:numFmt w:val="decimal"/>
      <w:isLgl w:val="false"/>
      <w:suff w:val="tab"/>
      <w:lvlText w:val="%1.%2.%3.%4."/>
      <w:lvlJc w:val="left"/>
      <w:pPr>
        <w:ind w:left="1290" w:hanging="864"/>
        <w:tabs>
          <w:tab w:val="num" w:pos="1290" w:leader="none"/>
        </w:tabs>
      </w:pPr>
      <w:rPr>
        <w:rFonts w:hint="default" w:ascii="Times New Roman" w:hAnsi="Times New Roman" w:cs="Times New Roman"/>
        <w:sz w:val="24"/>
        <w:szCs w:val="24"/>
      </w:rPr>
    </w:lvl>
    <w:lvl w:ilvl="4">
      <w:start w:val="1"/>
      <w:numFmt w:val="russianLower"/>
      <w:isLgl w:val="false"/>
      <w:suff w:val="tab"/>
      <w:lvlText w:val="%5)"/>
      <w:lvlJc w:val="left"/>
      <w:pPr>
        <w:ind w:left="928" w:hanging="360"/>
        <w:tabs>
          <w:tab w:val="num" w:pos="928" w:leader="none"/>
        </w:tabs>
      </w:pPr>
      <w:rPr>
        <w:rFonts w:hint="default" w:ascii="Times New Roman" w:hAnsi="Times New Roman" w:cs="Times New Roman"/>
        <w:b w:val="0"/>
        <w:i w:val="0"/>
        <w:sz w:val="24"/>
        <w:szCs w:val="24"/>
      </w:rPr>
    </w:lvl>
    <w:lvl w:ilvl="5">
      <w:start w:val="1"/>
      <w:numFmt w:val="decimal"/>
      <w:isLgl w:val="false"/>
      <w:suff w:val="tab"/>
      <w:lvlText w:val="%5.%6."/>
      <w:lvlJc w:val="left"/>
      <w:pPr>
        <w:ind w:left="1152" w:hanging="1152"/>
        <w:tabs>
          <w:tab w:val="num" w:pos="1152" w:leader="none"/>
        </w:tabs>
      </w:pPr>
      <w:rPr>
        <w:rFonts w:hint="default"/>
      </w:rPr>
    </w:lvl>
    <w:lvl w:ilvl="6">
      <w:start w:val="1"/>
      <w:numFmt w:val="decimal"/>
      <w:isLgl w:val="false"/>
      <w:suff w:val="tab"/>
      <w:lvlText w:val="%1.%2.%3.%4.%5.%6.%7"/>
      <w:lvlJc w:val="left"/>
      <w:pPr>
        <w:ind w:left="1296" w:hanging="1296"/>
        <w:tabs>
          <w:tab w:val="num" w:pos="1296"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584" w:hanging="1584"/>
        <w:tabs>
          <w:tab w:val="num" w:pos="1584" w:leader="none"/>
        </w:tabs>
      </w:pPr>
      <w:rPr>
        <w:rFonts w:hint="default"/>
      </w:rPr>
    </w:lvl>
  </w:abstractNum>
  <w:abstractNum w:abstractNumId="53">
    <w:multiLevelType w:val="hybridMultilevel"/>
    <w:lvl w:ilvl="0">
      <w:start w:val="1"/>
      <w:numFmt w:val="decimal"/>
      <w:isLgl w:val="false"/>
      <w:suff w:val="tab"/>
      <w:lvlText w:val="%1."/>
      <w:lvlJc w:val="left"/>
      <w:pPr>
        <w:ind w:left="2880" w:hanging="360"/>
        <w:tabs>
          <w:tab w:val="num" w:pos="2880" w:leader="none"/>
        </w:tabs>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6">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7">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58">
    <w:multiLevelType w:val="hybridMultilevel"/>
    <w:lvl w:ilvl="0">
      <w:start w:val="1"/>
      <w:numFmt w:val="bullet"/>
      <w:isLgl w:val="false"/>
      <w:suff w:val="tab"/>
      <w:lvlText w:val=""/>
      <w:lvlJc w:val="left"/>
      <w:pPr>
        <w:ind w:left="294" w:hanging="360"/>
      </w:pPr>
      <w:rPr>
        <w:rFonts w:hint="default" w:ascii="Symbol" w:hAnsi="Symbol"/>
      </w:rPr>
    </w:lvl>
    <w:lvl w:ilvl="1">
      <w:start w:val="1"/>
      <w:numFmt w:val="bullet"/>
      <w:isLgl w:val="false"/>
      <w:suff w:val="tab"/>
      <w:lvlText w:val="o"/>
      <w:lvlJc w:val="left"/>
      <w:pPr>
        <w:ind w:left="1014" w:hanging="360"/>
      </w:pPr>
      <w:rPr>
        <w:rFonts w:hint="default" w:ascii="Courier New" w:hAnsi="Courier New" w:cs="Courier New"/>
      </w:rPr>
    </w:lvl>
    <w:lvl w:ilvl="2">
      <w:start w:val="1"/>
      <w:numFmt w:val="bullet"/>
      <w:isLgl w:val="false"/>
      <w:suff w:val="tab"/>
      <w:lvlText w:val=""/>
      <w:lvlJc w:val="left"/>
      <w:pPr>
        <w:ind w:left="1734" w:hanging="360"/>
      </w:pPr>
      <w:rPr>
        <w:rFonts w:hint="default" w:ascii="Wingdings" w:hAnsi="Wingdings"/>
      </w:rPr>
    </w:lvl>
    <w:lvl w:ilvl="3">
      <w:start w:val="1"/>
      <w:numFmt w:val="bullet"/>
      <w:isLgl w:val="false"/>
      <w:suff w:val="tab"/>
      <w:lvlText w:val=""/>
      <w:lvlJc w:val="left"/>
      <w:pPr>
        <w:ind w:left="2454" w:hanging="360"/>
      </w:pPr>
      <w:rPr>
        <w:rFonts w:hint="default" w:ascii="Symbol" w:hAnsi="Symbol"/>
      </w:rPr>
    </w:lvl>
    <w:lvl w:ilvl="4">
      <w:start w:val="1"/>
      <w:numFmt w:val="bullet"/>
      <w:isLgl w:val="false"/>
      <w:suff w:val="tab"/>
      <w:lvlText w:val="o"/>
      <w:lvlJc w:val="left"/>
      <w:pPr>
        <w:ind w:left="3174" w:hanging="360"/>
      </w:pPr>
      <w:rPr>
        <w:rFonts w:hint="default" w:ascii="Courier New" w:hAnsi="Courier New" w:cs="Courier New"/>
      </w:rPr>
    </w:lvl>
    <w:lvl w:ilvl="5">
      <w:start w:val="1"/>
      <w:numFmt w:val="bullet"/>
      <w:isLgl w:val="false"/>
      <w:suff w:val="tab"/>
      <w:lvlText w:val=""/>
      <w:lvlJc w:val="left"/>
      <w:pPr>
        <w:ind w:left="3894" w:hanging="360"/>
      </w:pPr>
      <w:rPr>
        <w:rFonts w:hint="default" w:ascii="Wingdings" w:hAnsi="Wingdings"/>
      </w:rPr>
    </w:lvl>
    <w:lvl w:ilvl="6">
      <w:start w:val="1"/>
      <w:numFmt w:val="bullet"/>
      <w:isLgl w:val="false"/>
      <w:suff w:val="tab"/>
      <w:lvlText w:val=""/>
      <w:lvlJc w:val="left"/>
      <w:pPr>
        <w:ind w:left="4614" w:hanging="360"/>
      </w:pPr>
      <w:rPr>
        <w:rFonts w:hint="default" w:ascii="Symbol" w:hAnsi="Symbol"/>
      </w:rPr>
    </w:lvl>
    <w:lvl w:ilvl="7">
      <w:start w:val="1"/>
      <w:numFmt w:val="bullet"/>
      <w:isLgl w:val="false"/>
      <w:suff w:val="tab"/>
      <w:lvlText w:val="o"/>
      <w:lvlJc w:val="left"/>
      <w:pPr>
        <w:ind w:left="5334" w:hanging="360"/>
      </w:pPr>
      <w:rPr>
        <w:rFonts w:hint="default" w:ascii="Courier New" w:hAnsi="Courier New" w:cs="Courier New"/>
      </w:rPr>
    </w:lvl>
    <w:lvl w:ilvl="8">
      <w:start w:val="1"/>
      <w:numFmt w:val="bullet"/>
      <w:isLgl w:val="false"/>
      <w:suff w:val="tab"/>
      <w:lvlText w:val=""/>
      <w:lvlJc w:val="left"/>
      <w:pPr>
        <w:ind w:left="6054" w:hanging="360"/>
      </w:pPr>
      <w:rPr>
        <w:rFonts w:hint="default" w:ascii="Wingdings" w:hAnsi="Wingdings"/>
      </w:rPr>
    </w:lvl>
  </w:abstractNum>
  <w:abstractNum w:abstractNumId="59">
    <w:multiLevelType w:val="hybridMultilevel"/>
    <w:lvl w:ilvl="0">
      <w:start w:val="1"/>
      <w:numFmt w:val="decimal"/>
      <w:isLgl w:val="false"/>
      <w:suff w:val="tab"/>
      <w:lvlText w:val="%1."/>
      <w:lvlJc w:val="left"/>
      <w:pPr>
        <w:ind w:left="2880" w:hanging="360"/>
        <w:tabs>
          <w:tab w:val="num" w:pos="2880" w:leader="none"/>
        </w:tabs>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0">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1">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6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3">
    <w:multiLevelType w:val="hybridMultilevel"/>
    <w:lvl w:ilvl="0">
      <w:start w:val="1"/>
      <w:numFmt w:val="decimal"/>
      <w:isLgl w:val="false"/>
      <w:suff w:val="tab"/>
      <w:lvlText w:val="%1."/>
      <w:lvlJc w:val="left"/>
      <w:pPr>
        <w:ind w:left="709" w:hanging="360"/>
      </w:pPr>
    </w:lvl>
    <w:lvl w:ilvl="1">
      <w:start w:val="1"/>
      <w:numFmt w:val="decimal"/>
      <w:isLgl w:val="false"/>
      <w:suff w:val="tab"/>
      <w:lvlText w:val="%1.%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6"/>
  </w:num>
  <w:num w:numId="3">
    <w:abstractNumId w:val="16"/>
  </w:num>
  <w:num w:numId="4">
    <w:abstractNumId w:val="3"/>
  </w:num>
  <w:num w:numId="5">
    <w:abstractNumId w:val="5"/>
  </w:num>
  <w:num w:numId="6">
    <w:abstractNumId w:val="41"/>
  </w:num>
  <w:num w:numId="7">
    <w:abstractNumId w:val="39"/>
  </w:num>
  <w:num w:numId="8">
    <w:abstractNumId w:val="44"/>
  </w:num>
  <w:num w:numId="9">
    <w:abstractNumId w:val="13"/>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7"/>
  </w:num>
  <w:num w:numId="14">
    <w:abstractNumId w:val="42"/>
  </w:num>
  <w:num w:numId="15">
    <w:abstractNumId w:val="18"/>
  </w:num>
  <w:num w:numId="16">
    <w:abstractNumId w:val="46"/>
  </w:num>
  <w:num w:numId="17">
    <w:abstractNumId w:val="19"/>
  </w:num>
  <w:num w:numId="18">
    <w:abstractNumId w:val="32"/>
  </w:num>
  <w:num w:numId="19">
    <w:abstractNumId w:val="33"/>
  </w:num>
  <w:num w:numId="20">
    <w:abstractNumId w:val="8"/>
  </w:num>
  <w:num w:numId="21">
    <w:abstractNumId w:val="20"/>
  </w:num>
  <w:num w:numId="22">
    <w:abstractNumId w:val="15"/>
  </w:num>
  <w:num w:numId="23">
    <w:abstractNumId w:val="11"/>
  </w:num>
  <w:num w:numId="24">
    <w:abstractNumId w:val="40"/>
  </w:num>
  <w:num w:numId="25">
    <w:abstractNumId w:val="31"/>
  </w:num>
  <w:num w:numId="26">
    <w:abstractNumId w:val="45"/>
  </w:num>
  <w:num w:numId="27">
    <w:abstractNumId w:val="21"/>
  </w:num>
  <w:num w:numId="28">
    <w:abstractNumId w:val="9"/>
  </w:num>
  <w:num w:numId="29">
    <w:abstractNumId w:val="38"/>
  </w:num>
  <w:num w:numId="30">
    <w:abstractNumId w:val="47"/>
  </w:num>
  <w:num w:numId="31">
    <w:abstractNumId w:val="7"/>
  </w:num>
  <w:num w:numId="32">
    <w:abstractNumId w:val="49"/>
  </w:num>
  <w:num w:numId="33">
    <w:abstractNumId w:val="34"/>
  </w:num>
  <w:num w:numId="34">
    <w:abstractNumId w:val="26"/>
  </w:num>
  <w:num w:numId="35">
    <w:abstractNumId w:val="23"/>
  </w:num>
  <w:num w:numId="36">
    <w:abstractNumId w:val="43"/>
  </w:num>
  <w:num w:numId="37">
    <w:abstractNumId w:val="4"/>
  </w:num>
  <w:num w:numId="38">
    <w:abstractNumId w:val="30"/>
  </w:num>
  <w:num w:numId="39">
    <w:abstractNumId w:val="17"/>
  </w:num>
  <w:num w:numId="40">
    <w:abstractNumId w:val="50"/>
  </w:num>
  <w:num w:numId="41">
    <w:abstractNumId w:val="10"/>
  </w:num>
  <w:num w:numId="42">
    <w:abstractNumId w:val="29"/>
  </w:num>
  <w:num w:numId="43">
    <w:abstractNumId w:val="0"/>
  </w:num>
  <w:num w:numId="44">
    <w:abstractNumId w:val="49"/>
    <w:lvlOverride w:ilvl="1">
      <w:lvl w:ilvl="1">
        <w:start w:val="1"/>
        <w:numFmt w:val="decimal"/>
        <w:isLgl w:val="false"/>
        <w:suff w:val="tab"/>
        <w:lvlText w:val="%1.%2."/>
        <w:lvlJc w:val="left"/>
        <w:pPr>
          <w:ind w:left="1260" w:hanging="720"/>
          <w:tabs>
            <w:tab w:val="num" w:pos="1260" w:leader="none"/>
          </w:tabs>
        </w:pPr>
        <w:rPr>
          <w:rFonts w:hint="default"/>
          <w:b w:val="0"/>
        </w:rPr>
      </w:lvl>
    </w:lvlOverride>
  </w:num>
  <w:num w:numId="45">
    <w:abstractNumId w:val="2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25"/>
  </w:num>
  <w:num w:numId="49">
    <w:abstractNumId w:val="48"/>
  </w:num>
  <w:num w:numId="50">
    <w:abstractNumId w:val="12"/>
  </w:num>
  <w:num w:numId="51">
    <w:abstractNumId w:val="14"/>
  </w:num>
  <w:num w:numId="52">
    <w:abstractNumId w:val="2"/>
  </w:num>
  <w:num w:numId="53">
    <w:abstractNumId w:val="51"/>
  </w:num>
  <w:num w:numId="54">
    <w:abstractNumId w:val="52"/>
  </w:num>
  <w:num w:numId="55">
    <w:abstractNumId w:val="53"/>
  </w:num>
  <w:num w:numId="56">
    <w:abstractNumId w:val="54"/>
  </w:num>
  <w:num w:numId="57">
    <w:abstractNumId w:val="55"/>
  </w:num>
  <w:num w:numId="58">
    <w:abstractNumId w:val="56"/>
  </w:num>
  <w:num w:numId="59">
    <w:abstractNumId w:val="57"/>
  </w:num>
  <w:num w:numId="60">
    <w:abstractNumId w:val="58"/>
  </w:num>
  <w:num w:numId="61">
    <w:abstractNumId w:val="59"/>
  </w:num>
  <w:num w:numId="62">
    <w:abstractNumId w:val="60"/>
  </w:num>
  <w:num w:numId="63">
    <w:abstractNumId w:val="61"/>
  </w:num>
  <w:num w:numId="64">
    <w:abstractNumId w:val="62"/>
  </w:num>
  <w:num w:numId="65">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tru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40">
    <w:name w:val="Quote Char"/>
    <w:link w:val="866"/>
    <w:uiPriority w:val="29"/>
    <w:rPr>
      <w:i/>
    </w:rPr>
  </w:style>
  <w:style w:type="character" w:styleId="841">
    <w:name w:val="Intense Quote Char"/>
    <w:link w:val="868"/>
    <w:uiPriority w:val="30"/>
    <w:rPr>
      <w:i/>
    </w:rPr>
  </w:style>
  <w:style w:type="paragraph" w:styleId="842" w:default="1">
    <w:name w:val="Normal"/>
    <w:qFormat/>
    <w:pPr>
      <w:jc w:val="both"/>
      <w:spacing w:after="60"/>
    </w:pPr>
    <w:rPr>
      <w:sz w:val="24"/>
      <w:szCs w:val="24"/>
    </w:rPr>
  </w:style>
  <w:style w:type="paragraph" w:styleId="843">
    <w:name w:val="Heading 1"/>
    <w:basedOn w:val="842"/>
    <w:next w:val="842"/>
    <w:link w:val="1002"/>
    <w:qFormat/>
    <w:pPr>
      <w:ind w:left="432" w:hanging="432"/>
      <w:jc w:val="center"/>
      <w:keepNext/>
      <w:spacing w:before="240"/>
      <w:tabs>
        <w:tab w:val="num" w:pos="432" w:leader="none"/>
      </w:tabs>
      <w:outlineLvl w:val="0"/>
    </w:pPr>
    <w:rPr>
      <w:b/>
      <w:bCs/>
      <w:sz w:val="36"/>
      <w:szCs w:val="36"/>
    </w:rPr>
  </w:style>
  <w:style w:type="paragraph" w:styleId="844">
    <w:name w:val="Heading 2"/>
    <w:basedOn w:val="842"/>
    <w:next w:val="842"/>
    <w:link w:val="1003"/>
    <w:qFormat/>
    <w:pPr>
      <w:ind w:left="576" w:hanging="576"/>
      <w:jc w:val="center"/>
      <w:keepNext/>
      <w:tabs>
        <w:tab w:val="num" w:pos="576" w:leader="none"/>
      </w:tabs>
      <w:outlineLvl w:val="1"/>
    </w:pPr>
    <w:rPr>
      <w:b/>
      <w:bCs/>
      <w:sz w:val="30"/>
      <w:szCs w:val="30"/>
    </w:rPr>
  </w:style>
  <w:style w:type="paragraph" w:styleId="845">
    <w:name w:val="Heading 3"/>
    <w:basedOn w:val="842"/>
    <w:next w:val="842"/>
    <w:link w:val="1004"/>
    <w:uiPriority w:val="99"/>
    <w:qFormat/>
    <w:pPr>
      <w:ind w:left="142"/>
      <w:keepNext/>
      <w:spacing w:before="240"/>
      <w:tabs>
        <w:tab w:val="num" w:pos="312" w:leader="none"/>
      </w:tabs>
      <w:outlineLvl w:val="2"/>
    </w:pPr>
    <w:rPr>
      <w:rFonts w:ascii="Arial" w:hAnsi="Arial" w:cs="Arial"/>
      <w:b/>
      <w:bCs/>
    </w:rPr>
  </w:style>
  <w:style w:type="paragraph" w:styleId="846">
    <w:name w:val="Heading 4"/>
    <w:basedOn w:val="842"/>
    <w:next w:val="842"/>
    <w:link w:val="1005"/>
    <w:uiPriority w:val="99"/>
    <w:qFormat/>
    <w:pPr>
      <w:ind w:left="1148" w:hanging="864"/>
      <w:keepNext/>
      <w:spacing w:before="240"/>
      <w:tabs>
        <w:tab w:val="num" w:pos="1148" w:leader="none"/>
      </w:tabs>
      <w:outlineLvl w:val="3"/>
    </w:pPr>
    <w:rPr>
      <w:rFonts w:ascii="Arial" w:hAnsi="Arial" w:cs="Arial"/>
    </w:rPr>
  </w:style>
  <w:style w:type="paragraph" w:styleId="847">
    <w:name w:val="Heading 5"/>
    <w:basedOn w:val="842"/>
    <w:next w:val="842"/>
    <w:link w:val="1006"/>
    <w:uiPriority w:val="99"/>
    <w:qFormat/>
    <w:pPr>
      <w:spacing w:before="240"/>
      <w:outlineLvl w:val="4"/>
    </w:pPr>
    <w:rPr>
      <w:rFonts w:ascii="Calibri" w:hAnsi="Calibri" w:cs="Calibri"/>
      <w:b/>
      <w:bCs/>
      <w:i/>
      <w:iCs/>
      <w:sz w:val="26"/>
      <w:szCs w:val="26"/>
    </w:rPr>
  </w:style>
  <w:style w:type="paragraph" w:styleId="848">
    <w:name w:val="Heading 6"/>
    <w:basedOn w:val="842"/>
    <w:next w:val="842"/>
    <w:link w:val="1007"/>
    <w:uiPriority w:val="99"/>
    <w:qFormat/>
    <w:pPr>
      <w:ind w:left="1152" w:hanging="1152"/>
      <w:spacing w:before="240"/>
      <w:tabs>
        <w:tab w:val="num" w:pos="1152" w:leader="none"/>
      </w:tabs>
      <w:outlineLvl w:val="5"/>
    </w:pPr>
    <w:rPr>
      <w:i/>
      <w:iCs/>
      <w:sz w:val="20"/>
      <w:szCs w:val="20"/>
    </w:rPr>
  </w:style>
  <w:style w:type="paragraph" w:styleId="849">
    <w:name w:val="Heading 7"/>
    <w:basedOn w:val="842"/>
    <w:next w:val="842"/>
    <w:link w:val="1008"/>
    <w:uiPriority w:val="99"/>
    <w:qFormat/>
    <w:pPr>
      <w:ind w:left="1296" w:hanging="1296"/>
      <w:spacing w:before="240"/>
      <w:tabs>
        <w:tab w:val="num" w:pos="1296" w:leader="none"/>
      </w:tabs>
      <w:outlineLvl w:val="6"/>
    </w:pPr>
    <w:rPr>
      <w:rFonts w:ascii="Arial" w:hAnsi="Arial" w:cs="Arial"/>
      <w:sz w:val="20"/>
      <w:szCs w:val="20"/>
    </w:rPr>
  </w:style>
  <w:style w:type="paragraph" w:styleId="850">
    <w:name w:val="Heading 8"/>
    <w:basedOn w:val="842"/>
    <w:next w:val="842"/>
    <w:link w:val="1009"/>
    <w:uiPriority w:val="99"/>
    <w:qFormat/>
    <w:pPr>
      <w:ind w:left="1440" w:hanging="1440"/>
      <w:spacing w:before="240"/>
      <w:tabs>
        <w:tab w:val="num" w:pos="1440" w:leader="none"/>
      </w:tabs>
      <w:outlineLvl w:val="7"/>
    </w:pPr>
    <w:rPr>
      <w:rFonts w:ascii="Arial" w:hAnsi="Arial" w:cs="Arial"/>
      <w:i/>
      <w:iCs/>
      <w:sz w:val="20"/>
      <w:szCs w:val="20"/>
    </w:rPr>
  </w:style>
  <w:style w:type="paragraph" w:styleId="851">
    <w:name w:val="Heading 9"/>
    <w:basedOn w:val="842"/>
    <w:next w:val="842"/>
    <w:link w:val="1010"/>
    <w:uiPriority w:val="99"/>
    <w:qFormat/>
    <w:pPr>
      <w:ind w:left="1584" w:hanging="1584"/>
      <w:spacing w:before="240"/>
      <w:tabs>
        <w:tab w:val="num" w:pos="1584" w:leader="none"/>
      </w:tabs>
      <w:outlineLvl w:val="8"/>
    </w:pPr>
    <w:rPr>
      <w:rFonts w:ascii="Arial" w:hAnsi="Arial" w:cs="Arial"/>
      <w:b/>
      <w:bCs/>
      <w:i/>
      <w:iCs/>
      <w:sz w:val="18"/>
      <w:szCs w:val="18"/>
    </w:rPr>
  </w:style>
  <w:style w:type="character" w:styleId="852" w:default="1">
    <w:name w:val="Default Paragraph Font"/>
    <w:uiPriority w:val="1"/>
    <w:semiHidden/>
    <w:unhideWhenUsed/>
  </w:style>
  <w:style w:type="table" w:styleId="853" w:default="1">
    <w:name w:val="Normal Table"/>
    <w:uiPriority w:val="99"/>
    <w:semiHidden/>
    <w:unhideWhenUsed/>
    <w:tblPr>
      <w:tblInd w:w="0" w:type="dxa"/>
      <w:tblCellMar>
        <w:left w:w="108" w:type="dxa"/>
        <w:top w:w="0" w:type="dxa"/>
        <w:right w:w="108" w:type="dxa"/>
        <w:bottom w:w="0" w:type="dxa"/>
      </w:tblCellMar>
    </w:tblPr>
  </w:style>
  <w:style w:type="numbering" w:styleId="854" w:default="1">
    <w:name w:val="No List"/>
    <w:uiPriority w:val="99"/>
    <w:semiHidden/>
    <w:unhideWhenUsed/>
  </w:style>
  <w:style w:type="character" w:styleId="855" w:customStyle="1">
    <w:name w:val="Heading 1 Char"/>
    <w:basedOn w:val="852"/>
    <w:uiPriority w:val="9"/>
    <w:rPr>
      <w:rFonts w:ascii="Arial" w:hAnsi="Arial" w:eastAsia="Arial" w:cs="Arial"/>
      <w:sz w:val="40"/>
      <w:szCs w:val="40"/>
    </w:rPr>
  </w:style>
  <w:style w:type="character" w:styleId="856" w:customStyle="1">
    <w:name w:val="Heading 2 Char"/>
    <w:basedOn w:val="852"/>
    <w:uiPriority w:val="9"/>
    <w:rPr>
      <w:rFonts w:ascii="Arial" w:hAnsi="Arial" w:eastAsia="Arial" w:cs="Arial"/>
      <w:sz w:val="34"/>
    </w:rPr>
  </w:style>
  <w:style w:type="character" w:styleId="857" w:customStyle="1">
    <w:name w:val="Heading 3 Char"/>
    <w:basedOn w:val="852"/>
    <w:uiPriority w:val="9"/>
    <w:rPr>
      <w:rFonts w:ascii="Arial" w:hAnsi="Arial" w:eastAsia="Arial" w:cs="Arial"/>
      <w:sz w:val="30"/>
      <w:szCs w:val="30"/>
    </w:rPr>
  </w:style>
  <w:style w:type="character" w:styleId="858" w:customStyle="1">
    <w:name w:val="Heading 4 Char"/>
    <w:basedOn w:val="852"/>
    <w:uiPriority w:val="9"/>
    <w:rPr>
      <w:rFonts w:ascii="Arial" w:hAnsi="Arial" w:eastAsia="Arial" w:cs="Arial"/>
      <w:b/>
      <w:bCs/>
      <w:sz w:val="26"/>
      <w:szCs w:val="26"/>
    </w:rPr>
  </w:style>
  <w:style w:type="character" w:styleId="859" w:customStyle="1">
    <w:name w:val="Heading 5 Char"/>
    <w:basedOn w:val="852"/>
    <w:uiPriority w:val="9"/>
    <w:rPr>
      <w:rFonts w:ascii="Arial" w:hAnsi="Arial" w:eastAsia="Arial" w:cs="Arial"/>
      <w:b/>
      <w:bCs/>
      <w:sz w:val="24"/>
      <w:szCs w:val="24"/>
    </w:rPr>
  </w:style>
  <w:style w:type="character" w:styleId="860" w:customStyle="1">
    <w:name w:val="Heading 6 Char"/>
    <w:basedOn w:val="852"/>
    <w:uiPriority w:val="9"/>
    <w:rPr>
      <w:rFonts w:ascii="Arial" w:hAnsi="Arial" w:eastAsia="Arial" w:cs="Arial"/>
      <w:b/>
      <w:bCs/>
      <w:sz w:val="22"/>
      <w:szCs w:val="22"/>
    </w:rPr>
  </w:style>
  <w:style w:type="character" w:styleId="861" w:customStyle="1">
    <w:name w:val="Heading 7 Char"/>
    <w:basedOn w:val="852"/>
    <w:uiPriority w:val="9"/>
    <w:rPr>
      <w:rFonts w:ascii="Arial" w:hAnsi="Arial" w:eastAsia="Arial" w:cs="Arial"/>
      <w:b/>
      <w:bCs/>
      <w:i/>
      <w:iCs/>
      <w:sz w:val="22"/>
      <w:szCs w:val="22"/>
    </w:rPr>
  </w:style>
  <w:style w:type="character" w:styleId="862" w:customStyle="1">
    <w:name w:val="Heading 8 Char"/>
    <w:basedOn w:val="852"/>
    <w:uiPriority w:val="9"/>
    <w:rPr>
      <w:rFonts w:ascii="Arial" w:hAnsi="Arial" w:eastAsia="Arial" w:cs="Arial"/>
      <w:i/>
      <w:iCs/>
      <w:sz w:val="22"/>
      <w:szCs w:val="22"/>
    </w:rPr>
  </w:style>
  <w:style w:type="character" w:styleId="863" w:customStyle="1">
    <w:name w:val="Heading 9 Char"/>
    <w:basedOn w:val="852"/>
    <w:uiPriority w:val="9"/>
    <w:rPr>
      <w:rFonts w:ascii="Arial" w:hAnsi="Arial" w:eastAsia="Arial" w:cs="Arial"/>
      <w:i/>
      <w:iCs/>
      <w:sz w:val="21"/>
      <w:szCs w:val="21"/>
    </w:rPr>
  </w:style>
  <w:style w:type="character" w:styleId="864" w:customStyle="1">
    <w:name w:val="Title Char"/>
    <w:basedOn w:val="852"/>
    <w:uiPriority w:val="10"/>
    <w:rPr>
      <w:sz w:val="48"/>
      <w:szCs w:val="48"/>
    </w:rPr>
  </w:style>
  <w:style w:type="character" w:styleId="865" w:customStyle="1">
    <w:name w:val="Subtitle Char"/>
    <w:basedOn w:val="852"/>
    <w:uiPriority w:val="11"/>
    <w:rPr>
      <w:sz w:val="24"/>
      <w:szCs w:val="24"/>
    </w:rPr>
  </w:style>
  <w:style w:type="paragraph" w:styleId="866">
    <w:name w:val="Quote"/>
    <w:basedOn w:val="842"/>
    <w:next w:val="842"/>
    <w:link w:val="867"/>
    <w:uiPriority w:val="29"/>
    <w:qFormat/>
    <w:pPr>
      <w:ind w:left="720" w:right="720"/>
    </w:pPr>
    <w:rPr>
      <w:i/>
    </w:rPr>
  </w:style>
  <w:style w:type="character" w:styleId="867" w:customStyle="1">
    <w:name w:val="Цитата 2 Знак"/>
    <w:link w:val="866"/>
    <w:uiPriority w:val="29"/>
    <w:rPr>
      <w:i/>
    </w:rPr>
  </w:style>
  <w:style w:type="paragraph" w:styleId="868">
    <w:name w:val="Intense Quote"/>
    <w:basedOn w:val="842"/>
    <w:next w:val="842"/>
    <w:link w:val="869"/>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69" w:customStyle="1">
    <w:name w:val="Выделенная цитата Знак"/>
    <w:link w:val="868"/>
    <w:uiPriority w:val="30"/>
    <w:rPr>
      <w:i/>
    </w:rPr>
  </w:style>
  <w:style w:type="character" w:styleId="870" w:customStyle="1">
    <w:name w:val="Header Char"/>
    <w:basedOn w:val="852"/>
    <w:uiPriority w:val="99"/>
  </w:style>
  <w:style w:type="character" w:styleId="871" w:customStyle="1">
    <w:name w:val="Footer Char"/>
    <w:basedOn w:val="852"/>
    <w:uiPriority w:val="99"/>
  </w:style>
  <w:style w:type="character" w:styleId="872" w:customStyle="1">
    <w:name w:val="Caption Char"/>
    <w:uiPriority w:val="99"/>
  </w:style>
  <w:style w:type="table" w:styleId="873" w:customStyle="1">
    <w:name w:val="Table Grid Light"/>
    <w:basedOn w:val="85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74" w:customStyle="1">
    <w:name w:val="Plain Table 1"/>
    <w:basedOn w:val="85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75" w:customStyle="1">
    <w:name w:val="Plain Table 2"/>
    <w:basedOn w:val="853"/>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76" w:customStyle="1">
    <w:name w:val="Plain Table 3"/>
    <w:basedOn w:val="853"/>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77" w:customStyle="1">
    <w:name w:val="Plain Table 4"/>
    <w:basedOn w:val="853"/>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78" w:customStyle="1">
    <w:name w:val="Plain Table 5"/>
    <w:basedOn w:val="853"/>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79" w:customStyle="1">
    <w:name w:val="Grid Table 1 Light"/>
    <w:basedOn w:val="853"/>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80" w:customStyle="1">
    <w:name w:val="Grid Table 1 Light - Accent 1"/>
    <w:basedOn w:val="853"/>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881" w:customStyle="1">
    <w:name w:val="Grid Table 1 Light - Accent 2"/>
    <w:basedOn w:val="853"/>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882" w:customStyle="1">
    <w:name w:val="Grid Table 1 Light - Accent 3"/>
    <w:basedOn w:val="85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883" w:customStyle="1">
    <w:name w:val="Grid Table 1 Light - Accent 4"/>
    <w:basedOn w:val="853"/>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884" w:customStyle="1">
    <w:name w:val="Grid Table 1 Light - Accent 5"/>
    <w:basedOn w:val="853"/>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885" w:customStyle="1">
    <w:name w:val="Grid Table 1 Light - Accent 6"/>
    <w:basedOn w:val="853"/>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886" w:customStyle="1">
    <w:name w:val="Grid Table 2"/>
    <w:basedOn w:val="85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87" w:customStyle="1">
    <w:name w:val="Grid Table 2 - Accent 1"/>
    <w:basedOn w:val="853"/>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888" w:customStyle="1">
    <w:name w:val="Grid Table 2 - Accent 2"/>
    <w:basedOn w:val="853"/>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889" w:customStyle="1">
    <w:name w:val="Grid Table 2 - Accent 3"/>
    <w:basedOn w:val="85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890" w:customStyle="1">
    <w:name w:val="Grid Table 2 - Accent 4"/>
    <w:basedOn w:val="853"/>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891" w:customStyle="1">
    <w:name w:val="Grid Table 2 - Accent 5"/>
    <w:basedOn w:val="853"/>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892" w:customStyle="1">
    <w:name w:val="Grid Table 2 - Accent 6"/>
    <w:basedOn w:val="853"/>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893" w:customStyle="1">
    <w:name w:val="Grid Table 3"/>
    <w:basedOn w:val="85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4" w:customStyle="1">
    <w:name w:val="Grid Table 3 - Accent 1"/>
    <w:basedOn w:val="853"/>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5" w:customStyle="1">
    <w:name w:val="Grid Table 3 - Accent 2"/>
    <w:basedOn w:val="853"/>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6" w:customStyle="1">
    <w:name w:val="Grid Table 3 - Accent 3"/>
    <w:basedOn w:val="85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7" w:customStyle="1">
    <w:name w:val="Grid Table 3 - Accent 4"/>
    <w:basedOn w:val="853"/>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8" w:customStyle="1">
    <w:name w:val="Grid Table 3 - Accent 5"/>
    <w:basedOn w:val="853"/>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99" w:customStyle="1">
    <w:name w:val="Grid Table 3 - Accent 6"/>
    <w:basedOn w:val="853"/>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900" w:customStyle="1">
    <w:name w:val="Grid Table 4"/>
    <w:basedOn w:val="853"/>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01" w:customStyle="1">
    <w:name w:val="Grid Table 4 - Accent 1"/>
    <w:basedOn w:val="853"/>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902" w:customStyle="1">
    <w:name w:val="Grid Table 4 - Accent 2"/>
    <w:basedOn w:val="853"/>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903" w:customStyle="1">
    <w:name w:val="Grid Table 4 - Accent 3"/>
    <w:basedOn w:val="853"/>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904" w:customStyle="1">
    <w:name w:val="Grid Table 4 - Accent 4"/>
    <w:basedOn w:val="853"/>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905" w:customStyle="1">
    <w:name w:val="Grid Table 4 - Accent 5"/>
    <w:basedOn w:val="853"/>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906" w:customStyle="1">
    <w:name w:val="Grid Table 4 - Accent 6"/>
    <w:basedOn w:val="853"/>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907" w:customStyle="1">
    <w:name w:val="Grid Table 5 Dark"/>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908" w:customStyle="1">
    <w:name w:val="Grid Table 5 Dark- Accent 1"/>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909" w:customStyle="1">
    <w:name w:val="Grid Table 5 Dark - Accent 2"/>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910" w:customStyle="1">
    <w:name w:val="Grid Table 5 Dark - Accent 3"/>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911" w:customStyle="1">
    <w:name w:val="Grid Table 5 Dark- Accent 4"/>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912" w:customStyle="1">
    <w:name w:val="Grid Table 5 Dark - Accent 5"/>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913" w:customStyle="1">
    <w:name w:val="Grid Table 5 Dark - Accent 6"/>
    <w:basedOn w:val="8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914" w:customStyle="1">
    <w:name w:val="Grid Table 6 Colorful"/>
    <w:basedOn w:val="853"/>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15" w:customStyle="1">
    <w:name w:val="Grid Table 6 Colorful - Accent 1"/>
    <w:basedOn w:val="853"/>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916" w:customStyle="1">
    <w:name w:val="Grid Table 6 Colorful - Accent 2"/>
    <w:basedOn w:val="853"/>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917" w:customStyle="1">
    <w:name w:val="Grid Table 6 Colorful - Accent 3"/>
    <w:basedOn w:val="853"/>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918" w:customStyle="1">
    <w:name w:val="Grid Table 6 Colorful - Accent 4"/>
    <w:basedOn w:val="853"/>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919" w:customStyle="1">
    <w:name w:val="Grid Table 6 Colorful - Accent 5"/>
    <w:basedOn w:val="853"/>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20" w:customStyle="1">
    <w:name w:val="Grid Table 6 Colorful - Accent 6"/>
    <w:basedOn w:val="853"/>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921" w:customStyle="1">
    <w:name w:val="Grid Table 7 Colorful"/>
    <w:basedOn w:val="853"/>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922" w:customStyle="1">
    <w:name w:val="Grid Table 7 Colorful - Accent 1"/>
    <w:basedOn w:val="853"/>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style>
  <w:style w:type="table" w:styleId="923" w:customStyle="1">
    <w:name w:val="Grid Table 7 Colorful - Accent 2"/>
    <w:basedOn w:val="853"/>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924" w:customStyle="1">
    <w:name w:val="Grid Table 7 Colorful - Accent 3"/>
    <w:basedOn w:val="853"/>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style>
  <w:style w:type="table" w:styleId="925" w:customStyle="1">
    <w:name w:val="Grid Table 7 Colorful - Accent 4"/>
    <w:basedOn w:val="853"/>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926" w:customStyle="1">
    <w:name w:val="Grid Table 7 Colorful - Accent 5"/>
    <w:basedOn w:val="853"/>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style>
  <w:style w:type="table" w:styleId="927" w:customStyle="1">
    <w:name w:val="Grid Table 7 Colorful - Accent 6"/>
    <w:basedOn w:val="853"/>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style>
  <w:style w:type="table" w:styleId="928" w:customStyle="1">
    <w:name w:val="List Table 1 Light"/>
    <w:basedOn w:val="853"/>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29" w:customStyle="1">
    <w:name w:val="List Table 1 Light - Accent 1"/>
    <w:basedOn w:val="853"/>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930" w:customStyle="1">
    <w:name w:val="List Table 1 Light - Accent 2"/>
    <w:basedOn w:val="853"/>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931" w:customStyle="1">
    <w:name w:val="List Table 1 Light - Accent 3"/>
    <w:basedOn w:val="853"/>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932" w:customStyle="1">
    <w:name w:val="List Table 1 Light - Accent 4"/>
    <w:basedOn w:val="853"/>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933" w:customStyle="1">
    <w:name w:val="List Table 1 Light - Accent 5"/>
    <w:basedOn w:val="853"/>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934" w:customStyle="1">
    <w:name w:val="List Table 1 Light - Accent 6"/>
    <w:basedOn w:val="853"/>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935" w:customStyle="1">
    <w:name w:val="List Table 2"/>
    <w:basedOn w:val="853"/>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36" w:customStyle="1">
    <w:name w:val="List Table 2 - Accent 1"/>
    <w:basedOn w:val="853"/>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937" w:customStyle="1">
    <w:name w:val="List Table 2 - Accent 2"/>
    <w:basedOn w:val="853"/>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938" w:customStyle="1">
    <w:name w:val="List Table 2 - Accent 3"/>
    <w:basedOn w:val="853"/>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939" w:customStyle="1">
    <w:name w:val="List Table 2 - Accent 4"/>
    <w:basedOn w:val="853"/>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940" w:customStyle="1">
    <w:name w:val="List Table 2 - Accent 5"/>
    <w:basedOn w:val="853"/>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941" w:customStyle="1">
    <w:name w:val="List Table 2 - Accent 6"/>
    <w:basedOn w:val="853"/>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942" w:customStyle="1">
    <w:name w:val="List Table 3"/>
    <w:basedOn w:val="85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43" w:customStyle="1">
    <w:name w:val="List Table 3 - Accent 1"/>
    <w:basedOn w:val="853"/>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44" w:customStyle="1">
    <w:name w:val="List Table 3 - Accent 2"/>
    <w:basedOn w:val="853"/>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945" w:customStyle="1">
    <w:name w:val="List Table 3 - Accent 3"/>
    <w:basedOn w:val="853"/>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946" w:customStyle="1">
    <w:name w:val="List Table 3 - Accent 4"/>
    <w:basedOn w:val="853"/>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947" w:customStyle="1">
    <w:name w:val="List Table 3 - Accent 5"/>
    <w:basedOn w:val="853"/>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948" w:customStyle="1">
    <w:name w:val="List Table 3 - Accent 6"/>
    <w:basedOn w:val="853"/>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949" w:customStyle="1">
    <w:name w:val="List Table 4"/>
    <w:basedOn w:val="85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50" w:customStyle="1">
    <w:name w:val="List Table 4 - Accent 1"/>
    <w:basedOn w:val="853"/>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951" w:customStyle="1">
    <w:name w:val="List Table 4 - Accent 2"/>
    <w:basedOn w:val="853"/>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952" w:customStyle="1">
    <w:name w:val="List Table 4 - Accent 3"/>
    <w:basedOn w:val="853"/>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953" w:customStyle="1">
    <w:name w:val="List Table 4 - Accent 4"/>
    <w:basedOn w:val="853"/>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954" w:customStyle="1">
    <w:name w:val="List Table 4 - Accent 5"/>
    <w:basedOn w:val="853"/>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955" w:customStyle="1">
    <w:name w:val="List Table 4 - Accent 6"/>
    <w:basedOn w:val="853"/>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956" w:customStyle="1">
    <w:name w:val="List Table 5 Dark"/>
    <w:basedOn w:val="853"/>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57" w:customStyle="1">
    <w:name w:val="List Table 5 Dark - Accent 1"/>
    <w:basedOn w:val="853"/>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958" w:customStyle="1">
    <w:name w:val="List Table 5 Dark - Accent 2"/>
    <w:basedOn w:val="853"/>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959" w:customStyle="1">
    <w:name w:val="List Table 5 Dark - Accent 3"/>
    <w:basedOn w:val="853"/>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960" w:customStyle="1">
    <w:name w:val="List Table 5 Dark - Accent 4"/>
    <w:basedOn w:val="853"/>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961" w:customStyle="1">
    <w:name w:val="List Table 5 Dark - Accent 5"/>
    <w:basedOn w:val="853"/>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962" w:customStyle="1">
    <w:name w:val="List Table 5 Dark - Accent 6"/>
    <w:basedOn w:val="853"/>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963" w:customStyle="1">
    <w:name w:val="List Table 6 Colorful"/>
    <w:basedOn w:val="853"/>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64" w:customStyle="1">
    <w:name w:val="List Table 6 Colorful - Accent 1"/>
    <w:basedOn w:val="853"/>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965" w:customStyle="1">
    <w:name w:val="List Table 6 Colorful - Accent 2"/>
    <w:basedOn w:val="853"/>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966" w:customStyle="1">
    <w:name w:val="List Table 6 Colorful - Accent 3"/>
    <w:basedOn w:val="853"/>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967" w:customStyle="1">
    <w:name w:val="List Table 6 Colorful - Accent 4"/>
    <w:basedOn w:val="853"/>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968" w:customStyle="1">
    <w:name w:val="List Table 6 Colorful - Accent 5"/>
    <w:basedOn w:val="853"/>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969" w:customStyle="1">
    <w:name w:val="List Table 6 Colorful - Accent 6"/>
    <w:basedOn w:val="853"/>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970" w:customStyle="1">
    <w:name w:val="List Table 7 Colorful"/>
    <w:basedOn w:val="853"/>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971" w:customStyle="1">
    <w:name w:val="List Table 7 Colorful - Accent 1"/>
    <w:basedOn w:val="853"/>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972" w:customStyle="1">
    <w:name w:val="List Table 7 Colorful - Accent 2"/>
    <w:basedOn w:val="853"/>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973" w:customStyle="1">
    <w:name w:val="List Table 7 Colorful - Accent 3"/>
    <w:basedOn w:val="853"/>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style>
  <w:style w:type="table" w:styleId="974" w:customStyle="1">
    <w:name w:val="List Table 7 Colorful - Accent 4"/>
    <w:basedOn w:val="853"/>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975" w:customStyle="1">
    <w:name w:val="List Table 7 Colorful - Accent 5"/>
    <w:basedOn w:val="853"/>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style>
  <w:style w:type="table" w:styleId="976" w:customStyle="1">
    <w:name w:val="List Table 7 Colorful - Accent 6"/>
    <w:basedOn w:val="853"/>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style>
  <w:style w:type="table" w:styleId="977" w:customStyle="1">
    <w:name w:val="Lined - Accent"/>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78" w:customStyle="1">
    <w:name w:val="Lined - Accent 1"/>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79" w:customStyle="1">
    <w:name w:val="Lined - Accent 2"/>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80" w:customStyle="1">
    <w:name w:val="Lined - Accent 3"/>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81" w:customStyle="1">
    <w:name w:val="Lined - Accent 4"/>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82" w:customStyle="1">
    <w:name w:val="Lined - Accent 5"/>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83" w:customStyle="1">
    <w:name w:val="Lined - Accent 6"/>
    <w:basedOn w:val="8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84" w:customStyle="1">
    <w:name w:val="Bordered &amp; Lined - Accent"/>
    <w:basedOn w:val="853"/>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85" w:customStyle="1">
    <w:name w:val="Bordered &amp; Lined - Accent 1"/>
    <w:basedOn w:val="853"/>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86" w:customStyle="1">
    <w:name w:val="Bordered &amp; Lined - Accent 2"/>
    <w:basedOn w:val="853"/>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87" w:customStyle="1">
    <w:name w:val="Bordered &amp; Lined - Accent 3"/>
    <w:basedOn w:val="853"/>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88" w:customStyle="1">
    <w:name w:val="Bordered &amp; Lined - Accent 4"/>
    <w:basedOn w:val="853"/>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89" w:customStyle="1">
    <w:name w:val="Bordered &amp; Lined - Accent 5"/>
    <w:basedOn w:val="853"/>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90" w:customStyle="1">
    <w:name w:val="Bordered &amp; Lined - Accent 6"/>
    <w:basedOn w:val="853"/>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91" w:customStyle="1">
    <w:name w:val="Bordered"/>
    <w:basedOn w:val="853"/>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92" w:customStyle="1">
    <w:name w:val="Bordered - Accent 1"/>
    <w:basedOn w:val="853"/>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993" w:customStyle="1">
    <w:name w:val="Bordered - Accent 2"/>
    <w:basedOn w:val="853"/>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994" w:customStyle="1">
    <w:name w:val="Bordered - Accent 3"/>
    <w:basedOn w:val="85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995" w:customStyle="1">
    <w:name w:val="Bordered - Accent 4"/>
    <w:basedOn w:val="853"/>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96" w:customStyle="1">
    <w:name w:val="Bordered - Accent 5"/>
    <w:basedOn w:val="853"/>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97" w:customStyle="1">
    <w:name w:val="Bordered - Accent 6"/>
    <w:basedOn w:val="853"/>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998" w:customStyle="1">
    <w:name w:val="Footnote Text Char"/>
    <w:uiPriority w:val="99"/>
    <w:rPr>
      <w:sz w:val="18"/>
    </w:rPr>
  </w:style>
  <w:style w:type="character" w:styleId="999" w:customStyle="1">
    <w:name w:val="Endnote Text Char"/>
    <w:uiPriority w:val="99"/>
    <w:rPr>
      <w:sz w:val="20"/>
    </w:rPr>
  </w:style>
  <w:style w:type="paragraph" w:styleId="1000">
    <w:name w:val="TOC Heading"/>
    <w:uiPriority w:val="39"/>
    <w:unhideWhenUsed/>
  </w:style>
  <w:style w:type="paragraph" w:styleId="1001">
    <w:name w:val="table of figures"/>
    <w:basedOn w:val="842"/>
    <w:next w:val="842"/>
    <w:uiPriority w:val="99"/>
    <w:unhideWhenUsed/>
    <w:pPr>
      <w:spacing w:after="0"/>
    </w:pPr>
  </w:style>
  <w:style w:type="character" w:styleId="1002" w:customStyle="1">
    <w:name w:val="Заголовок 1 Знак1"/>
    <w:link w:val="843"/>
    <w:uiPriority w:val="99"/>
    <w:rPr>
      <w:b/>
      <w:bCs/>
      <w:sz w:val="36"/>
      <w:szCs w:val="36"/>
    </w:rPr>
  </w:style>
  <w:style w:type="character" w:styleId="1003" w:customStyle="1">
    <w:name w:val="Заголовок 2 Знак"/>
    <w:link w:val="844"/>
    <w:rPr>
      <w:b/>
      <w:bCs/>
      <w:sz w:val="30"/>
      <w:szCs w:val="30"/>
    </w:rPr>
  </w:style>
  <w:style w:type="character" w:styleId="1004" w:customStyle="1">
    <w:name w:val="Заголовок 3 Знак"/>
    <w:link w:val="845"/>
    <w:uiPriority w:val="99"/>
    <w:rPr>
      <w:rFonts w:ascii="Arial" w:hAnsi="Arial" w:cs="Arial"/>
      <w:b/>
      <w:bCs/>
      <w:sz w:val="24"/>
      <w:szCs w:val="24"/>
    </w:rPr>
  </w:style>
  <w:style w:type="character" w:styleId="1005" w:customStyle="1">
    <w:name w:val="Заголовок 4 Знак"/>
    <w:link w:val="846"/>
    <w:uiPriority w:val="99"/>
    <w:rPr>
      <w:rFonts w:ascii="Arial" w:hAnsi="Arial" w:cs="Arial"/>
      <w:sz w:val="24"/>
      <w:szCs w:val="24"/>
    </w:rPr>
  </w:style>
  <w:style w:type="character" w:styleId="1006" w:customStyle="1">
    <w:name w:val="Заголовок 5 Знак"/>
    <w:link w:val="847"/>
    <w:uiPriority w:val="99"/>
    <w:rPr>
      <w:rFonts w:ascii="Calibri" w:hAnsi="Calibri" w:cs="Calibri"/>
      <w:b/>
      <w:bCs/>
      <w:i/>
      <w:iCs/>
      <w:sz w:val="26"/>
      <w:szCs w:val="26"/>
    </w:rPr>
  </w:style>
  <w:style w:type="character" w:styleId="1007" w:customStyle="1">
    <w:name w:val="Заголовок 6 Знак"/>
    <w:link w:val="848"/>
    <w:uiPriority w:val="99"/>
    <w:rPr>
      <w:i/>
      <w:iCs/>
    </w:rPr>
  </w:style>
  <w:style w:type="character" w:styleId="1008" w:customStyle="1">
    <w:name w:val="Заголовок 7 Знак"/>
    <w:link w:val="849"/>
    <w:uiPriority w:val="99"/>
    <w:rPr>
      <w:rFonts w:ascii="Arial" w:hAnsi="Arial" w:cs="Arial"/>
      <w:sz w:val="20"/>
      <w:szCs w:val="20"/>
    </w:rPr>
  </w:style>
  <w:style w:type="character" w:styleId="1009" w:customStyle="1">
    <w:name w:val="Заголовок 8 Знак"/>
    <w:link w:val="850"/>
    <w:uiPriority w:val="99"/>
    <w:rPr>
      <w:rFonts w:ascii="Arial" w:hAnsi="Arial" w:cs="Arial"/>
      <w:i/>
      <w:iCs/>
      <w:sz w:val="20"/>
      <w:szCs w:val="20"/>
    </w:rPr>
  </w:style>
  <w:style w:type="character" w:styleId="1010" w:customStyle="1">
    <w:name w:val="Заголовок 9 Знак"/>
    <w:link w:val="851"/>
    <w:uiPriority w:val="99"/>
    <w:rPr>
      <w:rFonts w:ascii="Arial" w:hAnsi="Arial" w:cs="Arial"/>
      <w:b/>
      <w:bCs/>
      <w:i/>
      <w:iCs/>
      <w:sz w:val="18"/>
      <w:szCs w:val="18"/>
    </w:rPr>
  </w:style>
  <w:style w:type="paragraph" w:styleId="1011" w:customStyle="1">
    <w:name w:val="Основной текст с отступом1"/>
    <w:basedOn w:val="842"/>
    <w:uiPriority w:val="99"/>
    <w:pPr>
      <w:ind w:firstLine="851"/>
      <w:spacing w:before="60" w:after="0"/>
    </w:pPr>
  </w:style>
  <w:style w:type="paragraph" w:styleId="1012">
    <w:name w:val="Body Text Indent"/>
    <w:basedOn w:val="842"/>
    <w:link w:val="1013"/>
    <w:uiPriority w:val="99"/>
    <w:pPr>
      <w:numPr>
        <w:ilvl w:val="1"/>
        <w:numId w:val="4"/>
      </w:numPr>
    </w:pPr>
  </w:style>
  <w:style w:type="character" w:styleId="1013" w:customStyle="1">
    <w:name w:val="Основной текст с отступом Знак"/>
    <w:link w:val="1012"/>
    <w:uiPriority w:val="99"/>
    <w:rPr>
      <w:sz w:val="24"/>
      <w:szCs w:val="24"/>
    </w:rPr>
  </w:style>
  <w:style w:type="paragraph" w:styleId="1014">
    <w:name w:val="List Bullet"/>
    <w:basedOn w:val="842"/>
    <w:uiPriority w:val="99"/>
    <w:pPr>
      <w:widowControl w:val="off"/>
    </w:pPr>
  </w:style>
  <w:style w:type="paragraph" w:styleId="1015">
    <w:name w:val="List Bullet 2"/>
    <w:basedOn w:val="842"/>
    <w:uiPriority w:val="99"/>
    <w:pPr>
      <w:ind w:left="643" w:hanging="360"/>
      <w:tabs>
        <w:tab w:val="num" w:pos="643" w:leader="none"/>
      </w:tabs>
    </w:pPr>
  </w:style>
  <w:style w:type="paragraph" w:styleId="1016">
    <w:name w:val="List Bullet 3"/>
    <w:basedOn w:val="842"/>
    <w:uiPriority w:val="99"/>
    <w:pPr>
      <w:ind w:left="926" w:hanging="360"/>
      <w:tabs>
        <w:tab w:val="num" w:pos="643" w:leader="none"/>
        <w:tab w:val="num" w:pos="926" w:leader="none"/>
      </w:tabs>
    </w:pPr>
  </w:style>
  <w:style w:type="paragraph" w:styleId="1017">
    <w:name w:val="List Bullet 4"/>
    <w:basedOn w:val="842"/>
    <w:uiPriority w:val="99"/>
    <w:pPr>
      <w:ind w:left="1209" w:hanging="360"/>
      <w:tabs>
        <w:tab w:val="num" w:pos="926" w:leader="none"/>
        <w:tab w:val="num" w:pos="1209" w:leader="none"/>
      </w:tabs>
    </w:pPr>
  </w:style>
  <w:style w:type="paragraph" w:styleId="1018">
    <w:name w:val="List Bullet 5"/>
    <w:basedOn w:val="842"/>
    <w:uiPriority w:val="99"/>
    <w:pPr>
      <w:ind w:left="1492" w:hanging="360"/>
      <w:tabs>
        <w:tab w:val="num" w:pos="1209" w:leader="none"/>
        <w:tab w:val="num" w:pos="1492" w:leader="none"/>
      </w:tabs>
    </w:pPr>
  </w:style>
  <w:style w:type="paragraph" w:styleId="1019">
    <w:name w:val="List Number"/>
    <w:basedOn w:val="842"/>
    <w:uiPriority w:val="99"/>
    <w:pPr>
      <w:ind w:left="360" w:hanging="360"/>
      <w:tabs>
        <w:tab w:val="num" w:pos="1492" w:leader="none"/>
      </w:tabs>
    </w:pPr>
  </w:style>
  <w:style w:type="paragraph" w:styleId="1020">
    <w:name w:val="List Number 2"/>
    <w:basedOn w:val="842"/>
    <w:uiPriority w:val="99"/>
    <w:pPr>
      <w:ind w:left="643" w:hanging="360"/>
      <w:tabs>
        <w:tab w:val="num" w:pos="643" w:leader="none"/>
      </w:tabs>
    </w:pPr>
  </w:style>
  <w:style w:type="paragraph" w:styleId="1021">
    <w:name w:val="List Number 3"/>
    <w:basedOn w:val="842"/>
    <w:uiPriority w:val="99"/>
    <w:pPr>
      <w:ind w:left="926" w:hanging="360"/>
      <w:tabs>
        <w:tab w:val="num" w:pos="643" w:leader="none"/>
        <w:tab w:val="num" w:pos="926" w:leader="none"/>
      </w:tabs>
    </w:pPr>
  </w:style>
  <w:style w:type="paragraph" w:styleId="1022">
    <w:name w:val="List Number 4"/>
    <w:basedOn w:val="842"/>
    <w:uiPriority w:val="99"/>
    <w:pPr>
      <w:ind w:left="1209" w:hanging="360"/>
      <w:tabs>
        <w:tab w:val="num" w:pos="926" w:leader="none"/>
        <w:tab w:val="num" w:pos="1209" w:leader="none"/>
      </w:tabs>
    </w:pPr>
  </w:style>
  <w:style w:type="paragraph" w:styleId="1023">
    <w:name w:val="List Number 5"/>
    <w:basedOn w:val="842"/>
    <w:uiPriority w:val="99"/>
    <w:pPr>
      <w:ind w:left="1492" w:hanging="360"/>
      <w:tabs>
        <w:tab w:val="num" w:pos="1209" w:leader="none"/>
        <w:tab w:val="num" w:pos="1492" w:leader="none"/>
      </w:tabs>
    </w:pPr>
  </w:style>
  <w:style w:type="paragraph" w:styleId="1024" w:customStyle="1">
    <w:name w:val="Раздел"/>
    <w:basedOn w:val="842"/>
    <w:uiPriority w:val="99"/>
    <w:semiHidden/>
    <w:pPr>
      <w:numPr>
        <w:ilvl w:val="1"/>
        <w:numId w:val="2"/>
      </w:numPr>
      <w:jc w:val="center"/>
      <w:spacing w:before="120" w:after="120"/>
    </w:pPr>
    <w:rPr>
      <w:rFonts w:ascii="Arial Narrow" w:hAnsi="Arial Narrow" w:cs="Arial Narrow"/>
      <w:b/>
      <w:bCs/>
      <w:sz w:val="28"/>
      <w:szCs w:val="28"/>
    </w:rPr>
  </w:style>
  <w:style w:type="paragraph" w:styleId="1025" w:customStyle="1">
    <w:name w:val="Часть"/>
    <w:basedOn w:val="842"/>
    <w:uiPriority w:val="99"/>
    <w:semiHidden/>
    <w:pPr>
      <w:jc w:val="center"/>
    </w:pPr>
    <w:rPr>
      <w:rFonts w:ascii="Arial" w:hAnsi="Arial" w:cs="Arial"/>
      <w:b/>
      <w:bCs/>
      <w:caps/>
      <w:sz w:val="32"/>
      <w:szCs w:val="32"/>
    </w:rPr>
  </w:style>
  <w:style w:type="paragraph" w:styleId="1026" w:customStyle="1">
    <w:name w:val="Раздел 3"/>
    <w:basedOn w:val="842"/>
    <w:uiPriority w:val="99"/>
    <w:semiHidden/>
    <w:pPr>
      <w:numPr>
        <w:ilvl w:val="0"/>
        <w:numId w:val="3"/>
      </w:numPr>
      <w:jc w:val="center"/>
      <w:spacing w:before="120" w:after="120"/>
    </w:pPr>
    <w:rPr>
      <w:b/>
      <w:bCs/>
    </w:rPr>
  </w:style>
  <w:style w:type="paragraph" w:styleId="1027" w:customStyle="1">
    <w:name w:val="Условия контракта"/>
    <w:basedOn w:val="842"/>
    <w:uiPriority w:val="99"/>
    <w:semiHidden/>
    <w:pPr>
      <w:numPr>
        <w:ilvl w:val="0"/>
        <w:numId w:val="4"/>
      </w:numPr>
      <w:spacing w:before="240" w:after="120"/>
    </w:pPr>
    <w:rPr>
      <w:b/>
      <w:bCs/>
    </w:rPr>
  </w:style>
  <w:style w:type="paragraph" w:styleId="1028" w:customStyle="1">
    <w:name w:val="Instruction"/>
    <w:basedOn w:val="1012"/>
    <w:uiPriority w:val="99"/>
    <w:semiHidden/>
    <w:pPr>
      <w:numPr>
        <w:ilvl w:val="0"/>
        <w:numId w:val="0"/>
      </w:numPr>
      <w:ind w:left="360" w:hanging="360"/>
      <w:spacing w:before="180"/>
      <w:tabs>
        <w:tab w:val="num" w:pos="360" w:leader="none"/>
      </w:tabs>
    </w:pPr>
    <w:rPr>
      <w:b/>
      <w:bCs/>
    </w:rPr>
  </w:style>
  <w:style w:type="paragraph" w:styleId="1029">
    <w:name w:val="Title"/>
    <w:basedOn w:val="842"/>
    <w:link w:val="1030"/>
    <w:qFormat/>
    <w:pPr>
      <w:jc w:val="center"/>
      <w:spacing w:before="240"/>
      <w:outlineLvl w:val="0"/>
    </w:pPr>
    <w:rPr>
      <w:rFonts w:ascii="Cambria" w:hAnsi="Cambria" w:cs="Cambria"/>
      <w:b/>
      <w:bCs/>
      <w:sz w:val="32"/>
      <w:szCs w:val="32"/>
    </w:rPr>
  </w:style>
  <w:style w:type="character" w:styleId="1030" w:customStyle="1">
    <w:name w:val="Название Знак"/>
    <w:link w:val="1029"/>
    <w:rPr>
      <w:rFonts w:ascii="Cambria" w:hAnsi="Cambria" w:cs="Cambria"/>
      <w:b/>
      <w:bCs/>
      <w:sz w:val="32"/>
      <w:szCs w:val="32"/>
    </w:rPr>
  </w:style>
  <w:style w:type="paragraph" w:styleId="1031">
    <w:name w:val="Subtitle"/>
    <w:basedOn w:val="842"/>
    <w:link w:val="1032"/>
    <w:uiPriority w:val="99"/>
    <w:qFormat/>
    <w:pPr>
      <w:jc w:val="center"/>
      <w:outlineLvl w:val="1"/>
    </w:pPr>
    <w:rPr>
      <w:rFonts w:ascii="Cambria" w:hAnsi="Cambria" w:cs="Cambria"/>
    </w:rPr>
  </w:style>
  <w:style w:type="character" w:styleId="1032" w:customStyle="1">
    <w:name w:val="Подзаголовок Знак"/>
    <w:link w:val="1031"/>
    <w:uiPriority w:val="99"/>
    <w:rPr>
      <w:rFonts w:ascii="Cambria" w:hAnsi="Cambria" w:cs="Cambria"/>
      <w:sz w:val="24"/>
      <w:szCs w:val="24"/>
    </w:rPr>
  </w:style>
  <w:style w:type="paragraph" w:styleId="1033" w:customStyle="1">
    <w:name w:val="Тендерные данные"/>
    <w:basedOn w:val="842"/>
    <w:uiPriority w:val="99"/>
    <w:semiHidden/>
    <w:pPr>
      <w:spacing w:before="120"/>
      <w:tabs>
        <w:tab w:val="left" w:pos="1985" w:leader="none"/>
      </w:tabs>
    </w:pPr>
    <w:rPr>
      <w:b/>
      <w:bCs/>
    </w:rPr>
  </w:style>
  <w:style w:type="paragraph" w:styleId="1034">
    <w:name w:val="toc 3"/>
    <w:basedOn w:val="842"/>
    <w:next w:val="842"/>
    <w:uiPriority w:val="39"/>
    <w:pPr>
      <w:ind w:left="480"/>
      <w:jc w:val="left"/>
      <w:spacing w:after="0"/>
    </w:pPr>
    <w:rPr>
      <w:i/>
      <w:iCs/>
      <w:sz w:val="20"/>
      <w:szCs w:val="20"/>
    </w:rPr>
  </w:style>
  <w:style w:type="paragraph" w:styleId="1035">
    <w:name w:val="toc 1"/>
    <w:basedOn w:val="842"/>
    <w:next w:val="842"/>
    <w:uiPriority w:val="39"/>
    <w:pPr>
      <w:jc w:val="left"/>
      <w:spacing w:before="120" w:after="120"/>
    </w:pPr>
    <w:rPr>
      <w:b/>
      <w:bCs/>
      <w:caps/>
      <w:sz w:val="20"/>
      <w:szCs w:val="20"/>
    </w:rPr>
  </w:style>
  <w:style w:type="paragraph" w:styleId="1036">
    <w:name w:val="toc 2"/>
    <w:basedOn w:val="842"/>
    <w:next w:val="842"/>
    <w:uiPriority w:val="39"/>
    <w:pPr>
      <w:ind w:left="240"/>
      <w:jc w:val="left"/>
      <w:spacing w:after="0"/>
    </w:pPr>
    <w:rPr>
      <w:smallCaps/>
      <w:sz w:val="20"/>
      <w:szCs w:val="20"/>
    </w:rPr>
  </w:style>
  <w:style w:type="paragraph" w:styleId="1037">
    <w:name w:val="Date"/>
    <w:basedOn w:val="842"/>
    <w:next w:val="842"/>
    <w:link w:val="1038"/>
    <w:uiPriority w:val="99"/>
  </w:style>
  <w:style w:type="character" w:styleId="1038" w:customStyle="1">
    <w:name w:val="Дата Знак"/>
    <w:link w:val="1037"/>
    <w:uiPriority w:val="99"/>
    <w:semiHidden/>
    <w:rPr>
      <w:sz w:val="24"/>
      <w:szCs w:val="24"/>
    </w:rPr>
  </w:style>
  <w:style w:type="paragraph" w:styleId="1039" w:customStyle="1">
    <w:name w:val="Îáû÷íûé"/>
    <w:uiPriority w:val="99"/>
    <w:semiHidden/>
  </w:style>
  <w:style w:type="paragraph" w:styleId="1040" w:customStyle="1">
    <w:name w:val="Íîðìàëüíûé"/>
    <w:uiPriority w:val="99"/>
    <w:semiHidden/>
    <w:rPr>
      <w:rFonts w:ascii="Courier" w:hAnsi="Courier" w:cs="Courier"/>
      <w:sz w:val="24"/>
      <w:szCs w:val="24"/>
      <w:lang w:val="en-GB"/>
    </w:rPr>
  </w:style>
  <w:style w:type="paragraph" w:styleId="1041">
    <w:name w:val="Body Text"/>
    <w:basedOn w:val="842"/>
    <w:link w:val="1042"/>
    <w:uiPriority w:val="99"/>
    <w:pPr>
      <w:spacing w:after="120"/>
    </w:pPr>
  </w:style>
  <w:style w:type="character" w:styleId="1042" w:customStyle="1">
    <w:name w:val="Основной текст Знак"/>
    <w:link w:val="1041"/>
    <w:uiPriority w:val="99"/>
    <w:rPr>
      <w:sz w:val="24"/>
      <w:szCs w:val="24"/>
    </w:rPr>
  </w:style>
  <w:style w:type="paragraph" w:styleId="1043" w:customStyle="1">
    <w:name w:val="Подраздел"/>
    <w:basedOn w:val="842"/>
    <w:uiPriority w:val="99"/>
    <w:semiHidden/>
    <w:pPr>
      <w:jc w:val="center"/>
      <w:spacing w:before="240" w:after="120"/>
    </w:pPr>
    <w:rPr>
      <w:rFonts w:ascii="TimesDL" w:hAnsi="TimesDL" w:cs="TimesDL"/>
      <w:b/>
      <w:bCs/>
      <w:smallCaps/>
      <w:spacing w:val="-2"/>
    </w:rPr>
  </w:style>
  <w:style w:type="paragraph" w:styleId="1044">
    <w:name w:val="Body Text Indent 2"/>
    <w:basedOn w:val="842"/>
    <w:link w:val="1045"/>
    <w:uiPriority w:val="99"/>
    <w:pPr>
      <w:ind w:left="283"/>
      <w:spacing w:after="120" w:line="480" w:lineRule="auto"/>
    </w:pPr>
  </w:style>
  <w:style w:type="character" w:styleId="1045" w:customStyle="1">
    <w:name w:val="Основной текст с отступом 2 Знак"/>
    <w:link w:val="1044"/>
    <w:uiPriority w:val="99"/>
    <w:semiHidden/>
    <w:rPr>
      <w:sz w:val="24"/>
      <w:szCs w:val="24"/>
    </w:rPr>
  </w:style>
  <w:style w:type="paragraph" w:styleId="1046">
    <w:name w:val="Body Text Indent 3"/>
    <w:basedOn w:val="842"/>
    <w:link w:val="1047"/>
    <w:uiPriority w:val="99"/>
    <w:pPr>
      <w:ind w:left="283"/>
      <w:spacing w:after="120"/>
    </w:pPr>
    <w:rPr>
      <w:sz w:val="16"/>
      <w:szCs w:val="16"/>
    </w:rPr>
  </w:style>
  <w:style w:type="character" w:styleId="1047" w:customStyle="1">
    <w:name w:val="Основной текст с отступом 3 Знак"/>
    <w:link w:val="1046"/>
    <w:uiPriority w:val="99"/>
    <w:rPr>
      <w:sz w:val="16"/>
      <w:szCs w:val="16"/>
    </w:rPr>
  </w:style>
  <w:style w:type="paragraph" w:styleId="1048">
    <w:name w:val="Header"/>
    <w:basedOn w:val="842"/>
    <w:link w:val="1049"/>
    <w:uiPriority w:val="99"/>
    <w:pPr>
      <w:spacing w:before="120" w:after="120"/>
      <w:tabs>
        <w:tab w:val="center" w:pos="4153" w:leader="none"/>
        <w:tab w:val="right" w:pos="8306" w:leader="none"/>
      </w:tabs>
    </w:pPr>
  </w:style>
  <w:style w:type="character" w:styleId="1049" w:customStyle="1">
    <w:name w:val="Верхний колонтитул Знак"/>
    <w:link w:val="1048"/>
    <w:uiPriority w:val="99"/>
    <w:rPr>
      <w:sz w:val="24"/>
      <w:szCs w:val="24"/>
    </w:rPr>
  </w:style>
  <w:style w:type="paragraph" w:styleId="1050">
    <w:name w:val="Block Text"/>
    <w:basedOn w:val="842"/>
    <w:uiPriority w:val="99"/>
    <w:pPr>
      <w:ind w:left="1440" w:right="1440"/>
      <w:spacing w:after="120"/>
    </w:pPr>
  </w:style>
  <w:style w:type="character" w:styleId="1051">
    <w:name w:val="footnote reference"/>
    <w:uiPriority w:val="99"/>
    <w:rPr>
      <w:rFonts w:ascii="Times New Roman" w:hAnsi="Times New Roman" w:cs="Times New Roman"/>
      <w:vertAlign w:val="superscript"/>
    </w:rPr>
  </w:style>
  <w:style w:type="paragraph" w:styleId="1052">
    <w:name w:val="footnote text"/>
    <w:basedOn w:val="842"/>
    <w:link w:val="1053"/>
    <w:uiPriority w:val="99"/>
    <w:rPr>
      <w:sz w:val="20"/>
      <w:szCs w:val="20"/>
    </w:rPr>
  </w:style>
  <w:style w:type="character" w:styleId="1053" w:customStyle="1">
    <w:name w:val="Текст сноски Знак"/>
    <w:link w:val="1052"/>
    <w:uiPriority w:val="99"/>
    <w:rPr>
      <w:sz w:val="20"/>
      <w:szCs w:val="20"/>
    </w:rPr>
  </w:style>
  <w:style w:type="character" w:styleId="1054">
    <w:name w:val="page number"/>
    <w:uiPriority w:val="99"/>
    <w:rPr>
      <w:rFonts w:ascii="Times New Roman" w:hAnsi="Times New Roman" w:cs="Times New Roman"/>
    </w:rPr>
  </w:style>
  <w:style w:type="paragraph" w:styleId="1055">
    <w:name w:val="Footer"/>
    <w:basedOn w:val="842"/>
    <w:link w:val="1056"/>
    <w:uiPriority w:val="99"/>
    <w:pPr>
      <w:tabs>
        <w:tab w:val="center" w:pos="4153" w:leader="none"/>
        <w:tab w:val="right" w:pos="8306" w:leader="none"/>
      </w:tabs>
    </w:pPr>
  </w:style>
  <w:style w:type="character" w:styleId="1056" w:customStyle="1">
    <w:name w:val="Нижний колонтитул Знак"/>
    <w:link w:val="1055"/>
    <w:uiPriority w:val="99"/>
    <w:rPr>
      <w:sz w:val="24"/>
      <w:szCs w:val="24"/>
    </w:rPr>
  </w:style>
  <w:style w:type="paragraph" w:styleId="1057">
    <w:name w:val="Body Text 3"/>
    <w:basedOn w:val="842"/>
    <w:link w:val="1058"/>
    <w:uiPriority w:val="99"/>
    <w:pPr>
      <w:keepLines/>
      <w:keepNext/>
      <w:spacing w:before="148" w:after="112"/>
      <w:widowControl w:val="off"/>
      <w:tabs>
        <w:tab w:val="left" w:pos="0" w:leader="none"/>
        <w:tab w:val="left" w:pos="567" w:leader="none"/>
        <w:tab w:val="left" w:pos="1133" w:leader="none"/>
        <w:tab w:val="left" w:pos="1699" w:leader="none"/>
        <w:tab w:val="left" w:pos="2266" w:leader="none"/>
        <w:tab w:val="left" w:pos="2832" w:leader="none"/>
        <w:tab w:val="left" w:pos="3399" w:leader="none"/>
        <w:tab w:val="left" w:pos="3965" w:leader="none"/>
        <w:tab w:val="left" w:pos="4531" w:leader="none"/>
        <w:tab w:val="left" w:pos="5098" w:leader="none"/>
        <w:tab w:val="left" w:pos="5664" w:leader="none"/>
        <w:tab w:val="left" w:pos="6231" w:leader="none"/>
        <w:tab w:val="left" w:pos="6797" w:leader="none"/>
        <w:tab w:val="left" w:pos="7363" w:leader="none"/>
        <w:tab w:val="left" w:pos="7930" w:leader="none"/>
        <w:tab w:val="left" w:pos="8496" w:leader="none"/>
        <w:tab w:val="left" w:pos="9063" w:leader="none"/>
      </w:tabs>
      <w:suppressLineNumbers/>
    </w:pPr>
    <w:rPr>
      <w:sz w:val="16"/>
      <w:szCs w:val="16"/>
    </w:rPr>
  </w:style>
  <w:style w:type="character" w:styleId="1058" w:customStyle="1">
    <w:name w:val="Основной текст 3 Знак"/>
    <w:link w:val="1057"/>
    <w:uiPriority w:val="99"/>
    <w:semiHidden/>
    <w:rPr>
      <w:sz w:val="16"/>
      <w:szCs w:val="16"/>
    </w:rPr>
  </w:style>
  <w:style w:type="paragraph" w:styleId="1059">
    <w:name w:val="Plain Text"/>
    <w:basedOn w:val="842"/>
    <w:link w:val="1060"/>
    <w:uiPriority w:val="99"/>
    <w:pPr>
      <w:jc w:val="left"/>
      <w:spacing w:after="0"/>
    </w:pPr>
    <w:rPr>
      <w:rFonts w:ascii="Courier New" w:hAnsi="Courier New" w:cs="Courier New"/>
      <w:sz w:val="20"/>
      <w:szCs w:val="20"/>
    </w:rPr>
  </w:style>
  <w:style w:type="character" w:styleId="1060" w:customStyle="1">
    <w:name w:val="Текст Знак"/>
    <w:link w:val="1059"/>
    <w:uiPriority w:val="99"/>
    <w:rPr>
      <w:rFonts w:ascii="Courier New" w:hAnsi="Courier New" w:cs="Courier New"/>
      <w:sz w:val="20"/>
      <w:szCs w:val="20"/>
    </w:rPr>
  </w:style>
  <w:style w:type="paragraph" w:styleId="1061" w:customStyle="1">
    <w:name w:val="ConsNormal"/>
    <w:pPr>
      <w:ind w:right="19772" w:firstLine="720"/>
      <w:widowControl w:val="off"/>
    </w:pPr>
    <w:rPr>
      <w:rFonts w:ascii="Arial" w:hAnsi="Arial" w:cs="Arial"/>
    </w:rPr>
  </w:style>
  <w:style w:type="character" w:styleId="1062" w:customStyle="1">
    <w:name w:val="Знак Знак"/>
    <w:uiPriority w:val="99"/>
    <w:semiHidden/>
    <w:rPr>
      <w:rFonts w:ascii="Arial" w:hAnsi="Arial" w:cs="Arial"/>
      <w:sz w:val="24"/>
      <w:szCs w:val="24"/>
      <w:lang w:val="ru-RU" w:eastAsia="ru-RU"/>
    </w:rPr>
  </w:style>
  <w:style w:type="paragraph" w:styleId="1063">
    <w:name w:val="Normal (Web)"/>
    <w:basedOn w:val="842"/>
    <w:link w:val="1228"/>
    <w:uiPriority w:val="99"/>
    <w:qFormat/>
    <w:pPr>
      <w:jc w:val="left"/>
      <w:spacing w:before="100" w:beforeAutospacing="1" w:after="100" w:afterAutospacing="1"/>
    </w:pPr>
  </w:style>
  <w:style w:type="paragraph" w:styleId="1064" w:customStyle="1">
    <w:name w:val="ConsNonformat"/>
    <w:uiPriority w:val="99"/>
    <w:semiHidden/>
    <w:pPr>
      <w:ind w:right="19772"/>
      <w:widowControl w:val="off"/>
    </w:pPr>
    <w:rPr>
      <w:rFonts w:ascii="Courier New" w:hAnsi="Courier New" w:cs="Courier New"/>
    </w:rPr>
  </w:style>
  <w:style w:type="character" w:styleId="1065" w:customStyle="1">
    <w:name w:val="Основной шрифт"/>
    <w:uiPriority w:val="99"/>
    <w:semiHidden/>
  </w:style>
  <w:style w:type="paragraph" w:styleId="1066">
    <w:name w:val="HTML Address"/>
    <w:basedOn w:val="842"/>
    <w:link w:val="1067"/>
    <w:uiPriority w:val="99"/>
    <w:rPr>
      <w:i/>
      <w:iCs/>
    </w:rPr>
  </w:style>
  <w:style w:type="character" w:styleId="1067" w:customStyle="1">
    <w:name w:val="Адрес HTML Знак"/>
    <w:link w:val="1066"/>
    <w:uiPriority w:val="99"/>
    <w:semiHidden/>
    <w:rPr>
      <w:i/>
      <w:iCs/>
      <w:sz w:val="24"/>
      <w:szCs w:val="24"/>
    </w:rPr>
  </w:style>
  <w:style w:type="paragraph" w:styleId="1068">
    <w:name w:val="envelope address"/>
    <w:basedOn w:val="842"/>
    <w:uiPriority w:val="99"/>
    <w:pPr>
      <w:ind w:left="2880"/>
      <w:framePr w:w="7920" w:h="1980" w:hSpace="180" w:wrap="auto" w:hAnchor="page" w:xAlign="center" w:yAlign="bottom" w:hRule="exact"/>
    </w:pPr>
    <w:rPr>
      <w:rFonts w:ascii="Arial" w:hAnsi="Arial" w:cs="Arial"/>
    </w:rPr>
  </w:style>
  <w:style w:type="character" w:styleId="1069">
    <w:name w:val="HTML Acronym"/>
    <w:basedOn w:val="852"/>
    <w:uiPriority w:val="99"/>
  </w:style>
  <w:style w:type="character" w:styleId="1070">
    <w:name w:val="Emphasis"/>
    <w:uiPriority w:val="99"/>
    <w:qFormat/>
    <w:rPr>
      <w:i/>
      <w:iCs/>
    </w:rPr>
  </w:style>
  <w:style w:type="character" w:styleId="1071">
    <w:name w:val="Hyperlink"/>
    <w:uiPriority w:val="99"/>
    <w:rPr>
      <w:color w:val="0000ff"/>
      <w:u w:val="single"/>
    </w:rPr>
  </w:style>
  <w:style w:type="paragraph" w:styleId="1072">
    <w:name w:val="Note Heading"/>
    <w:basedOn w:val="842"/>
    <w:next w:val="842"/>
    <w:link w:val="1073"/>
    <w:uiPriority w:val="99"/>
  </w:style>
  <w:style w:type="character" w:styleId="1073" w:customStyle="1">
    <w:name w:val="Заголовок записки Знак"/>
    <w:link w:val="1072"/>
    <w:uiPriority w:val="99"/>
    <w:semiHidden/>
    <w:rPr>
      <w:sz w:val="24"/>
      <w:szCs w:val="24"/>
    </w:rPr>
  </w:style>
  <w:style w:type="character" w:styleId="1074">
    <w:name w:val="HTML Keyboard"/>
    <w:uiPriority w:val="99"/>
    <w:rPr>
      <w:rFonts w:ascii="Courier New" w:hAnsi="Courier New" w:cs="Courier New"/>
      <w:sz w:val="20"/>
      <w:szCs w:val="20"/>
    </w:rPr>
  </w:style>
  <w:style w:type="character" w:styleId="1075">
    <w:name w:val="HTML Code"/>
    <w:uiPriority w:val="99"/>
    <w:rPr>
      <w:rFonts w:ascii="Courier New" w:hAnsi="Courier New" w:cs="Courier New"/>
      <w:sz w:val="20"/>
      <w:szCs w:val="20"/>
    </w:rPr>
  </w:style>
  <w:style w:type="paragraph" w:styleId="1076">
    <w:name w:val="Body Text First Indent"/>
    <w:basedOn w:val="1041"/>
    <w:link w:val="1077"/>
    <w:uiPriority w:val="99"/>
    <w:pPr>
      <w:ind w:firstLine="210"/>
    </w:pPr>
  </w:style>
  <w:style w:type="character" w:styleId="1077" w:customStyle="1">
    <w:name w:val="Красная строка Знак"/>
    <w:basedOn w:val="1042"/>
    <w:link w:val="1076"/>
    <w:uiPriority w:val="99"/>
    <w:semiHidden/>
    <w:rPr>
      <w:sz w:val="24"/>
      <w:szCs w:val="24"/>
    </w:rPr>
  </w:style>
  <w:style w:type="paragraph" w:styleId="1078">
    <w:name w:val="Body Text First Indent 2"/>
    <w:basedOn w:val="1011"/>
    <w:link w:val="1079"/>
    <w:uiPriority w:val="99"/>
    <w:pPr>
      <w:ind w:left="283" w:firstLine="210"/>
      <w:spacing w:before="0" w:after="120"/>
    </w:pPr>
  </w:style>
  <w:style w:type="character" w:styleId="1079" w:customStyle="1">
    <w:name w:val="Красная строка 2 Знак"/>
    <w:basedOn w:val="1013"/>
    <w:link w:val="1078"/>
    <w:uiPriority w:val="99"/>
    <w:semiHidden/>
    <w:rPr>
      <w:sz w:val="24"/>
      <w:szCs w:val="24"/>
    </w:rPr>
  </w:style>
  <w:style w:type="character" w:styleId="1080">
    <w:name w:val="line number"/>
    <w:basedOn w:val="852"/>
    <w:uiPriority w:val="99"/>
  </w:style>
  <w:style w:type="character" w:styleId="1081">
    <w:name w:val="HTML Sample"/>
    <w:uiPriority w:val="99"/>
    <w:rPr>
      <w:rFonts w:ascii="Courier New" w:hAnsi="Courier New" w:cs="Courier New"/>
    </w:rPr>
  </w:style>
  <w:style w:type="paragraph" w:styleId="1082">
    <w:name w:val="envelope return"/>
    <w:basedOn w:val="842"/>
    <w:uiPriority w:val="99"/>
    <w:rPr>
      <w:rFonts w:ascii="Arial" w:hAnsi="Arial" w:cs="Arial"/>
      <w:sz w:val="20"/>
      <w:szCs w:val="20"/>
    </w:rPr>
  </w:style>
  <w:style w:type="paragraph" w:styleId="1083">
    <w:name w:val="Normal Indent"/>
    <w:basedOn w:val="842"/>
    <w:uiPriority w:val="99"/>
    <w:pPr>
      <w:ind w:left="708"/>
    </w:pPr>
  </w:style>
  <w:style w:type="character" w:styleId="1084">
    <w:name w:val="HTML Definition"/>
    <w:uiPriority w:val="99"/>
    <w:rPr>
      <w:i/>
      <w:iCs/>
    </w:rPr>
  </w:style>
  <w:style w:type="character" w:styleId="1085">
    <w:name w:val="HTML Variable"/>
    <w:uiPriority w:val="99"/>
    <w:rPr>
      <w:i/>
      <w:iCs/>
    </w:rPr>
  </w:style>
  <w:style w:type="character" w:styleId="1086">
    <w:name w:val="HTML Typewriter"/>
    <w:uiPriority w:val="99"/>
    <w:rPr>
      <w:rFonts w:ascii="Courier New" w:hAnsi="Courier New" w:cs="Courier New"/>
      <w:sz w:val="20"/>
      <w:szCs w:val="20"/>
    </w:rPr>
  </w:style>
  <w:style w:type="paragraph" w:styleId="1087">
    <w:name w:val="Signature"/>
    <w:basedOn w:val="842"/>
    <w:link w:val="1088"/>
    <w:uiPriority w:val="99"/>
    <w:pPr>
      <w:ind w:left="4252"/>
    </w:pPr>
  </w:style>
  <w:style w:type="character" w:styleId="1088" w:customStyle="1">
    <w:name w:val="Подпись Знак"/>
    <w:link w:val="1087"/>
    <w:uiPriority w:val="99"/>
    <w:semiHidden/>
    <w:rPr>
      <w:sz w:val="24"/>
      <w:szCs w:val="24"/>
    </w:rPr>
  </w:style>
  <w:style w:type="paragraph" w:styleId="1089">
    <w:name w:val="Salutation"/>
    <w:basedOn w:val="842"/>
    <w:next w:val="842"/>
    <w:link w:val="1090"/>
    <w:uiPriority w:val="99"/>
  </w:style>
  <w:style w:type="character" w:styleId="1090" w:customStyle="1">
    <w:name w:val="Приветствие Знак"/>
    <w:link w:val="1089"/>
    <w:uiPriority w:val="99"/>
    <w:semiHidden/>
    <w:rPr>
      <w:sz w:val="24"/>
      <w:szCs w:val="24"/>
    </w:rPr>
  </w:style>
  <w:style w:type="paragraph" w:styleId="1091">
    <w:name w:val="List Continue"/>
    <w:basedOn w:val="842"/>
    <w:uiPriority w:val="99"/>
    <w:pPr>
      <w:ind w:left="283"/>
      <w:spacing w:after="120"/>
    </w:pPr>
  </w:style>
  <w:style w:type="paragraph" w:styleId="1092">
    <w:name w:val="List Continue 2"/>
    <w:basedOn w:val="842"/>
    <w:uiPriority w:val="99"/>
    <w:pPr>
      <w:ind w:left="566"/>
      <w:spacing w:after="120"/>
    </w:pPr>
  </w:style>
  <w:style w:type="paragraph" w:styleId="1093">
    <w:name w:val="List Continue 3"/>
    <w:basedOn w:val="842"/>
    <w:uiPriority w:val="99"/>
    <w:pPr>
      <w:ind w:left="849"/>
      <w:spacing w:after="120"/>
    </w:pPr>
  </w:style>
  <w:style w:type="paragraph" w:styleId="1094">
    <w:name w:val="List Continue 4"/>
    <w:basedOn w:val="842"/>
    <w:uiPriority w:val="99"/>
    <w:pPr>
      <w:ind w:left="1132"/>
      <w:spacing w:after="120"/>
    </w:pPr>
  </w:style>
  <w:style w:type="paragraph" w:styleId="1095">
    <w:name w:val="List Continue 5"/>
    <w:basedOn w:val="842"/>
    <w:uiPriority w:val="99"/>
    <w:pPr>
      <w:ind w:left="1415"/>
      <w:spacing w:after="120"/>
    </w:pPr>
  </w:style>
  <w:style w:type="character" w:styleId="1096">
    <w:name w:val="FollowedHyperlink"/>
    <w:uiPriority w:val="99"/>
    <w:rPr>
      <w:color w:val="800080"/>
      <w:u w:val="single"/>
    </w:rPr>
  </w:style>
  <w:style w:type="paragraph" w:styleId="1097">
    <w:name w:val="Closing"/>
    <w:basedOn w:val="842"/>
    <w:link w:val="1098"/>
    <w:uiPriority w:val="99"/>
    <w:pPr>
      <w:ind w:left="4252"/>
    </w:pPr>
  </w:style>
  <w:style w:type="character" w:styleId="1098" w:customStyle="1">
    <w:name w:val="Прощание Знак"/>
    <w:link w:val="1097"/>
    <w:uiPriority w:val="99"/>
    <w:semiHidden/>
    <w:rPr>
      <w:sz w:val="24"/>
      <w:szCs w:val="24"/>
    </w:rPr>
  </w:style>
  <w:style w:type="paragraph" w:styleId="1099">
    <w:name w:val="List"/>
    <w:basedOn w:val="842"/>
    <w:uiPriority w:val="99"/>
    <w:pPr>
      <w:ind w:left="283" w:hanging="283"/>
    </w:pPr>
  </w:style>
  <w:style w:type="paragraph" w:styleId="1100">
    <w:name w:val="List 2"/>
    <w:basedOn w:val="842"/>
    <w:uiPriority w:val="99"/>
    <w:pPr>
      <w:ind w:left="566" w:hanging="283"/>
    </w:pPr>
  </w:style>
  <w:style w:type="paragraph" w:styleId="1101">
    <w:name w:val="List 3"/>
    <w:basedOn w:val="842"/>
    <w:uiPriority w:val="99"/>
    <w:pPr>
      <w:ind w:left="849" w:hanging="283"/>
    </w:pPr>
  </w:style>
  <w:style w:type="paragraph" w:styleId="1102">
    <w:name w:val="List 4"/>
    <w:basedOn w:val="842"/>
    <w:uiPriority w:val="99"/>
    <w:pPr>
      <w:ind w:left="1132" w:hanging="283"/>
    </w:pPr>
  </w:style>
  <w:style w:type="paragraph" w:styleId="1103">
    <w:name w:val="List 5"/>
    <w:basedOn w:val="842"/>
    <w:uiPriority w:val="99"/>
    <w:pPr>
      <w:ind w:left="1415" w:hanging="283"/>
    </w:pPr>
  </w:style>
  <w:style w:type="paragraph" w:styleId="1104">
    <w:name w:val="HTML Preformatted"/>
    <w:basedOn w:val="842"/>
    <w:link w:val="1105"/>
    <w:uiPriority w:val="99"/>
    <w:rPr>
      <w:rFonts w:ascii="Courier New" w:hAnsi="Courier New" w:cs="Courier New"/>
      <w:sz w:val="20"/>
      <w:szCs w:val="20"/>
    </w:rPr>
  </w:style>
  <w:style w:type="character" w:styleId="1105" w:customStyle="1">
    <w:name w:val="Стандартный HTML Знак"/>
    <w:link w:val="1104"/>
    <w:uiPriority w:val="99"/>
    <w:semiHidden/>
    <w:rPr>
      <w:rFonts w:ascii="Courier New" w:hAnsi="Courier New" w:cs="Courier New"/>
      <w:sz w:val="20"/>
      <w:szCs w:val="20"/>
    </w:rPr>
  </w:style>
  <w:style w:type="character" w:styleId="1106">
    <w:name w:val="Strong"/>
    <w:uiPriority w:val="22"/>
    <w:qFormat/>
    <w:rPr>
      <w:b/>
      <w:bCs/>
    </w:rPr>
  </w:style>
  <w:style w:type="character" w:styleId="1107">
    <w:name w:val="HTML Cite"/>
    <w:uiPriority w:val="99"/>
    <w:rPr>
      <w:i/>
      <w:iCs/>
    </w:rPr>
  </w:style>
  <w:style w:type="paragraph" w:styleId="1108">
    <w:name w:val="Message Header"/>
    <w:basedOn w:val="842"/>
    <w:link w:val="1109"/>
    <w:uiPriority w:val="99"/>
    <w:pPr>
      <w:ind w:left="1134" w:hanging="1134"/>
      <w:shd w:val="pct20" w:color="auto" w:fill="auto"/>
      <w:pBdr>
        <w:top w:val="single" w:color="000000" w:sz="6" w:space="1"/>
        <w:left w:val="single" w:color="000000" w:sz="6" w:space="1"/>
        <w:bottom w:val="single" w:color="000000" w:sz="6" w:space="1"/>
        <w:right w:val="single" w:color="000000" w:sz="6" w:space="1"/>
      </w:pBdr>
    </w:pPr>
    <w:rPr>
      <w:rFonts w:ascii="Cambria" w:hAnsi="Cambria" w:cs="Cambria"/>
    </w:rPr>
  </w:style>
  <w:style w:type="character" w:styleId="1109" w:customStyle="1">
    <w:name w:val="Шапка Знак"/>
    <w:link w:val="1108"/>
    <w:uiPriority w:val="99"/>
    <w:semiHidden/>
    <w:rPr>
      <w:rFonts w:ascii="Cambria" w:hAnsi="Cambria" w:cs="Cambria"/>
      <w:sz w:val="24"/>
      <w:szCs w:val="24"/>
      <w:shd w:val="pct20" w:color="auto" w:fill="auto"/>
    </w:rPr>
  </w:style>
  <w:style w:type="paragraph" w:styleId="1110">
    <w:name w:val="E-mail Signature"/>
    <w:basedOn w:val="842"/>
    <w:link w:val="1111"/>
    <w:uiPriority w:val="99"/>
  </w:style>
  <w:style w:type="character" w:styleId="1111" w:customStyle="1">
    <w:name w:val="Электронная подпись Знак"/>
    <w:link w:val="1110"/>
    <w:uiPriority w:val="99"/>
    <w:semiHidden/>
    <w:rPr>
      <w:sz w:val="24"/>
      <w:szCs w:val="24"/>
    </w:rPr>
  </w:style>
  <w:style w:type="paragraph" w:styleId="1112">
    <w:name w:val="toc 4"/>
    <w:basedOn w:val="842"/>
    <w:next w:val="842"/>
    <w:uiPriority w:val="39"/>
    <w:pPr>
      <w:ind w:left="720"/>
      <w:jc w:val="left"/>
      <w:spacing w:after="0"/>
    </w:pPr>
    <w:rPr>
      <w:sz w:val="18"/>
      <w:szCs w:val="18"/>
    </w:rPr>
  </w:style>
  <w:style w:type="paragraph" w:styleId="1113">
    <w:name w:val="toc 5"/>
    <w:basedOn w:val="842"/>
    <w:next w:val="842"/>
    <w:uiPriority w:val="39"/>
    <w:pPr>
      <w:ind w:left="960"/>
      <w:jc w:val="left"/>
      <w:spacing w:after="0"/>
    </w:pPr>
    <w:rPr>
      <w:sz w:val="18"/>
      <w:szCs w:val="18"/>
    </w:rPr>
  </w:style>
  <w:style w:type="paragraph" w:styleId="1114">
    <w:name w:val="toc 6"/>
    <w:basedOn w:val="842"/>
    <w:next w:val="842"/>
    <w:uiPriority w:val="39"/>
    <w:pPr>
      <w:ind w:left="1200"/>
      <w:jc w:val="left"/>
      <w:spacing w:after="0"/>
    </w:pPr>
    <w:rPr>
      <w:sz w:val="18"/>
      <w:szCs w:val="18"/>
    </w:rPr>
  </w:style>
  <w:style w:type="paragraph" w:styleId="1115">
    <w:name w:val="toc 7"/>
    <w:basedOn w:val="842"/>
    <w:next w:val="842"/>
    <w:uiPriority w:val="39"/>
    <w:pPr>
      <w:ind w:left="1440"/>
      <w:jc w:val="left"/>
      <w:spacing w:after="0"/>
    </w:pPr>
    <w:rPr>
      <w:sz w:val="18"/>
      <w:szCs w:val="18"/>
    </w:rPr>
  </w:style>
  <w:style w:type="paragraph" w:styleId="1116">
    <w:name w:val="toc 8"/>
    <w:basedOn w:val="842"/>
    <w:next w:val="842"/>
    <w:uiPriority w:val="39"/>
    <w:pPr>
      <w:ind w:left="1680"/>
      <w:jc w:val="left"/>
      <w:spacing w:after="0"/>
    </w:pPr>
    <w:rPr>
      <w:sz w:val="18"/>
      <w:szCs w:val="18"/>
    </w:rPr>
  </w:style>
  <w:style w:type="paragraph" w:styleId="1117">
    <w:name w:val="toc 9"/>
    <w:basedOn w:val="842"/>
    <w:next w:val="842"/>
    <w:uiPriority w:val="39"/>
    <w:pPr>
      <w:ind w:left="1920"/>
      <w:jc w:val="left"/>
      <w:spacing w:after="0"/>
    </w:pPr>
    <w:rPr>
      <w:sz w:val="18"/>
      <w:szCs w:val="18"/>
    </w:rPr>
  </w:style>
  <w:style w:type="paragraph" w:styleId="1118" w:customStyle="1">
    <w:name w:val="Стиль1"/>
    <w:basedOn w:val="842"/>
    <w:pPr>
      <w:numPr>
        <w:ilvl w:val="0"/>
        <w:numId w:val="5"/>
      </w:numPr>
      <w:jc w:val="left"/>
      <w:keepLines/>
      <w:keepNext/>
      <w:widowControl w:val="off"/>
      <w:suppressLineNumbers/>
    </w:pPr>
    <w:rPr>
      <w:b/>
      <w:bCs/>
      <w:sz w:val="28"/>
      <w:szCs w:val="28"/>
    </w:rPr>
  </w:style>
  <w:style w:type="paragraph" w:styleId="1119" w:customStyle="1">
    <w:name w:val="содержание2-1"/>
    <w:basedOn w:val="845"/>
    <w:next w:val="842"/>
    <w:uiPriority w:val="99"/>
  </w:style>
  <w:style w:type="paragraph" w:styleId="1120" w:customStyle="1">
    <w:name w:val="Заголовок 2.1"/>
    <w:basedOn w:val="843"/>
    <w:uiPriority w:val="99"/>
    <w:pPr>
      <w:keepLines/>
      <w:widowControl w:val="off"/>
      <w:suppressLineNumbers/>
    </w:pPr>
    <w:rPr>
      <w:caps/>
    </w:rPr>
  </w:style>
  <w:style w:type="paragraph" w:styleId="1121" w:customStyle="1">
    <w:name w:val="Стиль2"/>
    <w:basedOn w:val="1020"/>
    <w:uiPriority w:val="99"/>
    <w:pPr>
      <w:numPr>
        <w:ilvl w:val="1"/>
        <w:numId w:val="5"/>
      </w:numPr>
      <w:keepLines/>
      <w:keepNext/>
      <w:widowControl w:val="off"/>
      <w:tabs>
        <w:tab w:val="num" w:pos="1492" w:leader="none"/>
      </w:tabs>
      <w:suppressLineNumbers/>
    </w:pPr>
    <w:rPr>
      <w:b/>
      <w:bCs/>
    </w:rPr>
  </w:style>
  <w:style w:type="paragraph" w:styleId="1122" w:customStyle="1">
    <w:name w:val="Стиль3"/>
    <w:basedOn w:val="1044"/>
    <w:uiPriority w:val="99"/>
    <w:pPr>
      <w:numPr>
        <w:ilvl w:val="2"/>
        <w:numId w:val="5"/>
      </w:numPr>
      <w:spacing w:after="0" w:line="240" w:lineRule="auto"/>
      <w:widowControl w:val="off"/>
    </w:pPr>
  </w:style>
  <w:style w:type="paragraph" w:styleId="1123" w:customStyle="1">
    <w:name w:val="содержание2-11"/>
    <w:basedOn w:val="842"/>
    <w:uiPriority w:val="99"/>
  </w:style>
  <w:style w:type="character" w:styleId="1124" w:customStyle="1">
    <w:name w:val="Знак Знак1"/>
    <w:uiPriority w:val="99"/>
    <w:rPr>
      <w:sz w:val="24"/>
      <w:szCs w:val="24"/>
      <w:lang w:val="ru-RU" w:eastAsia="ru-RU"/>
    </w:rPr>
  </w:style>
  <w:style w:type="character" w:styleId="1125" w:customStyle="1">
    <w:name w:val="Стиль3 Знак"/>
    <w:uiPriority w:val="99"/>
    <w:rPr>
      <w:sz w:val="24"/>
      <w:szCs w:val="24"/>
      <w:lang w:val="ru-RU" w:eastAsia="ru-RU"/>
    </w:rPr>
  </w:style>
  <w:style w:type="paragraph" w:styleId="1126" w:customStyle="1">
    <w:name w:val="Стиль4"/>
    <w:basedOn w:val="844"/>
    <w:next w:val="842"/>
    <w:uiPriority w:val="99"/>
    <w:pPr>
      <w:ind w:firstLine="567"/>
      <w:keepLines/>
      <w:widowControl w:val="off"/>
      <w:suppressLineNumbers/>
    </w:pPr>
  </w:style>
  <w:style w:type="paragraph" w:styleId="1127" w:customStyle="1">
    <w:name w:val="Таблица заголовок"/>
    <w:basedOn w:val="842"/>
    <w:uiPriority w:val="99"/>
    <w:pPr>
      <w:jc w:val="right"/>
      <w:spacing w:before="120" w:after="120" w:line="360" w:lineRule="auto"/>
    </w:pPr>
    <w:rPr>
      <w:b/>
      <w:bCs/>
      <w:sz w:val="28"/>
      <w:szCs w:val="28"/>
    </w:rPr>
  </w:style>
  <w:style w:type="paragraph" w:styleId="1128" w:customStyle="1">
    <w:name w:val="текст таблицы"/>
    <w:basedOn w:val="842"/>
    <w:uiPriority w:val="99"/>
    <w:pPr>
      <w:ind w:right="-102"/>
      <w:jc w:val="left"/>
      <w:spacing w:before="120" w:after="0"/>
    </w:pPr>
  </w:style>
  <w:style w:type="paragraph" w:styleId="1129" w:customStyle="1">
    <w:name w:val="Пункт Знак"/>
    <w:basedOn w:val="842"/>
    <w:uiPriority w:val="99"/>
    <w:pPr>
      <w:ind w:left="1134" w:hanging="567"/>
      <w:spacing w:after="0" w:line="360" w:lineRule="auto"/>
      <w:tabs>
        <w:tab w:val="num" w:pos="1134" w:leader="none"/>
        <w:tab w:val="left" w:pos="1701" w:leader="none"/>
      </w:tabs>
    </w:pPr>
    <w:rPr>
      <w:sz w:val="28"/>
      <w:szCs w:val="28"/>
    </w:rPr>
  </w:style>
  <w:style w:type="paragraph" w:styleId="1130" w:customStyle="1">
    <w:name w:val="a"/>
    <w:basedOn w:val="842"/>
    <w:uiPriority w:val="99"/>
    <w:pPr>
      <w:ind w:left="1134" w:hanging="567"/>
      <w:spacing w:after="0" w:line="360" w:lineRule="auto"/>
    </w:pPr>
    <w:rPr>
      <w:sz w:val="28"/>
      <w:szCs w:val="28"/>
    </w:rPr>
  </w:style>
  <w:style w:type="paragraph" w:styleId="1131" w:customStyle="1">
    <w:name w:val="Словарная статья"/>
    <w:basedOn w:val="842"/>
    <w:next w:val="842"/>
    <w:uiPriority w:val="99"/>
    <w:pPr>
      <w:ind w:right="118"/>
      <w:spacing w:after="0"/>
    </w:pPr>
    <w:rPr>
      <w:rFonts w:ascii="Arial" w:hAnsi="Arial" w:cs="Arial"/>
      <w:sz w:val="20"/>
      <w:szCs w:val="20"/>
    </w:rPr>
  </w:style>
  <w:style w:type="paragraph" w:styleId="1132" w:customStyle="1">
    <w:name w:val="Комментарий пользователя"/>
    <w:basedOn w:val="842"/>
    <w:next w:val="842"/>
    <w:uiPriority w:val="99"/>
    <w:pPr>
      <w:ind w:left="170"/>
      <w:jc w:val="left"/>
      <w:spacing w:after="0"/>
    </w:pPr>
    <w:rPr>
      <w:rFonts w:ascii="Arial" w:hAnsi="Arial" w:cs="Arial"/>
      <w:i/>
      <w:iCs/>
      <w:color w:val="000080"/>
      <w:sz w:val="20"/>
      <w:szCs w:val="20"/>
    </w:rPr>
  </w:style>
  <w:style w:type="character" w:styleId="1133" w:customStyle="1">
    <w:name w:val="Стиль3 Знак Знак"/>
    <w:uiPriority w:val="99"/>
    <w:rPr>
      <w:sz w:val="24"/>
      <w:szCs w:val="24"/>
      <w:lang w:val="ru-RU" w:eastAsia="ru-RU"/>
    </w:rPr>
  </w:style>
  <w:style w:type="paragraph" w:styleId="1134">
    <w:name w:val="Balloon Text"/>
    <w:basedOn w:val="842"/>
    <w:link w:val="1135"/>
    <w:uiPriority w:val="99"/>
    <w:semiHidden/>
    <w:rPr>
      <w:sz w:val="20"/>
      <w:szCs w:val="2"/>
    </w:rPr>
  </w:style>
  <w:style w:type="character" w:styleId="1135" w:customStyle="1">
    <w:name w:val="Текст выноски Знак"/>
    <w:link w:val="1134"/>
    <w:uiPriority w:val="99"/>
    <w:semiHidden/>
    <w:rPr>
      <w:szCs w:val="2"/>
    </w:rPr>
  </w:style>
  <w:style w:type="character" w:styleId="1136" w:customStyle="1">
    <w:name w:val="label_body_text_1"/>
    <w:uiPriority w:val="99"/>
  </w:style>
  <w:style w:type="paragraph" w:styleId="1137" w:customStyle="1">
    <w:name w:val="Заголовок 1.Document Header1"/>
    <w:basedOn w:val="842"/>
    <w:next w:val="842"/>
    <w:uiPriority w:val="99"/>
    <w:pPr>
      <w:jc w:val="center"/>
      <w:keepNext/>
      <w:spacing w:before="240"/>
      <w:outlineLvl w:val="0"/>
    </w:pPr>
    <w:rPr>
      <w:sz w:val="36"/>
      <w:szCs w:val="36"/>
    </w:rPr>
  </w:style>
  <w:style w:type="paragraph" w:styleId="1138" w:customStyle="1">
    <w:name w:val="ConsPlusNormal"/>
    <w:pPr>
      <w:ind w:firstLine="720"/>
      <w:widowControl w:val="off"/>
    </w:pPr>
    <w:rPr>
      <w:rFonts w:ascii="Arial" w:hAnsi="Arial" w:cs="Arial"/>
    </w:rPr>
  </w:style>
  <w:style w:type="character" w:styleId="1139" w:customStyle="1">
    <w:name w:val="Знак Знак11"/>
    <w:uiPriority w:val="99"/>
    <w:rPr>
      <w:sz w:val="24"/>
      <w:szCs w:val="24"/>
      <w:lang w:val="ru-RU" w:eastAsia="ru-RU"/>
    </w:rPr>
  </w:style>
  <w:style w:type="character" w:styleId="1140">
    <w:name w:val="annotation reference"/>
    <w:uiPriority w:val="99"/>
    <w:semiHidden/>
    <w:rPr>
      <w:sz w:val="16"/>
      <w:szCs w:val="16"/>
    </w:rPr>
  </w:style>
  <w:style w:type="paragraph" w:styleId="1141">
    <w:name w:val="annotation text"/>
    <w:basedOn w:val="842"/>
    <w:link w:val="1142"/>
    <w:uiPriority w:val="99"/>
    <w:semiHidden/>
    <w:rPr>
      <w:sz w:val="20"/>
      <w:szCs w:val="20"/>
    </w:rPr>
  </w:style>
  <w:style w:type="character" w:styleId="1142" w:customStyle="1">
    <w:name w:val="Текст примечания Знак"/>
    <w:link w:val="1141"/>
    <w:uiPriority w:val="99"/>
    <w:semiHidden/>
  </w:style>
  <w:style w:type="paragraph" w:styleId="1143">
    <w:name w:val="annotation subject"/>
    <w:basedOn w:val="1141"/>
    <w:next w:val="1141"/>
    <w:link w:val="1144"/>
    <w:uiPriority w:val="99"/>
    <w:semiHidden/>
    <w:rPr>
      <w:b/>
      <w:bCs/>
    </w:rPr>
  </w:style>
  <w:style w:type="character" w:styleId="1144" w:customStyle="1">
    <w:name w:val="Тема примечания Знак"/>
    <w:link w:val="1143"/>
    <w:uiPriority w:val="99"/>
    <w:semiHidden/>
    <w:rPr>
      <w:b/>
      <w:bCs/>
      <w:sz w:val="20"/>
      <w:szCs w:val="20"/>
    </w:rPr>
  </w:style>
  <w:style w:type="paragraph" w:styleId="1145" w:customStyle="1">
    <w:name w:val="20"/>
    <w:basedOn w:val="842"/>
    <w:uiPriority w:val="99"/>
    <w:pPr>
      <w:ind w:left="104" w:right="104"/>
      <w:jc w:val="left"/>
      <w:spacing w:before="104" w:after="104"/>
    </w:pPr>
  </w:style>
  <w:style w:type="character" w:styleId="1146" w:customStyle="1">
    <w:name w:val="Заголовок 1 Знак"/>
    <w:rPr>
      <w:b/>
      <w:bCs/>
      <w:sz w:val="36"/>
      <w:szCs w:val="36"/>
      <w:lang w:val="ru-RU" w:eastAsia="ru-RU"/>
    </w:rPr>
  </w:style>
  <w:style w:type="paragraph" w:styleId="1147" w:customStyle="1">
    <w:name w:val="Пункт"/>
    <w:basedOn w:val="842"/>
    <w:link w:val="1174"/>
    <w:pPr>
      <w:ind w:left="1404" w:hanging="504"/>
      <w:spacing w:after="0"/>
      <w:tabs>
        <w:tab w:val="num" w:pos="1980" w:leader="none"/>
      </w:tabs>
    </w:pPr>
  </w:style>
  <w:style w:type="paragraph" w:styleId="1148" w:customStyle="1">
    <w:name w:val="Подпункт"/>
    <w:basedOn w:val="1147"/>
    <w:link w:val="1196"/>
    <w:pPr>
      <w:ind w:left="1728" w:hanging="648"/>
      <w:tabs>
        <w:tab w:val="clear" w:pos="1980" w:leader="none"/>
        <w:tab w:val="num" w:pos="2520" w:leader="none"/>
      </w:tabs>
    </w:pPr>
  </w:style>
  <w:style w:type="paragraph" w:styleId="1149">
    <w:name w:val="Document Map"/>
    <w:basedOn w:val="842"/>
    <w:link w:val="1150"/>
    <w:uiPriority w:val="99"/>
    <w:semiHidden/>
    <w:pPr>
      <w:shd w:val="clear" w:color="auto" w:fill="000080"/>
    </w:pPr>
    <w:rPr>
      <w:sz w:val="2"/>
      <w:szCs w:val="2"/>
    </w:rPr>
  </w:style>
  <w:style w:type="character" w:styleId="1150" w:customStyle="1">
    <w:name w:val="Схема документа Знак"/>
    <w:link w:val="1149"/>
    <w:uiPriority w:val="99"/>
    <w:semiHidden/>
    <w:rPr>
      <w:sz w:val="2"/>
      <w:szCs w:val="2"/>
    </w:rPr>
  </w:style>
  <w:style w:type="paragraph" w:styleId="1151" w:customStyle="1">
    <w:name w:val="Таблица шапка"/>
    <w:basedOn w:val="842"/>
    <w:pPr>
      <w:ind w:left="57" w:right="57"/>
      <w:jc w:val="left"/>
      <w:keepNext/>
      <w:spacing w:before="40" w:after="40"/>
    </w:pPr>
    <w:rPr>
      <w:sz w:val="18"/>
      <w:szCs w:val="18"/>
    </w:rPr>
  </w:style>
  <w:style w:type="paragraph" w:styleId="1152" w:customStyle="1">
    <w:name w:val="Таблица текст"/>
    <w:basedOn w:val="842"/>
    <w:link w:val="1229"/>
    <w:pPr>
      <w:ind w:left="57" w:right="57"/>
      <w:jc w:val="left"/>
      <w:spacing w:before="40" w:after="40"/>
    </w:pPr>
    <w:rPr>
      <w:sz w:val="22"/>
      <w:szCs w:val="22"/>
    </w:rPr>
  </w:style>
  <w:style w:type="paragraph" w:styleId="1153" w:customStyle="1">
    <w:name w:val="пункт"/>
    <w:basedOn w:val="842"/>
    <w:uiPriority w:val="99"/>
    <w:pPr>
      <w:numPr>
        <w:ilvl w:val="2"/>
        <w:numId w:val="8"/>
      </w:numPr>
      <w:jc w:val="left"/>
      <w:spacing w:before="60"/>
    </w:pPr>
  </w:style>
  <w:style w:type="character" w:styleId="1154" w:customStyle="1">
    <w:name w:val="Гипертекстовая ссылка"/>
    <w:uiPriority w:val="99"/>
    <w:rPr>
      <w:b/>
      <w:bCs/>
      <w:color w:val="008000"/>
      <w:sz w:val="20"/>
      <w:szCs w:val="20"/>
      <w:u w:val="single"/>
    </w:rPr>
  </w:style>
  <w:style w:type="paragraph" w:styleId="1155">
    <w:name w:val="index 1"/>
    <w:basedOn w:val="842"/>
    <w:next w:val="842"/>
    <w:uiPriority w:val="99"/>
    <w:semiHidden/>
    <w:pPr>
      <w:ind w:left="240" w:hanging="240"/>
    </w:pPr>
  </w:style>
  <w:style w:type="paragraph" w:styleId="1156" w:customStyle="1">
    <w:name w:val="Обычный1"/>
    <w:uiPriority w:val="99"/>
    <w:rPr>
      <w:sz w:val="24"/>
      <w:szCs w:val="24"/>
    </w:rPr>
  </w:style>
  <w:style w:type="paragraph" w:styleId="1157" w:customStyle="1">
    <w:name w:val="ConsPlusNonformat"/>
    <w:uiPriority w:val="99"/>
    <w:pPr>
      <w:widowControl w:val="off"/>
    </w:pPr>
    <w:rPr>
      <w:rFonts w:ascii="Courier New" w:hAnsi="Courier New" w:cs="Courier New"/>
    </w:rPr>
  </w:style>
  <w:style w:type="paragraph" w:styleId="1158">
    <w:name w:val="No Spacing"/>
    <w:link w:val="1233"/>
    <w:uiPriority w:val="1"/>
    <w:qFormat/>
    <w:rPr>
      <w:sz w:val="24"/>
      <w:szCs w:val="24"/>
    </w:rPr>
  </w:style>
  <w:style w:type="paragraph" w:styleId="1159">
    <w:name w:val="endnote text"/>
    <w:basedOn w:val="842"/>
    <w:link w:val="1160"/>
    <w:uiPriority w:val="99"/>
    <w:rPr>
      <w:sz w:val="20"/>
      <w:szCs w:val="20"/>
    </w:rPr>
  </w:style>
  <w:style w:type="character" w:styleId="1160" w:customStyle="1">
    <w:name w:val="Текст концевой сноски Знак"/>
    <w:basedOn w:val="852"/>
    <w:link w:val="1159"/>
    <w:uiPriority w:val="99"/>
  </w:style>
  <w:style w:type="character" w:styleId="1161">
    <w:name w:val="endnote reference"/>
    <w:uiPriority w:val="99"/>
    <w:rPr>
      <w:vertAlign w:val="superscript"/>
    </w:rPr>
  </w:style>
  <w:style w:type="paragraph" w:styleId="1162" w:customStyle="1">
    <w:name w:val="Основной текст с отступом11"/>
    <w:basedOn w:val="842"/>
    <w:uiPriority w:val="99"/>
    <w:pPr>
      <w:ind w:firstLine="851"/>
      <w:spacing w:before="60" w:after="0"/>
    </w:pPr>
  </w:style>
  <w:style w:type="character" w:styleId="1163" w:customStyle="1">
    <w:name w:val="Font Style30"/>
    <w:uiPriority w:val="99"/>
    <w:rPr>
      <w:rFonts w:ascii="Times New Roman" w:hAnsi="Times New Roman" w:cs="Times New Roman"/>
      <w:sz w:val="18"/>
      <w:szCs w:val="18"/>
    </w:rPr>
  </w:style>
  <w:style w:type="paragraph" w:styleId="1164">
    <w:name w:val="List Paragraph"/>
    <w:basedOn w:val="842"/>
    <w:link w:val="1181"/>
    <w:uiPriority w:val="34"/>
    <w:qFormat/>
    <w:pPr>
      <w:ind w:left="720"/>
      <w:jc w:val="left"/>
      <w:spacing w:after="0"/>
    </w:pPr>
  </w:style>
  <w:style w:type="character" w:styleId="1165">
    <w:name w:val="Placeholder Text"/>
    <w:basedOn w:val="852"/>
    <w:uiPriority w:val="99"/>
    <w:semiHidden/>
    <w:rPr>
      <w:color w:val="808080"/>
    </w:rPr>
  </w:style>
  <w:style w:type="character" w:styleId="1166" w:customStyle="1">
    <w:name w:val="f"/>
    <w:basedOn w:val="852"/>
  </w:style>
  <w:style w:type="character" w:styleId="1167" w:customStyle="1">
    <w:name w:val="r"/>
    <w:basedOn w:val="852"/>
  </w:style>
  <w:style w:type="paragraph" w:styleId="1168">
    <w:name w:val="Body Text 2"/>
    <w:basedOn w:val="842"/>
    <w:link w:val="1169"/>
    <w:pPr>
      <w:spacing w:after="120" w:line="480" w:lineRule="auto"/>
    </w:pPr>
  </w:style>
  <w:style w:type="character" w:styleId="1169" w:customStyle="1">
    <w:name w:val="Основной текст 2 Знак"/>
    <w:basedOn w:val="852"/>
    <w:link w:val="1168"/>
    <w:rPr>
      <w:sz w:val="24"/>
      <w:szCs w:val="24"/>
    </w:rPr>
  </w:style>
  <w:style w:type="table" w:styleId="1170">
    <w:name w:val="Table Grid"/>
    <w:basedOn w:val="853"/>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171" w:customStyle="1">
    <w:name w:val="Iniiaiie oaeno"/>
    <w:basedOn w:val="842"/>
    <w:uiPriority w:val="99"/>
    <w:pPr>
      <w:jc w:val="center"/>
      <w:spacing w:after="0"/>
    </w:pPr>
    <w:rPr>
      <w:rFonts w:ascii="Arial" w:hAnsi="Arial" w:cs="Arial"/>
    </w:rPr>
  </w:style>
  <w:style w:type="paragraph" w:styleId="1172" w:customStyle="1">
    <w:name w:val="Абзац списка1"/>
    <w:basedOn w:val="842"/>
    <w:pPr>
      <w:contextualSpacing/>
      <w:ind w:left="720"/>
      <w:jc w:val="left"/>
      <w:spacing w:after="0"/>
    </w:pPr>
    <w:rPr>
      <w:rFonts w:ascii="Cambria" w:hAnsi="Cambria" w:eastAsia="MS Mincho"/>
    </w:rPr>
  </w:style>
  <w:style w:type="paragraph" w:styleId="1173" w:customStyle="1">
    <w:name w:val="Таблицы (моноширинный)"/>
    <w:basedOn w:val="842"/>
    <w:next w:val="842"/>
    <w:uiPriority w:val="99"/>
    <w:pPr>
      <w:jc w:val="left"/>
      <w:spacing w:after="0"/>
    </w:pPr>
    <w:rPr>
      <w:rFonts w:ascii="Courier New" w:hAnsi="Courier New" w:cs="Courier New" w:eastAsiaTheme="minorHAnsi"/>
      <w:lang w:eastAsia="en-US"/>
    </w:rPr>
  </w:style>
  <w:style w:type="character" w:styleId="1174" w:customStyle="1">
    <w:name w:val="Пункт Знак1"/>
    <w:link w:val="1147"/>
    <w:rPr>
      <w:sz w:val="24"/>
      <w:szCs w:val="24"/>
    </w:rPr>
  </w:style>
  <w:style w:type="paragraph" w:styleId="1175" w:customStyle="1">
    <w:name w:val="Подподпункт"/>
    <w:basedOn w:val="1148"/>
    <w:link w:val="1208"/>
    <w:pPr>
      <w:ind w:left="567" w:hanging="567"/>
      <w:spacing w:line="360" w:lineRule="auto"/>
      <w:tabs>
        <w:tab w:val="num" w:pos="360" w:leader="none"/>
        <w:tab w:val="clear" w:pos="2520" w:leader="none"/>
      </w:tabs>
    </w:pPr>
    <w:rPr>
      <w:sz w:val="28"/>
      <w:szCs w:val="20"/>
    </w:rPr>
  </w:style>
  <w:style w:type="paragraph" w:styleId="1176" w:customStyle="1">
    <w:name w:val="Пункт-3"/>
    <w:basedOn w:val="842"/>
    <w:link w:val="1177"/>
    <w:pPr>
      <w:spacing w:after="0"/>
      <w:tabs>
        <w:tab w:val="num" w:pos="1418" w:leader="none"/>
      </w:tabs>
    </w:pPr>
    <w:rPr>
      <w:sz w:val="28"/>
      <w:szCs w:val="20"/>
    </w:rPr>
  </w:style>
  <w:style w:type="character" w:styleId="1177" w:customStyle="1">
    <w:name w:val="Пункт-3 Знак"/>
    <w:link w:val="1176"/>
    <w:rPr>
      <w:sz w:val="28"/>
    </w:rPr>
  </w:style>
  <w:style w:type="character" w:styleId="1178" w:customStyle="1">
    <w:name w:val="Основной текст (3)_"/>
    <w:basedOn w:val="852"/>
    <w:link w:val="1179"/>
    <w:rPr>
      <w:b/>
      <w:bCs/>
      <w:shd w:val="clear" w:color="auto" w:fill="ffffff"/>
    </w:rPr>
  </w:style>
  <w:style w:type="paragraph" w:styleId="1179" w:customStyle="1">
    <w:name w:val="Основной текст (3)"/>
    <w:basedOn w:val="842"/>
    <w:link w:val="1178"/>
    <w:pPr>
      <w:ind w:firstLine="709"/>
      <w:jc w:val="center"/>
      <w:spacing w:after="0" w:line="274" w:lineRule="exact"/>
      <w:shd w:val="clear" w:color="auto" w:fill="ffffff"/>
      <w:widowControl w:val="off"/>
    </w:pPr>
    <w:rPr>
      <w:b/>
      <w:bCs/>
      <w:sz w:val="20"/>
      <w:szCs w:val="20"/>
    </w:rPr>
  </w:style>
  <w:style w:type="paragraph" w:styleId="1180" w:customStyle="1">
    <w:name w:val="Default"/>
    <w:qFormat/>
    <w:rPr>
      <w:color w:val="000000"/>
      <w:sz w:val="24"/>
      <w:szCs w:val="24"/>
      <w:lang w:eastAsia="en-US"/>
    </w:rPr>
  </w:style>
  <w:style w:type="character" w:styleId="1181" w:customStyle="1">
    <w:name w:val="Абзац списка Знак"/>
    <w:basedOn w:val="852"/>
    <w:link w:val="1164"/>
    <w:uiPriority w:val="34"/>
    <w:qFormat/>
    <w:rPr>
      <w:sz w:val="24"/>
      <w:szCs w:val="24"/>
    </w:rPr>
  </w:style>
  <w:style w:type="paragraph" w:styleId="1182" w:customStyle="1">
    <w:name w:val="Пункт-4"/>
    <w:basedOn w:val="842"/>
    <w:pPr>
      <w:ind w:left="643" w:hanging="360"/>
      <w:spacing w:after="0"/>
      <w:tabs>
        <w:tab w:val="num" w:pos="643" w:leader="none"/>
      </w:tabs>
    </w:pPr>
    <w:rPr>
      <w:sz w:val="28"/>
      <w:szCs w:val="20"/>
    </w:rPr>
  </w:style>
  <w:style w:type="character" w:styleId="1183" w:customStyle="1">
    <w:name w:val="комментарий"/>
    <w:rPr>
      <w:i/>
      <w:u w:val="none"/>
      <w:shd w:val="clear" w:color="auto" w:fill="ffff99"/>
    </w:rPr>
  </w:style>
  <w:style w:type="paragraph" w:styleId="1184">
    <w:name w:val="Revision"/>
    <w:hidden/>
    <w:uiPriority w:val="99"/>
    <w:semiHidden/>
    <w:rPr>
      <w:sz w:val="24"/>
      <w:szCs w:val="24"/>
    </w:rPr>
  </w:style>
  <w:style w:type="paragraph" w:styleId="1185" w:customStyle="1">
    <w:name w:val="Ариал"/>
    <w:basedOn w:val="842"/>
    <w:link w:val="1186"/>
    <w:pPr>
      <w:ind w:firstLine="851"/>
      <w:spacing w:before="120" w:after="120" w:line="360" w:lineRule="auto"/>
    </w:pPr>
    <w:rPr>
      <w:rFonts w:ascii="Arial" w:hAnsi="Arial"/>
      <w:szCs w:val="20"/>
    </w:rPr>
  </w:style>
  <w:style w:type="character" w:styleId="1186" w:customStyle="1">
    <w:name w:val="Ариал Знак1"/>
    <w:link w:val="1185"/>
    <w:rPr>
      <w:rFonts w:ascii="Arial" w:hAnsi="Arial"/>
      <w:sz w:val="24"/>
    </w:rPr>
  </w:style>
  <w:style w:type="paragraph" w:styleId="1187" w:customStyle="1">
    <w:name w:val="Цитата1"/>
    <w:basedOn w:val="842"/>
    <w:uiPriority w:val="99"/>
    <w:pPr>
      <w:ind w:left="34" w:right="32" w:firstLine="595"/>
      <w:spacing w:after="0" w:line="360" w:lineRule="auto"/>
      <w:shd w:val="clear" w:color="auto" w:fill="ffffff"/>
    </w:pPr>
    <w:rPr>
      <w:rFonts w:ascii="Arial" w:hAnsi="Arial"/>
      <w:color w:val="000000"/>
      <w:sz w:val="22"/>
      <w:szCs w:val="20"/>
    </w:rPr>
  </w:style>
  <w:style w:type="paragraph" w:styleId="1188" w:customStyle="1">
    <w:name w:val="Заголовок_1"/>
    <w:basedOn w:val="842"/>
    <w:uiPriority w:val="99"/>
    <w:pPr>
      <w:numPr>
        <w:ilvl w:val="0"/>
        <w:numId w:val="11"/>
      </w:numPr>
      <w:jc w:val="center"/>
      <w:keepLines/>
      <w:keepNext/>
      <w:spacing w:before="360" w:after="120"/>
      <w:outlineLvl w:val="0"/>
    </w:pPr>
    <w:rPr>
      <w:rFonts w:ascii="Arial" w:hAnsi="Arial" w:cs="Arial"/>
      <w:b/>
      <w:bCs/>
      <w:caps/>
      <w:sz w:val="36"/>
      <w:szCs w:val="28"/>
    </w:rPr>
  </w:style>
  <w:style w:type="paragraph" w:styleId="1189" w:customStyle="1">
    <w:name w:val="Пункт_3"/>
    <w:basedOn w:val="842"/>
    <w:uiPriority w:val="99"/>
    <w:pPr>
      <w:numPr>
        <w:ilvl w:val="2"/>
        <w:numId w:val="11"/>
      </w:numPr>
      <w:spacing w:after="0"/>
    </w:pPr>
    <w:rPr>
      <w:sz w:val="28"/>
      <w:szCs w:val="28"/>
    </w:rPr>
  </w:style>
  <w:style w:type="paragraph" w:styleId="1190" w:customStyle="1">
    <w:name w:val="Пункт_2"/>
    <w:basedOn w:val="842"/>
    <w:uiPriority w:val="99"/>
    <w:pPr>
      <w:numPr>
        <w:ilvl w:val="1"/>
        <w:numId w:val="11"/>
      </w:numPr>
      <w:spacing w:after="0"/>
    </w:pPr>
    <w:rPr>
      <w:sz w:val="28"/>
      <w:szCs w:val="20"/>
    </w:rPr>
  </w:style>
  <w:style w:type="paragraph" w:styleId="1191" w:customStyle="1">
    <w:name w:val="Пункт_5"/>
    <w:basedOn w:val="1189"/>
    <w:uiPriority w:val="99"/>
    <w:pPr>
      <w:numPr>
        <w:ilvl w:val="4"/>
      </w:numPr>
    </w:pPr>
  </w:style>
  <w:style w:type="paragraph" w:styleId="1192">
    <w:name w:val="Caption"/>
    <w:basedOn w:val="842"/>
    <w:next w:val="842"/>
    <w:link w:val="872"/>
    <w:uiPriority w:val="35"/>
    <w:unhideWhenUsed/>
    <w:qFormat/>
    <w:pPr>
      <w:jc w:val="left"/>
      <w:spacing w:after="200"/>
    </w:pPr>
    <w:rPr>
      <w:rFonts w:asciiTheme="minorHAnsi" w:hAnsiTheme="minorHAnsi" w:eastAsiaTheme="minorHAnsi" w:cstheme="minorBidi"/>
      <w:b/>
      <w:bCs/>
      <w:color w:val="4f81bd" w:themeColor="accent1"/>
      <w:sz w:val="18"/>
      <w:szCs w:val="18"/>
      <w:lang w:eastAsia="en-US"/>
    </w:rPr>
  </w:style>
  <w:style w:type="paragraph" w:styleId="1193" w:customStyle="1">
    <w:name w:val="Times 12"/>
    <w:basedOn w:val="842"/>
    <w:pPr>
      <w:ind w:firstLine="567"/>
      <w:spacing w:after="0"/>
    </w:pPr>
    <w:rPr>
      <w:bCs/>
      <w:szCs w:val="22"/>
    </w:rPr>
  </w:style>
  <w:style w:type="character" w:styleId="1194" w:customStyle="1">
    <w:name w:val="Основной текст_"/>
    <w:link w:val="1195"/>
    <w:rPr>
      <w:sz w:val="18"/>
      <w:szCs w:val="18"/>
      <w:shd w:val="clear" w:color="auto" w:fill="ffffff"/>
    </w:rPr>
  </w:style>
  <w:style w:type="paragraph" w:styleId="1195" w:customStyle="1">
    <w:name w:val="Основной текст2"/>
    <w:basedOn w:val="842"/>
    <w:link w:val="1194"/>
    <w:pPr>
      <w:ind w:firstLine="2280"/>
      <w:jc w:val="left"/>
      <w:spacing w:after="240" w:line="235" w:lineRule="exact"/>
      <w:shd w:val="clear" w:color="auto" w:fill="ffffff"/>
      <w:widowControl w:val="off"/>
    </w:pPr>
    <w:rPr>
      <w:sz w:val="18"/>
      <w:szCs w:val="18"/>
    </w:rPr>
  </w:style>
  <w:style w:type="character" w:styleId="1196" w:customStyle="1">
    <w:name w:val="Подпункт Знак1"/>
    <w:link w:val="1148"/>
    <w:rPr>
      <w:sz w:val="24"/>
      <w:szCs w:val="24"/>
    </w:rPr>
  </w:style>
  <w:style w:type="paragraph" w:styleId="1197" w:customStyle="1">
    <w:name w:val="Style9"/>
    <w:basedOn w:val="842"/>
    <w:uiPriority w:val="99"/>
    <w:pPr>
      <w:ind w:firstLine="427"/>
      <w:spacing w:after="0" w:line="275" w:lineRule="exact"/>
      <w:widowControl w:val="off"/>
    </w:pPr>
  </w:style>
  <w:style w:type="character" w:styleId="1198" w:customStyle="1">
    <w:name w:val="Font Style17"/>
    <w:uiPriority w:val="99"/>
    <w:rPr>
      <w:rFonts w:ascii="Times New Roman" w:hAnsi="Times New Roman" w:cs="Times New Roman"/>
      <w:sz w:val="24"/>
      <w:szCs w:val="24"/>
    </w:rPr>
  </w:style>
  <w:style w:type="paragraph" w:styleId="1199" w:customStyle="1">
    <w:name w:val="FTN_таб"/>
    <w:basedOn w:val="842"/>
    <w:pPr>
      <w:spacing w:after="0"/>
      <w:widowControl w:val="off"/>
      <w:tabs>
        <w:tab w:val="left" w:pos="709" w:leader="none"/>
      </w:tabs>
    </w:pPr>
    <w:rPr>
      <w:rFonts w:eastAsia="Arial Unicode MS"/>
      <w:sz w:val="22"/>
    </w:rPr>
  </w:style>
  <w:style w:type="character" w:styleId="1200" w:customStyle="1">
    <w:name w:val="FTN _коммСтиль полужирный курсив Узор: Нет (Светло-желтый)"/>
    <w:rPr>
      <w:rFonts w:ascii="Times New Roman" w:hAnsi="Times New Roman"/>
      <w:b/>
      <w:bCs/>
      <w:i/>
      <w:iCs/>
      <w:sz w:val="22"/>
      <w:shd w:val="clear" w:color="auto" w:fill="ffff99"/>
    </w:rPr>
  </w:style>
  <w:style w:type="paragraph" w:styleId="1201" w:customStyle="1">
    <w:name w:val="Пункт2"/>
    <w:basedOn w:val="1147"/>
    <w:pPr>
      <w:ind w:left="1134" w:firstLine="567"/>
      <w:jc w:val="left"/>
      <w:keepNext/>
      <w:spacing w:before="240" w:after="120"/>
      <w:tabs>
        <w:tab w:val="left" w:pos="1134" w:leader="none"/>
        <w:tab w:val="clear" w:pos="1980" w:leader="none"/>
        <w:tab w:val="num" w:pos="4536" w:leader="none"/>
      </w:tabs>
    </w:pPr>
    <w:rPr>
      <w:b/>
      <w:bCs/>
      <w:sz w:val="22"/>
      <w:szCs w:val="22"/>
      <w:lang w:eastAsia="ar-SA"/>
    </w:rPr>
  </w:style>
  <w:style w:type="paragraph" w:styleId="1202" w:customStyle="1">
    <w:name w:val="Style18"/>
    <w:basedOn w:val="842"/>
    <w:uiPriority w:val="99"/>
    <w:pPr>
      <w:ind w:firstLine="538"/>
      <w:spacing w:after="0" w:line="286" w:lineRule="exact"/>
      <w:widowControl w:val="off"/>
    </w:pPr>
  </w:style>
  <w:style w:type="paragraph" w:styleId="1203" w:customStyle="1">
    <w:name w:val="Пункт б/н"/>
    <w:basedOn w:val="842"/>
    <w:pPr>
      <w:ind w:firstLine="567"/>
      <w:spacing w:after="0" w:line="360" w:lineRule="auto"/>
      <w:tabs>
        <w:tab w:val="left" w:pos="1134" w:leader="none"/>
      </w:tabs>
    </w:pPr>
    <w:rPr>
      <w:bCs/>
      <w:sz w:val="22"/>
      <w:szCs w:val="22"/>
      <w:lang w:eastAsia="ar-SA"/>
    </w:rPr>
  </w:style>
  <w:style w:type="character" w:styleId="1204" w:customStyle="1">
    <w:name w:val="WW8Num4z2"/>
    <w:rPr>
      <w:sz w:val="24"/>
      <w:szCs w:val="24"/>
    </w:rPr>
  </w:style>
  <w:style w:type="paragraph" w:styleId="1205" w:customStyle="1">
    <w:name w:val="FTN_12"/>
    <w:basedOn w:val="842"/>
    <w:pPr>
      <w:numPr>
        <w:ilvl w:val="0"/>
        <w:numId w:val="30"/>
      </w:numPr>
      <w:spacing w:after="0" w:line="288" w:lineRule="auto"/>
      <w:widowControl w:val="off"/>
    </w:pPr>
    <w:rPr>
      <w:rFonts w:eastAsia="Arial Unicode MS"/>
      <w:sz w:val="28"/>
      <w:szCs w:val="28"/>
    </w:rPr>
  </w:style>
  <w:style w:type="paragraph" w:styleId="1206" w:customStyle="1">
    <w:name w:val="FTN_txt"/>
    <w:basedOn w:val="842"/>
    <w:pPr>
      <w:numPr>
        <w:ilvl w:val="1"/>
        <w:numId w:val="31"/>
      </w:numPr>
      <w:spacing w:after="0" w:line="288" w:lineRule="auto"/>
      <w:widowControl w:val="off"/>
      <w:tabs>
        <w:tab w:val="left" w:pos="1080" w:leader="none"/>
      </w:tabs>
    </w:pPr>
    <w:rPr>
      <w:rFonts w:eastAsia="Arial Unicode MS"/>
    </w:rPr>
  </w:style>
  <w:style w:type="character" w:styleId="1207" w:customStyle="1">
    <w:name w:val="List Paragraph Char"/>
    <w:rPr>
      <w:rFonts w:ascii="Times New Roman" w:hAnsi="Times New Roman" w:eastAsia="Calibri" w:cs="Times New Roman"/>
      <w:sz w:val="28"/>
      <w:szCs w:val="20"/>
      <w:lang w:eastAsia="ru-RU"/>
    </w:rPr>
  </w:style>
  <w:style w:type="character" w:styleId="1208" w:customStyle="1">
    <w:name w:val="Подподпункт Знак"/>
    <w:basedOn w:val="852"/>
    <w:link w:val="1175"/>
    <w:rPr>
      <w:sz w:val="28"/>
    </w:rPr>
  </w:style>
  <w:style w:type="numbering" w:styleId="1209" w:customStyle="1">
    <w:name w:val="Нет списка1"/>
    <w:next w:val="854"/>
    <w:uiPriority w:val="99"/>
    <w:semiHidden/>
    <w:unhideWhenUsed/>
  </w:style>
  <w:style w:type="paragraph" w:styleId="1210" w:customStyle="1">
    <w:name w:val="Свободная форма"/>
    <w:rPr>
      <w:rFonts w:eastAsia="ヒラギノ角ゴ Pro W3"/>
      <w:color w:val="000000"/>
    </w:rPr>
  </w:style>
  <w:style w:type="paragraph" w:styleId="1211" w:customStyle="1">
    <w:name w:val="Table basic"/>
    <w:basedOn w:val="842"/>
    <w:uiPriority w:val="99"/>
    <w:pPr>
      <w:ind w:right="160"/>
      <w:jc w:val="left"/>
      <w:spacing w:after="0"/>
    </w:pPr>
    <w:rPr>
      <w:rFonts w:cs="Calibri"/>
      <w:color w:val="000000"/>
    </w:rPr>
  </w:style>
  <w:style w:type="character" w:styleId="1212" w:customStyle="1">
    <w:name w:val="Таблица_Текст Знак"/>
    <w:link w:val="1213"/>
    <w:rPr>
      <w:sz w:val="16"/>
    </w:rPr>
  </w:style>
  <w:style w:type="paragraph" w:styleId="1213" w:customStyle="1">
    <w:name w:val="Таблица_Текст"/>
    <w:basedOn w:val="842"/>
    <w:link w:val="1212"/>
    <w:pPr>
      <w:contextualSpacing/>
      <w:spacing w:before="40" w:after="40" w:line="200" w:lineRule="atLeast"/>
      <w:widowControl w:val="off"/>
      <w:tabs>
        <w:tab w:val="left" w:pos="284" w:leader="none"/>
        <w:tab w:val="left" w:pos="567" w:leader="none"/>
        <w:tab w:val="left" w:pos="851" w:leader="none"/>
        <w:tab w:val="left" w:pos="1134" w:leader="none"/>
        <w:tab w:val="left" w:pos="1418" w:leader="none"/>
        <w:tab w:val="left" w:pos="1701" w:leader="none"/>
        <w:tab w:val="left" w:pos="1985" w:leader="none"/>
        <w:tab w:val="left" w:pos="2268" w:leader="none"/>
        <w:tab w:val="left" w:pos="2552" w:leader="none"/>
        <w:tab w:val="left" w:pos="2835" w:leader="none"/>
        <w:tab w:val="left" w:pos="3119" w:leader="none"/>
        <w:tab w:val="left" w:pos="3402" w:leader="none"/>
        <w:tab w:val="left" w:pos="3686" w:leader="none"/>
        <w:tab w:val="left" w:pos="3969" w:leader="none"/>
      </w:tabs>
    </w:pPr>
    <w:rPr>
      <w:sz w:val="16"/>
      <w:szCs w:val="20"/>
    </w:rPr>
  </w:style>
  <w:style w:type="paragraph" w:styleId="1214" w:customStyle="1">
    <w:name w:val="Стиль начало"/>
    <w:basedOn w:val="842"/>
    <w:pPr>
      <w:jc w:val="left"/>
      <w:spacing w:after="0" w:line="264" w:lineRule="auto"/>
    </w:pPr>
    <w:rPr>
      <w:sz w:val="28"/>
      <w:szCs w:val="20"/>
    </w:rPr>
  </w:style>
  <w:style w:type="paragraph" w:styleId="1215" w:customStyle="1">
    <w:name w:val="_Маркер (номер) - с заголовком"/>
    <w:basedOn w:val="842"/>
    <w:pPr>
      <w:jc w:val="left"/>
      <w:spacing w:before="240" w:line="360" w:lineRule="auto"/>
    </w:pPr>
    <w:rPr>
      <w:b/>
      <w:bCs/>
      <w:szCs w:val="20"/>
    </w:rPr>
  </w:style>
  <w:style w:type="numbering" w:styleId="1216" w:customStyle="1">
    <w:name w:val="Стиль41"/>
    <w:pPr>
      <w:numPr>
        <w:ilvl w:val="0"/>
        <w:numId w:val="32"/>
      </w:numPr>
    </w:pPr>
  </w:style>
  <w:style w:type="character" w:styleId="1217" w:customStyle="1">
    <w:name w:val="Основной текст1"/>
    <w:basedOn w:val="1194"/>
    <w:rPr>
      <w:rFonts w:ascii="Times New Roman" w:hAnsi="Times New Roman" w:eastAsia="Times New Roman" w:cs="Times New Roman"/>
      <w:color w:val="000000"/>
      <w:spacing w:val="0"/>
      <w:position w:val="0"/>
      <w:sz w:val="21"/>
      <w:szCs w:val="21"/>
      <w:shd w:val="clear" w:color="auto" w:fill="ffffff"/>
      <w:lang w:val="ru-RU" w:eastAsia="ru-RU" w:bidi="ru-RU"/>
    </w:rPr>
  </w:style>
  <w:style w:type="paragraph" w:styleId="1218" w:customStyle="1">
    <w:name w:val="Style5"/>
    <w:basedOn w:val="842"/>
    <w:uiPriority w:val="99"/>
    <w:pPr>
      <w:ind w:firstLine="504"/>
      <w:spacing w:after="0" w:line="283" w:lineRule="exact"/>
      <w:widowControl w:val="off"/>
    </w:pPr>
    <w:rPr>
      <w:rFonts w:eastAsiaTheme="minorEastAsia"/>
    </w:rPr>
  </w:style>
  <w:style w:type="paragraph" w:styleId="1219" w:customStyle="1">
    <w:name w:val="Style6"/>
    <w:basedOn w:val="842"/>
    <w:uiPriority w:val="99"/>
    <w:pPr>
      <w:ind w:firstLine="509"/>
      <w:spacing w:after="0" w:line="278" w:lineRule="exact"/>
      <w:widowControl w:val="off"/>
    </w:pPr>
    <w:rPr>
      <w:rFonts w:eastAsiaTheme="minorEastAsia"/>
    </w:rPr>
  </w:style>
  <w:style w:type="character" w:styleId="1220" w:customStyle="1">
    <w:name w:val="Font Style12"/>
    <w:basedOn w:val="852"/>
    <w:uiPriority w:val="99"/>
    <w:rPr>
      <w:rFonts w:ascii="Times New Roman" w:hAnsi="Times New Roman" w:cs="Times New Roman"/>
      <w:b/>
      <w:bCs/>
      <w:sz w:val="22"/>
      <w:szCs w:val="22"/>
    </w:rPr>
  </w:style>
  <w:style w:type="character" w:styleId="1221" w:customStyle="1">
    <w:name w:val="Font Style14"/>
    <w:basedOn w:val="852"/>
    <w:uiPriority w:val="99"/>
    <w:rPr>
      <w:rFonts w:ascii="Times New Roman" w:hAnsi="Times New Roman" w:cs="Times New Roman"/>
      <w:sz w:val="22"/>
      <w:szCs w:val="22"/>
    </w:rPr>
  </w:style>
  <w:style w:type="paragraph" w:styleId="1222" w:customStyle="1">
    <w:name w:val="Style4"/>
    <w:basedOn w:val="842"/>
    <w:uiPriority w:val="99"/>
    <w:pPr>
      <w:spacing w:after="0" w:line="283" w:lineRule="exact"/>
      <w:widowControl w:val="off"/>
    </w:pPr>
    <w:rPr>
      <w:rFonts w:eastAsiaTheme="minorEastAsia"/>
    </w:rPr>
  </w:style>
  <w:style w:type="paragraph" w:styleId="1223" w:customStyle="1">
    <w:name w:val="Style7"/>
    <w:basedOn w:val="842"/>
    <w:uiPriority w:val="99"/>
    <w:pPr>
      <w:jc w:val="left"/>
      <w:spacing w:after="0" w:line="274" w:lineRule="exact"/>
      <w:widowControl w:val="off"/>
    </w:pPr>
    <w:rPr>
      <w:rFonts w:eastAsiaTheme="minorEastAsia"/>
    </w:rPr>
  </w:style>
  <w:style w:type="character" w:styleId="1224" w:customStyle="1">
    <w:name w:val="Основной текст + Полужирный"/>
    <w:basedOn w:val="1194"/>
    <w:rPr>
      <w:rFonts w:ascii="Times New Roman" w:hAnsi="Times New Roman" w:eastAsia="Times New Roman" w:cs="Times New Roman"/>
      <w:b/>
      <w:bCs/>
      <w:color w:val="000000"/>
      <w:spacing w:val="0"/>
      <w:position w:val="0"/>
      <w:sz w:val="21"/>
      <w:szCs w:val="21"/>
      <w:shd w:val="clear" w:color="auto" w:fill="ffffff"/>
      <w:lang w:val="ru-RU" w:eastAsia="ru-RU" w:bidi="ru-RU"/>
    </w:rPr>
  </w:style>
  <w:style w:type="table" w:styleId="1225" w:customStyle="1">
    <w:name w:val="Сетка таблицы1"/>
    <w:basedOn w:val="853"/>
    <w:next w:val="1170"/>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26" w:customStyle="1">
    <w:name w:val="Бул Знак"/>
    <w:link w:val="1227"/>
    <w:rPr>
      <w:bCs/>
      <w:iCs/>
      <w:sz w:val="28"/>
      <w:szCs w:val="24"/>
    </w:rPr>
  </w:style>
  <w:style w:type="paragraph" w:styleId="1227" w:customStyle="1">
    <w:name w:val="Бул"/>
    <w:link w:val="1226"/>
    <w:qFormat/>
    <w:pPr>
      <w:numPr>
        <w:ilvl w:val="0"/>
        <w:numId w:val="35"/>
      </w:numPr>
      <w:jc w:val="both"/>
      <w:spacing w:line="360" w:lineRule="exact"/>
      <w:tabs>
        <w:tab w:val="left" w:pos="1701" w:leader="none"/>
      </w:tabs>
    </w:pPr>
    <w:rPr>
      <w:bCs/>
      <w:iCs/>
      <w:sz w:val="28"/>
      <w:szCs w:val="24"/>
    </w:rPr>
  </w:style>
  <w:style w:type="character" w:styleId="1228" w:customStyle="1">
    <w:name w:val="Обычный (веб) Знак"/>
    <w:link w:val="1063"/>
    <w:uiPriority w:val="99"/>
    <w:rPr>
      <w:sz w:val="24"/>
      <w:szCs w:val="24"/>
    </w:rPr>
  </w:style>
  <w:style w:type="character" w:styleId="1229" w:customStyle="1">
    <w:name w:val="Таблица текст Знак"/>
    <w:link w:val="1152"/>
    <w:rPr>
      <w:sz w:val="22"/>
      <w:szCs w:val="22"/>
    </w:rPr>
  </w:style>
  <w:style w:type="table" w:styleId="1230" w:customStyle="1">
    <w:name w:val="Сетка таблицы2"/>
    <w:basedOn w:val="853"/>
    <w:next w:val="1170"/>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231" w:customStyle="1">
    <w:name w:val="Стиль14"/>
    <w:basedOn w:val="842"/>
    <w:pPr>
      <w:ind w:firstLine="720"/>
      <w:spacing w:after="0" w:line="264" w:lineRule="auto"/>
    </w:pPr>
    <w:rPr>
      <w:sz w:val="28"/>
      <w:szCs w:val="20"/>
    </w:rPr>
  </w:style>
  <w:style w:type="numbering" w:styleId="1232" w:customStyle="1">
    <w:name w:val="Стиль411"/>
  </w:style>
  <w:style w:type="character" w:styleId="1233" w:customStyle="1">
    <w:name w:val="Без интервала Знак"/>
    <w:link w:val="1158"/>
    <w:uiPriority w:val="1"/>
    <w:rPr>
      <w:sz w:val="24"/>
      <w:szCs w:val="24"/>
    </w:rPr>
  </w:style>
  <w:style w:type="character" w:styleId="1234" w:customStyle="1">
    <w:name w:val="Гиперссылка"/>
    <w:uiPriority w:val="99"/>
    <w:rPr>
      <w:color w:val="0000ff"/>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 Id="rId12" Type="http://schemas.openxmlformats.org/officeDocument/2006/relationships/hyperlink" Target="mailto:Musin.AG@lenenergo.ru" TargetMode="External"/><Relationship Id="rId13" Type="http://schemas.openxmlformats.org/officeDocument/2006/relationships/hyperlink" Target="http://fssprus.ru/" TargetMode="External"/><Relationship Id="rId14" Type="http://schemas.openxmlformats.org/officeDocument/2006/relationships/hyperlink" Target="http://www.zakupki.gov.ru" TargetMode="External"/><Relationship Id="rId15" Type="http://schemas.openxmlformats.org/officeDocument/2006/relationships/hyperlink" Target="http://fssprus.ru/" TargetMode="External"/><Relationship Id="rId16" Type="http://schemas.openxmlformats.org/officeDocument/2006/relationships/hyperlink" Target="https://rosseti-lenenergo.ru/about/corruption/" TargetMode="External"/><Relationship Id="rId17" Type="http://schemas.openxmlformats.org/officeDocument/2006/relationships/hyperlink" Target="http://www.rosseti.ru/about/contacts/opinion/" TargetMode="External"/><Relationship Id="rId18" Type="http://schemas.openxmlformats.org/officeDocument/2006/relationships/hyperlink" Target="mailto:office@lenenergo.ru" TargetMode="External"/><Relationship Id="rId19" Type="http://schemas.openxmlformats.org/officeDocument/2006/relationships/image" Target="media/image1.emf"/><Relationship Id="rId20" Type="http://schemas.openxmlformats.org/officeDocument/2006/relationships/oleObject" Target="embeddings/oleObject1.bin"/></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EE2C3-0890-4AB9-95A1-071575AA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Институт госзакупок РАГС</Company>
  <DocSecurity>0</DocSecurity>
  <HyperlinksChanged>false</HyperlinksChanged>
  <LinksUpToDate>false</LinksUpToDate>
  <Manager>Храмкин А.А.</Manager>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salei.ao</cp:lastModifiedBy>
  <cp:revision>493</cp:revision>
  <dcterms:created xsi:type="dcterms:W3CDTF">2023-08-03T10:46:00Z</dcterms:created>
  <dcterms:modified xsi:type="dcterms:W3CDTF">2026-05-05T12:53:59Z</dcterms:modified>
</cp:coreProperties>
</file>